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B82" w14:textId="191B7B21" w:rsidR="00DE05EC" w:rsidRDefault="008D1478" w:rsidP="00DE05EC">
      <w:r>
        <w:rPr>
          <w:noProof/>
          <w:lang w:val="en-GB" w:eastAsia="en-GB"/>
        </w:rPr>
        <w:drawing>
          <wp:anchor distT="0" distB="0" distL="114300" distR="114300" simplePos="0" relativeHeight="251802624" behindDoc="1" locked="0" layoutInCell="1" allowOverlap="1" wp14:anchorId="431B0483" wp14:editId="29B549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8339" cy="10691392"/>
            <wp:effectExtent l="0" t="0" r="508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8339" cy="1069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FC">
        <w:rPr>
          <w:noProof/>
          <w:lang w:val="en-GB" w:eastAsia="en-GB"/>
        </w:rPr>
        <w:drawing>
          <wp:anchor distT="0" distB="0" distL="114300" distR="114300" simplePos="0" relativeHeight="251796480" behindDoc="0" locked="0" layoutInCell="1" allowOverlap="1" wp14:anchorId="3DBF2E43" wp14:editId="22D4526F">
            <wp:simplePos x="0" y="0"/>
            <wp:positionH relativeFrom="margin">
              <wp:align>left</wp:align>
            </wp:positionH>
            <wp:positionV relativeFrom="paragraph">
              <wp:posOffset>112758</wp:posOffset>
            </wp:positionV>
            <wp:extent cx="2598057" cy="781853"/>
            <wp:effectExtent l="0" t="0" r="0" b="0"/>
            <wp:wrapNone/>
            <wp:docPr id="4" name="Picture 4" descr="Healthcare Improvement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ealthcare Improvement Scotland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57" cy="781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D8C">
        <w:tab/>
      </w:r>
      <w:r w:rsidR="00DE05EC">
        <w:tab/>
      </w:r>
    </w:p>
    <w:p w14:paraId="46A458B3" w14:textId="22C67544" w:rsidR="00DE05EC" w:rsidRDefault="00DE05EC" w:rsidP="00DE05EC"/>
    <w:p w14:paraId="29EBAA30" w14:textId="19E8C005" w:rsidR="00DE05EC" w:rsidRDefault="00DE05EC" w:rsidP="00DE05EC"/>
    <w:p w14:paraId="50ECC123" w14:textId="77777777" w:rsidR="00DE05EC" w:rsidRDefault="00DE05EC" w:rsidP="00DE05EC"/>
    <w:p w14:paraId="25BA436B" w14:textId="77777777" w:rsidR="00DE05EC" w:rsidRDefault="00DE05EC" w:rsidP="00DE05EC"/>
    <w:p w14:paraId="7055BFB4" w14:textId="77777777" w:rsidR="0076561E" w:rsidRDefault="0076561E" w:rsidP="00DE05EC"/>
    <w:p w14:paraId="15CE1F65" w14:textId="6DE44B00" w:rsidR="00044331" w:rsidRPr="00DE05EC" w:rsidRDefault="009F05AA" w:rsidP="0076561E">
      <w:pPr>
        <w:tabs>
          <w:tab w:val="left" w:pos="3150"/>
          <w:tab w:val="left" w:pos="6029"/>
        </w:tabs>
        <w:spacing w:after="480" w:line="216" w:lineRule="auto"/>
        <w:rPr>
          <w:color w:val="FFFFFF" w:themeColor="background1"/>
          <w:sz w:val="76"/>
          <w:szCs w:val="76"/>
          <w:lang w:val="en-GB"/>
        </w:rPr>
      </w:pPr>
      <w:r>
        <w:rPr>
          <w:color w:val="FFFFFF" w:themeColor="background1"/>
          <w:sz w:val="76"/>
          <w:szCs w:val="76"/>
          <w:lang w:val="en-GB"/>
        </w:rPr>
        <w:t xml:space="preserve">Risk </w:t>
      </w:r>
      <w:r w:rsidR="003A0799">
        <w:rPr>
          <w:color w:val="FFFFFF" w:themeColor="background1"/>
          <w:sz w:val="76"/>
          <w:szCs w:val="76"/>
          <w:lang w:val="en-GB"/>
        </w:rPr>
        <w:t>m</w:t>
      </w:r>
      <w:r>
        <w:rPr>
          <w:color w:val="FFFFFF" w:themeColor="background1"/>
          <w:sz w:val="76"/>
          <w:szCs w:val="76"/>
          <w:lang w:val="en-GB"/>
        </w:rPr>
        <w:t>atrix</w:t>
      </w:r>
      <w:r w:rsidR="00694215">
        <w:rPr>
          <w:color w:val="FFFFFF" w:themeColor="background1"/>
          <w:sz w:val="76"/>
          <w:szCs w:val="76"/>
          <w:lang w:val="en-GB"/>
        </w:rPr>
        <w:t xml:space="preserve"> </w:t>
      </w:r>
      <w:r w:rsidR="00694215" w:rsidRPr="00694215">
        <w:rPr>
          <w:color w:val="FFFFFF" w:themeColor="background1"/>
          <w:sz w:val="76"/>
          <w:szCs w:val="76"/>
          <w:lang w:val="en-GB"/>
        </w:rPr>
        <w:t>to support NHS boards to assess risks</w:t>
      </w:r>
    </w:p>
    <w:p w14:paraId="63FA2D9D" w14:textId="59698A7A" w:rsidR="0044295D" w:rsidRPr="00DE05EC" w:rsidRDefault="0044295D" w:rsidP="0076561E">
      <w:pPr>
        <w:spacing w:after="360" w:line="240" w:lineRule="auto"/>
        <w:rPr>
          <w:color w:val="FFFFFF" w:themeColor="background1"/>
          <w:sz w:val="40"/>
          <w:szCs w:val="100"/>
          <w:lang w:val="en-GB"/>
        </w:rPr>
      </w:pPr>
    </w:p>
    <w:p w14:paraId="3B2967E8" w14:textId="21093898" w:rsidR="00044331" w:rsidRPr="00865EB7" w:rsidRDefault="00044331" w:rsidP="00865EB7">
      <w:pPr>
        <w:spacing w:after="480" w:line="240" w:lineRule="auto"/>
        <w:rPr>
          <w:color w:val="FFFFFF" w:themeColor="background1"/>
          <w:sz w:val="32"/>
          <w:szCs w:val="100"/>
          <w:lang w:val="en-GB"/>
        </w:rPr>
      </w:pPr>
    </w:p>
    <w:p w14:paraId="0AD5DE74" w14:textId="44791228" w:rsidR="00DE05EC" w:rsidRDefault="00DE05EC" w:rsidP="00DE05EC">
      <w:pPr>
        <w:spacing w:after="360" w:line="240" w:lineRule="auto"/>
        <w:rPr>
          <w:color w:val="FFFFFF" w:themeColor="background1"/>
          <w:sz w:val="40"/>
          <w:szCs w:val="100"/>
          <w:lang w:val="en-GB"/>
        </w:rPr>
      </w:pPr>
    </w:p>
    <w:p w14:paraId="49C3C91A" w14:textId="63133A98" w:rsidR="00DE05EC" w:rsidRDefault="00DE05EC" w:rsidP="00DE05EC">
      <w:pPr>
        <w:spacing w:after="360" w:line="240" w:lineRule="auto"/>
        <w:rPr>
          <w:color w:val="FFFFFF" w:themeColor="background1"/>
          <w:sz w:val="40"/>
          <w:szCs w:val="100"/>
          <w:lang w:val="en-GB"/>
        </w:rPr>
      </w:pPr>
    </w:p>
    <w:p w14:paraId="20F3E7EC" w14:textId="5CDB2509" w:rsidR="0076561E" w:rsidRDefault="0076561E" w:rsidP="0076561E">
      <w:pPr>
        <w:spacing w:after="480" w:line="240" w:lineRule="auto"/>
        <w:rPr>
          <w:color w:val="FFFFFF" w:themeColor="background1"/>
          <w:sz w:val="40"/>
          <w:szCs w:val="100"/>
          <w:lang w:val="en-GB"/>
        </w:rPr>
      </w:pPr>
    </w:p>
    <w:p w14:paraId="48150CEB" w14:textId="39E15A1D" w:rsidR="0076561E" w:rsidRDefault="0076561E" w:rsidP="00DE05EC">
      <w:pPr>
        <w:spacing w:after="360" w:line="240" w:lineRule="auto"/>
        <w:rPr>
          <w:color w:val="FFFFFF" w:themeColor="background1"/>
          <w:sz w:val="40"/>
          <w:szCs w:val="100"/>
          <w:lang w:val="en-GB"/>
        </w:rPr>
      </w:pPr>
    </w:p>
    <w:p w14:paraId="3622AEE4" w14:textId="64EC546F" w:rsidR="0076561E" w:rsidRDefault="0076561E" w:rsidP="0076561E">
      <w:pPr>
        <w:spacing w:after="360" w:line="240" w:lineRule="auto"/>
        <w:rPr>
          <w:color w:val="FFFFFF" w:themeColor="background1"/>
          <w:sz w:val="28"/>
          <w:szCs w:val="100"/>
          <w:lang w:val="en-GB"/>
        </w:rPr>
      </w:pPr>
    </w:p>
    <w:p w14:paraId="3DB1FD78" w14:textId="7EE41678" w:rsidR="0076561E" w:rsidRDefault="0076561E" w:rsidP="0076561E">
      <w:pPr>
        <w:spacing w:after="360" w:line="240" w:lineRule="auto"/>
        <w:rPr>
          <w:color w:val="FFFFFF" w:themeColor="background1"/>
          <w:sz w:val="32"/>
          <w:szCs w:val="100"/>
          <w:lang w:val="en-GB"/>
        </w:rPr>
      </w:pPr>
    </w:p>
    <w:p w14:paraId="44C7A602" w14:textId="5B2A1312" w:rsidR="00FF1A54" w:rsidRPr="00E40D2D" w:rsidRDefault="00D55BFC" w:rsidP="0076561E">
      <w:pPr>
        <w:spacing w:after="360" w:line="240" w:lineRule="auto"/>
        <w:rPr>
          <w:color w:val="FFFFFF" w:themeColor="background1"/>
          <w:sz w:val="32"/>
          <w:szCs w:val="100"/>
          <w:lang w:val="en-GB"/>
        </w:rPr>
        <w:sectPr w:rsidR="00FF1A54" w:rsidRPr="00E40D2D" w:rsidSect="00CF43B9">
          <w:footerReference w:type="default" r:id="rId14"/>
          <w:headerReference w:type="first" r:id="rId15"/>
          <w:footerReference w:type="first" r:id="rId16"/>
          <w:pgSz w:w="11907" w:h="16839" w:code="9"/>
          <w:pgMar w:top="851" w:right="2041" w:bottom="851" w:left="851" w:header="397" w:footer="709" w:gutter="0"/>
          <w:cols w:space="708"/>
          <w:docGrid w:linePitch="360"/>
        </w:sectPr>
      </w:pPr>
      <w:r>
        <w:rPr>
          <w:noProof/>
          <w:color w:val="1B4C87" w:themeColor="text2"/>
          <w:sz w:val="76"/>
          <w:szCs w:val="76"/>
          <w:lang w:val="en-GB" w:eastAsia="en-GB"/>
        </w:rPr>
        <w:drawing>
          <wp:anchor distT="0" distB="0" distL="114300" distR="114300" simplePos="0" relativeHeight="251800576" behindDoc="0" locked="0" layoutInCell="1" allowOverlap="1" wp14:anchorId="5E288F96" wp14:editId="6AB4027D">
            <wp:simplePos x="0" y="0"/>
            <wp:positionH relativeFrom="column">
              <wp:posOffset>5651846</wp:posOffset>
            </wp:positionH>
            <wp:positionV relativeFrom="paragraph">
              <wp:posOffset>882525</wp:posOffset>
            </wp:positionV>
            <wp:extent cx="819360" cy="540000"/>
            <wp:effectExtent l="0" t="0" r="0" b="0"/>
            <wp:wrapNone/>
            <wp:docPr id="2" name="Picture 2" descr="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Scotland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6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1D81F" w14:textId="602BDA39" w:rsidR="00E40D2D" w:rsidRDefault="00694215" w:rsidP="00165AB8">
      <w:pPr>
        <w:rPr>
          <w:lang w:val="en-GB"/>
        </w:rPr>
      </w:pPr>
      <w:r w:rsidRPr="00694215">
        <w:rPr>
          <w:lang w:val="en-GB"/>
        </w:rPr>
        <w:lastRenderedPageBreak/>
        <w:t>B</w:t>
      </w:r>
      <w:r w:rsidR="00165AB8" w:rsidRPr="00165AB8">
        <w:rPr>
          <w:lang w:val="en-GB"/>
        </w:rPr>
        <w:t xml:space="preserve">elow is the risk matrix </w:t>
      </w:r>
      <w:bookmarkStart w:id="0" w:name="_Hlk195716008"/>
      <w:r w:rsidR="00165AB8" w:rsidRPr="00165AB8">
        <w:rPr>
          <w:lang w:val="en-GB"/>
        </w:rPr>
        <w:t>to support NHS boards to assess risks</w:t>
      </w:r>
      <w:bookmarkEnd w:id="0"/>
    </w:p>
    <w:p w14:paraId="0EF801DC" w14:textId="104EDD39" w:rsidR="00E40D2D" w:rsidRPr="003A0799" w:rsidRDefault="00E40D2D" w:rsidP="00E40D2D">
      <w:pPr>
        <w:tabs>
          <w:tab w:val="center" w:pos="1361"/>
        </w:tabs>
        <w:spacing w:after="120" w:line="250" w:lineRule="auto"/>
        <w:rPr>
          <w:rStyle w:val="Strong"/>
        </w:rPr>
      </w:pPr>
      <w:r w:rsidRPr="003A0799">
        <w:rPr>
          <w:rStyle w:val="Strong"/>
        </w:rPr>
        <w:t>Table 3: Impact and Likelihood Assessment Matrix</w:t>
      </w:r>
    </w:p>
    <w:tbl>
      <w:tblPr>
        <w:tblStyle w:val="TableGrid"/>
        <w:tblW w:w="15126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551"/>
        <w:gridCol w:w="2977"/>
        <w:gridCol w:w="2940"/>
      </w:tblGrid>
      <w:tr w:rsidR="00E40D2D" w:rsidRPr="00A939DB" w14:paraId="679496FC" w14:textId="77777777" w:rsidTr="0012240C">
        <w:trPr>
          <w:trHeight w:val="559"/>
          <w:tblHeader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004380"/>
            <w:vAlign w:val="center"/>
          </w:tcPr>
          <w:p w14:paraId="5B6C06E6" w14:textId="77777777" w:rsidR="00E40D2D" w:rsidRPr="00A939DB" w:rsidRDefault="00E40D2D" w:rsidP="0012240C">
            <w:pPr>
              <w:spacing w:after="0" w:line="240" w:lineRule="auto"/>
              <w:ind w:right="4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bookmarkStart w:id="1" w:name="_Hlk136847182"/>
            <w:bookmarkStart w:id="2" w:name="_Hlk181286601"/>
            <w:r w:rsidRPr="00A939DB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Category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4380"/>
            <w:vAlign w:val="center"/>
          </w:tcPr>
          <w:p w14:paraId="5A518550" w14:textId="77777777" w:rsidR="00E40D2D" w:rsidRPr="00A939DB" w:rsidRDefault="00E40D2D" w:rsidP="0012240C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A939DB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Negligible (1)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4380"/>
            <w:vAlign w:val="center"/>
          </w:tcPr>
          <w:p w14:paraId="04742D27" w14:textId="77777777" w:rsidR="00E40D2D" w:rsidRPr="00A939DB" w:rsidRDefault="00E40D2D" w:rsidP="0012240C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A939DB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Minor (2)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4380"/>
            <w:vAlign w:val="center"/>
          </w:tcPr>
          <w:p w14:paraId="77F4D189" w14:textId="77777777" w:rsidR="00E40D2D" w:rsidRPr="00A939DB" w:rsidRDefault="00E40D2D" w:rsidP="0012240C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A939DB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Moderate (3)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4380"/>
            <w:vAlign w:val="center"/>
          </w:tcPr>
          <w:p w14:paraId="06176098" w14:textId="77777777" w:rsidR="00E40D2D" w:rsidRPr="00A939DB" w:rsidRDefault="00E40D2D" w:rsidP="0012240C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A939DB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Major ()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004380"/>
            <w:vAlign w:val="center"/>
          </w:tcPr>
          <w:p w14:paraId="49E16961" w14:textId="77777777" w:rsidR="00E40D2D" w:rsidRPr="00A939DB" w:rsidRDefault="00E40D2D" w:rsidP="0012240C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A939DB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Extreme (5)</w:t>
            </w:r>
          </w:p>
        </w:tc>
      </w:tr>
      <w:bookmarkEnd w:id="1"/>
      <w:tr w:rsidR="00E40D2D" w:rsidRPr="00A939DB" w14:paraId="22344D10" w14:textId="77777777" w:rsidTr="0012240C">
        <w:trPr>
          <w:cantSplit/>
          <w:trHeight w:val="1931"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713F3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Injury/Illness </w:t>
            </w:r>
          </w:p>
          <w:p w14:paraId="759278D1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</w:p>
          <w:p w14:paraId="0F31DC58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(Physical and psychological) to patient/visitor/staff</w:t>
            </w:r>
          </w:p>
          <w:p w14:paraId="06DEDD89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</w:p>
          <w:p w14:paraId="2EE581C6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B05AD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Adverse event leading to minor injury not requiring first aid.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993EF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Minor injury or illness, first aid treatment required.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10B22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Injury requiring medical treatment.</w:t>
            </w:r>
          </w:p>
          <w:p w14:paraId="768EDBF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6199076A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 xml:space="preserve">Injury (RIDDOR reportable) that results in &gt;7 days incapacitation for routine work. </w:t>
            </w:r>
          </w:p>
          <w:p w14:paraId="46BE5D60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</w:p>
          <w:p w14:paraId="10110CFC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Consideration of</w:t>
            </w: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 xml:space="preserve"> Organisational Duty of Candour.</w:t>
            </w:r>
          </w:p>
          <w:p w14:paraId="792BE29B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A143F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Long term incapacity/disability requiring medical treatment.</w:t>
            </w:r>
          </w:p>
          <w:p w14:paraId="7CB8B3FD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54DDF4A2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Specified RIDDOR injury; occupational disease or dangerous occurrences with/without a ≥ 7-day incapacitation for routine work. E.g. – Fractures, amputation, crush, serious burns.</w:t>
            </w:r>
          </w:p>
          <w:p w14:paraId="61FED147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</w:p>
          <w:p w14:paraId="07AF7640" w14:textId="77777777" w:rsidR="00E40D2D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Consideration of</w:t>
            </w: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 xml:space="preserve"> Organisational Duty of Candour.</w:t>
            </w:r>
          </w:p>
          <w:p w14:paraId="7158267A" w14:textId="77777777" w:rsidR="00E40D2D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5DC8FD1F" w14:textId="77777777" w:rsidR="00E40D2D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02A37032" w14:textId="77777777" w:rsidR="00E40D2D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5313F126" w14:textId="77777777" w:rsidR="00E40D2D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3F17277B" w14:textId="77777777" w:rsidR="00E40D2D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76528102" w14:textId="77777777" w:rsidR="00E40D2D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562C161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57A38D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Any adverse event leading to death(s).</w:t>
            </w:r>
          </w:p>
          <w:p w14:paraId="612A517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2F83CB73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Major permanent physical incapacity.</w:t>
            </w:r>
          </w:p>
          <w:p w14:paraId="6E20BB5D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78C0CEA6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RIDDOR reportable work-related fatality.</w:t>
            </w:r>
          </w:p>
          <w:p w14:paraId="17C4BDDA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</w:p>
          <w:p w14:paraId="71B41E4C" w14:textId="77777777" w:rsidR="00E40D2D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Consideration of</w:t>
            </w: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 xml:space="preserve"> Organisational Duty of Candour.</w:t>
            </w:r>
          </w:p>
          <w:p w14:paraId="25FB3C1A" w14:textId="77777777" w:rsidR="00E40D2D" w:rsidRPr="00FC3FCA" w:rsidRDefault="00E40D2D" w:rsidP="0012240C">
            <w:pPr>
              <w:rPr>
                <w:rFonts w:ascii="Calibri" w:eastAsia="Arial" w:hAnsi="Calibri" w:cs="Calibri"/>
                <w:sz w:val="22"/>
              </w:rPr>
            </w:pPr>
          </w:p>
          <w:p w14:paraId="323D79E7" w14:textId="77777777" w:rsidR="00E40D2D" w:rsidRDefault="00E40D2D" w:rsidP="0012240C">
            <w:pPr>
              <w:rPr>
                <w:rFonts w:ascii="Calibri" w:eastAsia="Arial" w:hAnsi="Calibri" w:cs="Calibri"/>
                <w:sz w:val="22"/>
              </w:rPr>
            </w:pPr>
          </w:p>
          <w:p w14:paraId="7B7A5F31" w14:textId="77777777" w:rsidR="00E40D2D" w:rsidRPr="00FC3FCA" w:rsidRDefault="00E40D2D" w:rsidP="0012240C">
            <w:pPr>
              <w:rPr>
                <w:rFonts w:ascii="Calibri" w:eastAsia="Arial" w:hAnsi="Calibri" w:cs="Calibri"/>
                <w:sz w:val="22"/>
              </w:rPr>
            </w:pPr>
          </w:p>
          <w:p w14:paraId="20A2D78F" w14:textId="77777777" w:rsidR="00E40D2D" w:rsidRPr="00FC3FCA" w:rsidRDefault="00E40D2D" w:rsidP="0012240C">
            <w:pPr>
              <w:rPr>
                <w:rFonts w:ascii="Calibri" w:eastAsia="Arial" w:hAnsi="Calibri" w:cs="Calibri"/>
                <w:sz w:val="22"/>
              </w:rPr>
            </w:pPr>
          </w:p>
        </w:tc>
      </w:tr>
      <w:tr w:rsidR="00E40D2D" w:rsidRPr="00A939DB" w14:paraId="00A92974" w14:textId="77777777" w:rsidTr="0012240C">
        <w:trPr>
          <w:cantSplit/>
          <w:trHeight w:val="2677"/>
        </w:trPr>
        <w:tc>
          <w:tcPr>
            <w:tcW w:w="240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7D168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</w:tcPr>
          <w:p w14:paraId="18D74B30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Psychological impact with no wellbeing support required.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</w:tcPr>
          <w:p w14:paraId="166C1EB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Psychological impact with signposting to wellbeing support.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</w:tcPr>
          <w:p w14:paraId="4CE4429A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Psychological impact requiring short term wellbeing support.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</w:tcPr>
          <w:p w14:paraId="6BDBF72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Psychological impact requiring medium-term wellbeing support.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</w:tcPr>
          <w:p w14:paraId="70A5212D" w14:textId="77777777" w:rsidR="00E40D2D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Long-term psychological impact. Critical impact on wellbeing, co-ordinated response, and referral to support services.</w:t>
            </w:r>
            <w:r w:rsidRPr="00A939DB">
              <w:rPr>
                <w:rFonts w:ascii="Calibri" w:eastAsia="Arial" w:hAnsi="Calibri" w:cs="Calibri"/>
                <w:color w:val="FF0000"/>
                <w:sz w:val="22"/>
              </w:rPr>
              <w:t xml:space="preserve"> </w:t>
            </w:r>
            <w:r w:rsidRPr="00A939DB">
              <w:rPr>
                <w:rFonts w:ascii="Calibri" w:eastAsia="Arial" w:hAnsi="Calibri" w:cs="Calibri"/>
                <w:color w:val="auto"/>
                <w:sz w:val="22"/>
              </w:rPr>
              <w:t xml:space="preserve"> </w:t>
            </w:r>
          </w:p>
          <w:p w14:paraId="09F6BA5B" w14:textId="77777777" w:rsidR="00E40D2D" w:rsidRPr="00FC3FCA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5957E40A" w14:textId="77777777" w:rsidR="00E40D2D" w:rsidRPr="00FC3FCA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1BD42934" w14:textId="77777777" w:rsidR="00E40D2D" w:rsidRPr="00FC3FCA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353D7400" w14:textId="77777777" w:rsidR="00E40D2D" w:rsidRPr="00FC3FCA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1198021D" w14:textId="77777777" w:rsidR="00E40D2D" w:rsidRPr="00FC3FCA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0F95CB69" w14:textId="77777777" w:rsidR="00E40D2D" w:rsidRPr="00FC3FCA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E40D2D" w:rsidRPr="00A939DB" w14:paraId="2D6C512C" w14:textId="77777777" w:rsidTr="0012240C">
        <w:trPr>
          <w:cantSplit/>
          <w:trHeight w:val="273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74A8045B" w14:textId="77777777" w:rsidR="00E40D2D" w:rsidRPr="00A939DB" w:rsidRDefault="00E40D2D" w:rsidP="0012240C">
            <w:pPr>
              <w:spacing w:after="0" w:line="240" w:lineRule="auto"/>
              <w:ind w:right="4"/>
              <w:rPr>
                <w:rFonts w:ascii="Calibri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b/>
                <w:color w:val="auto"/>
                <w:sz w:val="22"/>
              </w:rPr>
              <w:t>Healthcare Experience</w:t>
            </w:r>
          </w:p>
          <w:p w14:paraId="6CBC0042" w14:textId="77777777" w:rsidR="00E40D2D" w:rsidRDefault="00E40D2D" w:rsidP="0012240C">
            <w:pPr>
              <w:spacing w:after="16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color w:val="auto"/>
                <w:sz w:val="22"/>
              </w:rPr>
              <w:t>(Impact on how our stakeholders experience our organisation)</w:t>
            </w:r>
          </w:p>
          <w:p w14:paraId="0362CA42" w14:textId="77777777" w:rsidR="00E40D2D" w:rsidRPr="001D28B2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7FF5F733" w14:textId="77777777" w:rsidR="00E40D2D" w:rsidRPr="001D28B2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1A196CB2" w14:textId="77777777" w:rsidR="00E40D2D" w:rsidRPr="001D28B2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  <w:p w14:paraId="5C6BA43B" w14:textId="77777777" w:rsidR="00E40D2D" w:rsidRPr="001D28B2" w:rsidRDefault="00E40D2D" w:rsidP="0012240C">
            <w:pPr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FFFFFF"/>
          </w:tcPr>
          <w:p w14:paraId="288854C9" w14:textId="77777777" w:rsidR="00E40D2D" w:rsidRPr="00A939DB" w:rsidRDefault="00E40D2D" w:rsidP="0012240C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Reduced quality experience.</w:t>
            </w:r>
            <w:r w:rsidRPr="00A939DB">
              <w:rPr>
                <w:rFonts w:ascii="Calibri" w:hAnsi="Calibri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FFFFFF"/>
          </w:tcPr>
          <w:p w14:paraId="11296556" w14:textId="77777777" w:rsidR="00E40D2D" w:rsidRPr="00A939DB" w:rsidRDefault="00E40D2D" w:rsidP="0012240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Unsatisfactory experience – readily resolvable.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FFFFFF"/>
          </w:tcPr>
          <w:p w14:paraId="7C213E33" w14:textId="77777777" w:rsidR="00E40D2D" w:rsidRPr="00A939DB" w:rsidRDefault="00E40D2D" w:rsidP="0012240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Unsatisfactory experience/clinical outcome with potential for short term effects.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FFFFFF"/>
          </w:tcPr>
          <w:p w14:paraId="225C1FF1" w14:textId="77777777" w:rsidR="00E40D2D" w:rsidRPr="00A939DB" w:rsidRDefault="00E40D2D" w:rsidP="0012240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Unsatisfactory experience /clinical outcome with potential for long-term effects.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FFFFFF"/>
          </w:tcPr>
          <w:p w14:paraId="43422C4E" w14:textId="77777777" w:rsidR="00E40D2D" w:rsidRDefault="00E40D2D" w:rsidP="0012240C">
            <w:pPr>
              <w:spacing w:after="0" w:line="240" w:lineRule="auto"/>
              <w:contextualSpacing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Unsatisfactory experience/clinical outcome continued permanent effects.</w:t>
            </w:r>
          </w:p>
          <w:p w14:paraId="5CAA7850" w14:textId="77777777" w:rsidR="00E40D2D" w:rsidRPr="00FC3FCA" w:rsidRDefault="00E40D2D" w:rsidP="0012240C">
            <w:pPr>
              <w:rPr>
                <w:rFonts w:ascii="Calibri" w:hAnsi="Calibri" w:cs="Calibri"/>
                <w:sz w:val="22"/>
              </w:rPr>
            </w:pPr>
          </w:p>
          <w:p w14:paraId="12D675F3" w14:textId="77777777" w:rsidR="00E40D2D" w:rsidRPr="00FC3FCA" w:rsidRDefault="00E40D2D" w:rsidP="0012240C">
            <w:pPr>
              <w:rPr>
                <w:rFonts w:ascii="Calibri" w:hAnsi="Calibri" w:cs="Calibri"/>
                <w:sz w:val="22"/>
              </w:rPr>
            </w:pPr>
          </w:p>
          <w:p w14:paraId="4877996F" w14:textId="77777777" w:rsidR="00E40D2D" w:rsidRPr="00FC3FCA" w:rsidRDefault="00E40D2D" w:rsidP="0012240C">
            <w:pPr>
              <w:rPr>
                <w:rFonts w:ascii="Calibri" w:hAnsi="Calibri" w:cs="Calibri"/>
                <w:sz w:val="22"/>
              </w:rPr>
            </w:pPr>
          </w:p>
          <w:p w14:paraId="2F460CF8" w14:textId="77777777" w:rsidR="00E40D2D" w:rsidRPr="00FC3FCA" w:rsidRDefault="00E40D2D" w:rsidP="0012240C">
            <w:pPr>
              <w:rPr>
                <w:rFonts w:ascii="Calibri" w:hAnsi="Calibri" w:cs="Calibri"/>
                <w:sz w:val="22"/>
              </w:rPr>
            </w:pPr>
          </w:p>
        </w:tc>
      </w:tr>
      <w:tr w:rsidR="00E40D2D" w:rsidRPr="00A939DB" w14:paraId="00DEBB2A" w14:textId="77777777" w:rsidTr="0012240C">
        <w:trPr>
          <w:cantSplit/>
          <w:trHeight w:val="406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2F72DEF9" w14:textId="77777777" w:rsidR="00E40D2D" w:rsidRPr="00A939DB" w:rsidRDefault="00E40D2D" w:rsidP="0012240C">
            <w:pPr>
              <w:spacing w:after="0" w:line="240" w:lineRule="auto"/>
              <w:ind w:right="4"/>
              <w:rPr>
                <w:rFonts w:ascii="Calibri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4E0D610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Locally resolved verbal complaint or observations.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0811B53" w14:textId="77777777" w:rsidR="00E40D2D" w:rsidRPr="00A939DB" w:rsidRDefault="00E40D2D" w:rsidP="0012240C">
            <w:pPr>
              <w:spacing w:after="16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Justified written complaint.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4020E21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Multiple justified written complaints.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DE4CCB3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Multiple justified complaints with problem themes emerging, informed from more than one source.</w:t>
            </w: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D8DB828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Complex justified complaints with serious problem themes from more than one source.</w:t>
            </w:r>
          </w:p>
        </w:tc>
      </w:tr>
      <w:tr w:rsidR="00E40D2D" w:rsidRPr="00A939DB" w14:paraId="232FE6D4" w14:textId="77777777" w:rsidTr="0012240C">
        <w:trPr>
          <w:cantSplit/>
          <w:trHeight w:val="771"/>
        </w:trPr>
        <w:tc>
          <w:tcPr>
            <w:tcW w:w="2405" w:type="dxa"/>
            <w:shd w:val="clear" w:color="auto" w:fill="D9D9D9" w:themeFill="background1" w:themeFillShade="D9"/>
          </w:tcPr>
          <w:p w14:paraId="7BBEEB8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lastRenderedPageBreak/>
              <w:t>Transformation &amp; Innovation</w:t>
            </w:r>
          </w:p>
          <w:p w14:paraId="665FBAB8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b/>
                <w:bCs/>
                <w:color w:val="auto"/>
                <w:sz w:val="22"/>
              </w:rPr>
              <w:t>(Impact on our ability to deliver change &amp; innovation across our organisation)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FFFFFF"/>
          </w:tcPr>
          <w:p w14:paraId="018B0E46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Barely noticeable reduction in scope, quality or schedule of change programme or project.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FFFFFF"/>
          </w:tcPr>
          <w:p w14:paraId="4EAF3659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Minor reduction in scope, quality or schedule of change programme or project.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FFFFFF"/>
          </w:tcPr>
          <w:p w14:paraId="32C4C089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Moderate reduction in scope, quality or schedule of change programme or project.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FFFFFF"/>
          </w:tcPr>
          <w:p w14:paraId="411B22A8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Significant change to scope, quality or schedule of change programme or project, resulting in significant changes to projected outcomes.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FFFFFF"/>
          </w:tcPr>
          <w:p w14:paraId="490D6D88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 xml:space="preserve">Inability to meet scope, quality or schedule of change programme or project. </w:t>
            </w:r>
          </w:p>
        </w:tc>
      </w:tr>
      <w:tr w:rsidR="00E40D2D" w:rsidRPr="00A939DB" w14:paraId="378048D0" w14:textId="77777777" w:rsidTr="0012240C">
        <w:trPr>
          <w:cantSplit/>
          <w:trHeight w:val="840"/>
        </w:trPr>
        <w:tc>
          <w:tcPr>
            <w:tcW w:w="2405" w:type="dxa"/>
            <w:shd w:val="clear" w:color="auto" w:fill="D9D9D9" w:themeFill="background1" w:themeFillShade="D9"/>
          </w:tcPr>
          <w:p w14:paraId="7FB7267B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Service Delivery / Business Interruption</w:t>
            </w:r>
          </w:p>
          <w:p w14:paraId="304C4A39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(Impact on our ability to deliver efficient &amp; effective services)</w:t>
            </w:r>
          </w:p>
        </w:tc>
        <w:tc>
          <w:tcPr>
            <w:tcW w:w="2126" w:type="dxa"/>
            <w:shd w:val="clear" w:color="auto" w:fill="FFFFFF"/>
          </w:tcPr>
          <w:p w14:paraId="79C84B30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Interruption to service/process that does not impact on delivery of services.</w:t>
            </w:r>
          </w:p>
        </w:tc>
        <w:tc>
          <w:tcPr>
            <w:tcW w:w="2127" w:type="dxa"/>
            <w:shd w:val="clear" w:color="auto" w:fill="FFFFFF"/>
          </w:tcPr>
          <w:p w14:paraId="13F97284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Short term disruption to service/process with minor impact on services.</w:t>
            </w:r>
          </w:p>
        </w:tc>
        <w:tc>
          <w:tcPr>
            <w:tcW w:w="2551" w:type="dxa"/>
            <w:shd w:val="clear" w:color="auto" w:fill="FFFFFF"/>
          </w:tcPr>
          <w:p w14:paraId="63AAF204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Medium term disruption to service/process with unacceptable impact services, impacting on departmental business continuity plans being enacted.</w:t>
            </w:r>
          </w:p>
        </w:tc>
        <w:tc>
          <w:tcPr>
            <w:tcW w:w="2977" w:type="dxa"/>
            <w:shd w:val="clear" w:color="auto" w:fill="FFFFFF"/>
          </w:tcPr>
          <w:p w14:paraId="301368E8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Long-term/sustained loss of service/process which has serious impact on delivery of services, resulting in major service wide continuity plans being enacted.</w:t>
            </w:r>
          </w:p>
        </w:tc>
        <w:tc>
          <w:tcPr>
            <w:tcW w:w="2940" w:type="dxa"/>
            <w:shd w:val="clear" w:color="auto" w:fill="FFFFFF"/>
          </w:tcPr>
          <w:p w14:paraId="73AC63DF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Permanent loss of core service/facility/process resulting in a significant knock-on effect to other services. Major organisation wide contingency planning enacted.</w:t>
            </w:r>
          </w:p>
        </w:tc>
      </w:tr>
      <w:tr w:rsidR="00E40D2D" w:rsidRPr="00A939DB" w14:paraId="1377E013" w14:textId="77777777" w:rsidTr="0012240C">
        <w:trPr>
          <w:cantSplit/>
          <w:trHeight w:val="1189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4F76357E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Workforce</w:t>
            </w:r>
          </w:p>
          <w:p w14:paraId="04EF0C20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(Impact on our staff wellbeing, competency &amp; levels)</w:t>
            </w:r>
          </w:p>
          <w:p w14:paraId="61B0E9EF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</w:p>
          <w:p w14:paraId="5B0B6C82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</w:p>
          <w:p w14:paraId="604EACA3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</w:p>
          <w:p w14:paraId="4541DB41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</w:p>
          <w:p w14:paraId="0A8537FD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</w:p>
          <w:p w14:paraId="33C1A38D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</w:p>
          <w:p w14:paraId="26AC2C5E" w14:textId="77777777" w:rsidR="00E40D2D" w:rsidRPr="00A939DB" w:rsidRDefault="00E40D2D" w:rsidP="0012240C">
            <w:pPr>
              <w:spacing w:after="0" w:line="240" w:lineRule="auto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FFFFFF"/>
          </w:tcPr>
          <w:p w14:paraId="362EEB50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Temporary reduction in staffing levels/skills mix or any escalations fully mitigated with no impact on service delivery or care quality.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FFFFFF"/>
          </w:tcPr>
          <w:p w14:paraId="41063BB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Short-term reduction in staffing levels/skills mix (1 week) or escalations mitigated with no impact on service delivery or care quality due to work prioritisation/delay.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FFFFFF"/>
          </w:tcPr>
          <w:p w14:paraId="272EE681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Medium term reduction in staffing levels/skills mix (1 month), or escalations unable to mitigate resulting in missed care. 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FFFFFF"/>
          </w:tcPr>
          <w:p w14:paraId="4D4DADB7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Long term reduction in staffing levels/skills mix (&gt;1month) or, multiple escalations unable to mitigate resulting in missed care and patient harm.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FFFFFF"/>
          </w:tcPr>
          <w:p w14:paraId="380E30EE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Loss of key/high volumes of staff or, system wide escalations unable to mitigate resulting in patient harm and impacting care standards.</w:t>
            </w:r>
          </w:p>
        </w:tc>
      </w:tr>
      <w:tr w:rsidR="00E40D2D" w:rsidRPr="00A939DB" w14:paraId="2B5044A3" w14:textId="77777777" w:rsidTr="0012240C">
        <w:trPr>
          <w:cantSplit/>
          <w:trHeight w:val="350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78DBE28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68F87DB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Staff unable to network with other professionals.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B5B926E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Staff unable to carry out complementary / non-essential training.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30D76CE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 xml:space="preserve">Staff unable to carry out training required by the organisation (including training that improves function of the organisation). 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6938598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Staff unable to carry out statutory / mandatory/role specific training or maintain competency levels.</w:t>
            </w: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478DA0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Staff are unable to carry out any training / maintain competency levels which impact on the function of the organisation.</w:t>
            </w:r>
          </w:p>
        </w:tc>
      </w:tr>
      <w:tr w:rsidR="00E40D2D" w:rsidRPr="00A939DB" w14:paraId="3CAB2329" w14:textId="77777777" w:rsidTr="0012240C">
        <w:trPr>
          <w:cantSplit/>
          <w:trHeight w:val="309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4165E6C0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D521CCD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No use of supplementary staffing.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227E87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Increased usage of supplementary staff.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00F2C1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Reliance of supplementary staff in a few areas.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11AA9D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Reliance on supplementary staff in multiple areas.</w:t>
            </w: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6F3A91A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Unsustainable reliance on supplementary staff across the organisation.</w:t>
            </w:r>
          </w:p>
        </w:tc>
      </w:tr>
      <w:tr w:rsidR="00E40D2D" w:rsidRPr="00A939DB" w14:paraId="13C18C8D" w14:textId="77777777" w:rsidTr="0012240C">
        <w:trPr>
          <w:cantSplit/>
          <w:trHeight w:val="309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0C70B82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FFFFFF"/>
          </w:tcPr>
          <w:p w14:paraId="5B54BAD4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hAnsi="Calibri" w:cs="Calibri"/>
                <w:color w:val="auto"/>
                <w:sz w:val="22"/>
              </w:rPr>
              <w:t>Negligible impact on staff wellbeing.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FFFFFF"/>
          </w:tcPr>
          <w:p w14:paraId="5C9045FC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Minor impact on staff wellbeing, requiring peer support.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FFFFFF"/>
          </w:tcPr>
          <w:p w14:paraId="25D9AEC3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Moderate impact on staff wellbeing, requiring line manager support in a few areas.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FFFFFF"/>
          </w:tcPr>
          <w:p w14:paraId="2B123CFE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Major impact on staff wellbeing, requiring referral to support services in multiple areas.</w:t>
            </w:r>
          </w:p>
        </w:tc>
        <w:tc>
          <w:tcPr>
            <w:tcW w:w="2940" w:type="dxa"/>
            <w:tcBorders>
              <w:top w:val="dashed" w:sz="4" w:space="0" w:color="auto"/>
            </w:tcBorders>
            <w:shd w:val="clear" w:color="auto" w:fill="FFFFFF"/>
          </w:tcPr>
          <w:p w14:paraId="75BAA10E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Extreme impact on staff wellbeing, requiring co-ordinated response and referral to support service across the organisation.</w:t>
            </w:r>
          </w:p>
        </w:tc>
      </w:tr>
      <w:tr w:rsidR="00E40D2D" w:rsidRPr="00A939DB" w14:paraId="0F83AED0" w14:textId="77777777" w:rsidTr="0012240C">
        <w:trPr>
          <w:cantSplit/>
          <w:trHeight w:val="2053"/>
        </w:trPr>
        <w:tc>
          <w:tcPr>
            <w:tcW w:w="2405" w:type="dxa"/>
            <w:shd w:val="clear" w:color="auto" w:fill="D9D9D9" w:themeFill="background1" w:themeFillShade="D9"/>
          </w:tcPr>
          <w:p w14:paraId="0339B77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color w:val="auto"/>
                <w:sz w:val="22"/>
              </w:rPr>
              <w:t>Financial</w:t>
            </w:r>
          </w:p>
          <w:p w14:paraId="583F490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color w:val="auto"/>
                <w:sz w:val="22"/>
              </w:rPr>
              <w:t>(Impact through unplanned cost/reduction of available finances)</w:t>
            </w:r>
          </w:p>
          <w:p w14:paraId="0EE2AA95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color w:val="auto"/>
                <w:sz w:val="22"/>
              </w:rPr>
              <w:t>*%’s used may vary depending on size of Board and are to act as a guide.</w:t>
            </w:r>
          </w:p>
          <w:p w14:paraId="28B6D05A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863C558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hAnsi="Calibri" w:cs="Calibri"/>
                <w:color w:val="000000"/>
                <w:sz w:val="22"/>
              </w:rPr>
              <w:t>Some adverse financial impact but not sufficient to affect the ability of the service /department to operate within its annual budget.</w:t>
            </w:r>
          </w:p>
          <w:p w14:paraId="769680BB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Scale of impact experienced is ≤1% of Directorate Impact OR 0.1% of Board Annual Budget.</w:t>
            </w:r>
          </w:p>
        </w:tc>
        <w:tc>
          <w:tcPr>
            <w:tcW w:w="2127" w:type="dxa"/>
            <w:shd w:val="clear" w:color="auto" w:fill="FFFFFF"/>
          </w:tcPr>
          <w:p w14:paraId="06D575E1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Adverse financial impact affecting the ability of one or more services/ departments to achieve their annual financial balance.</w:t>
            </w:r>
          </w:p>
          <w:p w14:paraId="4617FA9A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hAnsi="Calibri" w:cs="Calibri"/>
                <w:color w:val="000000"/>
                <w:sz w:val="22"/>
              </w:rPr>
              <w:t>Scale of impact experienced is 2-5% of Directorate Impact and or multiple Directorates OR 0.2 – 0.5% of Board Annual Budget.</w:t>
            </w:r>
          </w:p>
        </w:tc>
        <w:tc>
          <w:tcPr>
            <w:tcW w:w="2551" w:type="dxa"/>
            <w:shd w:val="clear" w:color="auto" w:fill="FFFFFF"/>
          </w:tcPr>
          <w:p w14:paraId="20F5B2D3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Significant adverse financial impact affecting the ability of one or more directorates to achieve financial balance.</w:t>
            </w:r>
          </w:p>
          <w:p w14:paraId="0CDA0A11" w14:textId="77777777" w:rsidR="00E40D2D" w:rsidRPr="00A939DB" w:rsidRDefault="00E40D2D" w:rsidP="0012240C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Scale of impact experienced is 6-10% of Directorate impact and or multiple Directorates OR 0.6 -1% of </w:t>
            </w:r>
            <w:r w:rsidRPr="00A939DB">
              <w:rPr>
                <w:rFonts w:ascii="Calibri" w:hAnsi="Calibri" w:cs="Calibri"/>
                <w:color w:val="000000"/>
                <w:sz w:val="22"/>
              </w:rPr>
              <w:t>Board Annual Budget.</w:t>
            </w:r>
          </w:p>
        </w:tc>
        <w:tc>
          <w:tcPr>
            <w:tcW w:w="2977" w:type="dxa"/>
            <w:shd w:val="clear" w:color="auto" w:fill="FFFFFF"/>
          </w:tcPr>
          <w:p w14:paraId="23C0F79C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Unable to achieve annual financial balance given scale of funding gap and savings requirements across the full Board. </w:t>
            </w:r>
          </w:p>
          <w:p w14:paraId="3CE7CF73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Scale of impact experienced is 11 -20% of Directorate Impact and or multiple Directorates OR 1.1 to 2% of </w:t>
            </w:r>
            <w:r w:rsidRPr="00A939DB">
              <w:rPr>
                <w:rFonts w:ascii="Calibri" w:hAnsi="Calibri" w:cs="Calibri"/>
                <w:color w:val="000000"/>
                <w:sz w:val="22"/>
              </w:rPr>
              <w:t>Board Annual Budget</w:t>
            </w: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 across Full Board Impact in year.</w:t>
            </w:r>
          </w:p>
          <w:p w14:paraId="240E35F6" w14:textId="77777777" w:rsidR="00E40D2D" w:rsidRPr="00A939DB" w:rsidRDefault="00E40D2D" w:rsidP="0012240C">
            <w:pPr>
              <w:spacing w:after="0" w:line="257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Potential for Scottish Government involvement/escalation.</w:t>
            </w:r>
          </w:p>
        </w:tc>
        <w:tc>
          <w:tcPr>
            <w:tcW w:w="2940" w:type="dxa"/>
            <w:shd w:val="clear" w:color="auto" w:fill="FFFFFF"/>
          </w:tcPr>
          <w:p w14:paraId="5038E746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hAnsi="Calibri" w:cs="Calibri"/>
                <w:color w:val="000000"/>
                <w:sz w:val="22"/>
              </w:rPr>
              <w:t>Significant aggregated financial impact affecting the long-term financial sustainability of the organisation.</w:t>
            </w:r>
          </w:p>
          <w:p w14:paraId="320D3828" w14:textId="77777777" w:rsidR="00E40D2D" w:rsidRPr="00A939DB" w:rsidRDefault="00E40D2D" w:rsidP="0012240C">
            <w:pPr>
              <w:spacing w:after="0" w:line="257" w:lineRule="auto"/>
              <w:rPr>
                <w:rFonts w:ascii="Calibri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Scale of impact experienced is &gt;2% of </w:t>
            </w:r>
            <w:r w:rsidRPr="00A939DB">
              <w:rPr>
                <w:rFonts w:ascii="Calibri" w:hAnsi="Calibri" w:cs="Calibri"/>
                <w:color w:val="000000"/>
                <w:sz w:val="22"/>
              </w:rPr>
              <w:t>Board Annual Budget</w:t>
            </w:r>
          </w:p>
          <w:p w14:paraId="40301433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Potential for Scottish Government escalation.</w:t>
            </w:r>
          </w:p>
        </w:tc>
      </w:tr>
      <w:tr w:rsidR="00E40D2D" w:rsidRPr="00A939DB" w14:paraId="1B083824" w14:textId="77777777" w:rsidTr="0012240C">
        <w:trPr>
          <w:trHeight w:val="837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49D62393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Compliance</w:t>
            </w:r>
          </w:p>
          <w:p w14:paraId="371F9937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color w:val="auto"/>
                <w:sz w:val="22"/>
              </w:rPr>
              <w:t>(Impact on business controls to comply with industry rules, regulations and sustainability)</w:t>
            </w:r>
          </w:p>
          <w:p w14:paraId="5245B283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  <w:p w14:paraId="56DE3C2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  <w:p w14:paraId="26B5B773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  <w:p w14:paraId="244B7B1D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  <w:p w14:paraId="7EBED42F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FFFFFF"/>
          </w:tcPr>
          <w:p w14:paraId="79DF084E" w14:textId="77777777" w:rsidR="00E40D2D" w:rsidRPr="00A939DB" w:rsidRDefault="00E40D2D" w:rsidP="0012240C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en-GB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Report/ Audit that identifies minor compliance/quality issues. No change to level of Board Assurance.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FFFFFF"/>
          </w:tcPr>
          <w:p w14:paraId="7C4E94A3" w14:textId="77777777" w:rsidR="00E40D2D" w:rsidRPr="00A939DB" w:rsidRDefault="00E40D2D" w:rsidP="0012240C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en-GB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Report/Audit that identifies a small number of compliance/quality issues. No change to level of Board Assurance.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FFFFFF"/>
          </w:tcPr>
          <w:p w14:paraId="6DA93E9A" w14:textId="77777777" w:rsidR="00E40D2D" w:rsidRPr="00A939DB" w:rsidRDefault="00E40D2D" w:rsidP="0012240C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en-GB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Report/Audit that identifies a challenging number of compliance/quality issues. Minimal reduction on Board Assurance.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FFFFFF"/>
          </w:tcPr>
          <w:p w14:paraId="10D390DC" w14:textId="77777777" w:rsidR="00E40D2D" w:rsidRPr="00A939DB" w:rsidRDefault="00E40D2D" w:rsidP="0012240C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en-GB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Report/ Audit that identifies a significant number of compliance/quality issues stating a low compliance rating/critical rating. Reduced level of Board Assurance.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FFFFFF"/>
          </w:tcPr>
          <w:p w14:paraId="1F690597" w14:textId="77777777" w:rsidR="00E40D2D" w:rsidRPr="00A939DB" w:rsidRDefault="00E40D2D" w:rsidP="0012240C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en-GB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Report/Audit that identifies a Zero/ Severely critical rating in relation to Compliance/Quality. Significant reduction in level of Board Assurance.</w:t>
            </w:r>
          </w:p>
        </w:tc>
      </w:tr>
      <w:tr w:rsidR="00E40D2D" w:rsidRPr="00A939DB" w14:paraId="74FF0413" w14:textId="77777777" w:rsidTr="0012240C">
        <w:trPr>
          <w:trHeight w:val="750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255E7F18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FFFFFF"/>
          </w:tcPr>
          <w:p w14:paraId="353E702B" w14:textId="77777777" w:rsidR="00E40D2D" w:rsidRPr="00A939DB" w:rsidRDefault="00E40D2D" w:rsidP="0012240C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 xml:space="preserve">No compliance/permit impact. No </w:t>
            </w: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lastRenderedPageBreak/>
              <w:t>Regulatory involvement.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FFFFFF"/>
          </w:tcPr>
          <w:p w14:paraId="37620128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lastRenderedPageBreak/>
              <w:t>Minor non-compliance/permit impact (Regulatory advisory letter).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FFFFFF"/>
          </w:tcPr>
          <w:p w14:paraId="45D325B6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 xml:space="preserve">Moderate non-compliance/ permit impact that results in Regulator Involvement. </w:t>
            </w: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lastRenderedPageBreak/>
              <w:t>(Notice of Contravention issued)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FFFFFF"/>
          </w:tcPr>
          <w:p w14:paraId="505A8A36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lastRenderedPageBreak/>
              <w:t xml:space="preserve">Major non-compliance/ permit impact that results in Regulator Enforcement action </w:t>
            </w: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lastRenderedPageBreak/>
              <w:t>and /or Fines (Improvement Notice)</w:t>
            </w:r>
          </w:p>
        </w:tc>
        <w:tc>
          <w:tcPr>
            <w:tcW w:w="2940" w:type="dxa"/>
            <w:tcBorders>
              <w:top w:val="dashed" w:sz="4" w:space="0" w:color="auto"/>
            </w:tcBorders>
            <w:shd w:val="clear" w:color="auto" w:fill="FFFFFF"/>
          </w:tcPr>
          <w:p w14:paraId="3C752451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lastRenderedPageBreak/>
              <w:t xml:space="preserve">Extreme non-compliance/ permit impact that results in Regulator Enforcement action and /or Fines (Prohibition </w:t>
            </w: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lastRenderedPageBreak/>
              <w:t>Notice/Prosecution/Public Register)</w:t>
            </w:r>
          </w:p>
        </w:tc>
      </w:tr>
      <w:tr w:rsidR="00E40D2D" w:rsidRPr="00A939DB" w14:paraId="745BC70F" w14:textId="77777777" w:rsidTr="0012240C">
        <w:trPr>
          <w:cantSplit/>
          <w:trHeight w:val="1129"/>
        </w:trPr>
        <w:tc>
          <w:tcPr>
            <w:tcW w:w="2405" w:type="dxa"/>
            <w:shd w:val="clear" w:color="auto" w:fill="D9D9D9" w:themeFill="background1" w:themeFillShade="D9"/>
          </w:tcPr>
          <w:p w14:paraId="764C4622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color w:val="auto"/>
                <w:sz w:val="22"/>
              </w:rPr>
              <w:lastRenderedPageBreak/>
              <w:t>Public Confidence</w:t>
            </w:r>
          </w:p>
          <w:p w14:paraId="672B82A8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color w:val="auto"/>
                <w:sz w:val="22"/>
              </w:rPr>
              <w:t>(Impact on public confidence of the organisation)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FFFFFF"/>
          </w:tcPr>
          <w:p w14:paraId="0B404E10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Some concerns from individuals, local community groups and media (including social media)– short-term (&lt; 1 day).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FFFFFF"/>
          </w:tcPr>
          <w:p w14:paraId="3CFF65EC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Ongoing concerns raised by individuals, local media, social media, local communities, and their representatives – long-term (≤1 week).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FFFFFF"/>
          </w:tcPr>
          <w:p w14:paraId="2CF5EBB9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Ongoing concerns raised by individuals, local media, social media, local communities, and their representative – long-term (&gt;1 week).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FFFFFF"/>
          </w:tcPr>
          <w:p w14:paraId="7160DBA4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Significant impact on public confidence in the organisation that either results in a decline in uptake/use of services, or from concerns raised by national organisations / scrutiny bodies and short-term (&lt; 1 week) national media coverage.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FFFFFF"/>
          </w:tcPr>
          <w:p w14:paraId="2BD70EB4" w14:textId="2D9434BE" w:rsidR="00E40D2D" w:rsidRPr="00A939DB" w:rsidRDefault="00E40D2D" w:rsidP="003A079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color w:val="auto"/>
                <w:sz w:val="22"/>
              </w:rPr>
              <w:t>Critical impact on staff, public and stakeholder confidence in the organisation resulting from an external investigation/ public enquiry or through prolonged (&gt;1 week) national / international concerns and media coverage or being scrutinised by parliament.</w:t>
            </w:r>
          </w:p>
        </w:tc>
      </w:tr>
      <w:tr w:rsidR="00E40D2D" w:rsidRPr="00A939DB" w14:paraId="10272578" w14:textId="77777777" w:rsidTr="0012240C">
        <w:trPr>
          <w:cantSplit/>
          <w:trHeight w:val="778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7FF08913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Health Inequalities</w:t>
            </w:r>
          </w:p>
          <w:p w14:paraId="49C79D35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A939DB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(Impact could create/increase Health Inequalities across the Population)</w:t>
            </w:r>
          </w:p>
          <w:p w14:paraId="09E6C51C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highlight w:val="yellow"/>
              </w:rPr>
            </w:pPr>
          </w:p>
          <w:p w14:paraId="75248841" w14:textId="77777777" w:rsidR="00E40D2D" w:rsidRPr="00A939DB" w:rsidRDefault="00E40D2D" w:rsidP="0012240C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158C1196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Negligible impact on health inequalities as measured by patient access and patient outcomes.</w:t>
            </w:r>
          </w:p>
        </w:tc>
        <w:tc>
          <w:tcPr>
            <w:tcW w:w="212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398B7797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Minor impact on health inequalities as measured by patient access and patient outcomes.  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3677BC5D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Moderate impact on health inequalities as measured by patient access and patient outcomes.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2A8213D4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Serious exacerbation of health inequalities as measured by patient access and patient outcomes.  </w:t>
            </w:r>
          </w:p>
          <w:p w14:paraId="5B3F6FE6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2BB4BA20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Critical exacerbation of health inequalities as measured by patient access and patient outcomes.</w:t>
            </w:r>
          </w:p>
          <w:p w14:paraId="4F5522DC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40D2D" w:rsidRPr="00A939DB" w14:paraId="3F0333DD" w14:textId="77777777" w:rsidTr="0012240C">
        <w:trPr>
          <w:cantSplit/>
          <w:trHeight w:val="820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48D53460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647212A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No issues with access to service or differential/inequitable outcomes across the population.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1D01D60" w14:textId="77777777" w:rsidR="00E40D2D" w:rsidRPr="00A939DB" w:rsidRDefault="00E40D2D" w:rsidP="0012240C">
            <w:pPr>
              <w:spacing w:after="0" w:line="257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Some differences in service access and / or outcomes for different population groups identified. 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803D2E8" w14:textId="77777777" w:rsidR="00E40D2D" w:rsidRPr="00A939DB" w:rsidRDefault="00E40D2D" w:rsidP="0012240C">
            <w:pPr>
              <w:spacing w:after="0" w:line="257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Restricted access and / or different outcomes for different population groups identified. 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5BEB865" w14:textId="77777777" w:rsidR="00E40D2D" w:rsidRPr="00A939DB" w:rsidRDefault="00E40D2D" w:rsidP="0012240C">
            <w:pPr>
              <w:spacing w:after="0" w:line="257" w:lineRule="auto"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 xml:space="preserve">Significant access and / or differential health outcomes for different population groups identified. </w:t>
            </w: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0B4B150" w14:textId="77777777" w:rsidR="00E40D2D" w:rsidRPr="00A939DB" w:rsidRDefault="00E40D2D" w:rsidP="0012240C">
            <w:pPr>
              <w:spacing w:after="0" w:line="257" w:lineRule="auto"/>
              <w:rPr>
                <w:rFonts w:ascii="Calibri" w:eastAsia="Arial" w:hAnsi="Calibri" w:cs="Calibri"/>
                <w:strike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Extensive barriers to services and /or inequity in outcomes for different population groups.</w:t>
            </w:r>
            <w:r w:rsidRPr="00A939DB">
              <w:rPr>
                <w:rFonts w:ascii="Calibri" w:eastAsia="Arial" w:hAnsi="Calibri" w:cs="Calibri"/>
                <w:strike/>
                <w:color w:val="000000"/>
                <w:sz w:val="22"/>
              </w:rPr>
              <w:t xml:space="preserve"> </w:t>
            </w:r>
          </w:p>
        </w:tc>
      </w:tr>
      <w:tr w:rsidR="00E40D2D" w:rsidRPr="00A939DB" w14:paraId="7115D795" w14:textId="77777777" w:rsidTr="0012240C">
        <w:trPr>
          <w:cantSplit/>
          <w:trHeight w:val="601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78E96B0A" w14:textId="77777777" w:rsidR="00E40D2D" w:rsidRPr="00A939DB" w:rsidRDefault="00E40D2D" w:rsidP="001224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2DBC62F5" w14:textId="77777777" w:rsidR="00E40D2D" w:rsidRPr="00A939DB" w:rsidRDefault="00E40D2D" w:rsidP="0012240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Compliance with equalities legislation.</w:t>
            </w: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2F2D2274" w14:textId="77777777" w:rsidR="00E40D2D" w:rsidRPr="00A939DB" w:rsidRDefault="00E40D2D" w:rsidP="0012240C">
            <w:pPr>
              <w:spacing w:after="0" w:line="257" w:lineRule="auto"/>
              <w:contextualSpacing/>
              <w:rPr>
                <w:rFonts w:ascii="Calibri" w:eastAsia="Arial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Unlikely to result in inequity of access/ outcomes.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718F809F" w14:textId="77777777" w:rsidR="00E40D2D" w:rsidRPr="00A939DB" w:rsidRDefault="00E40D2D" w:rsidP="0012240C">
            <w:pPr>
              <w:spacing w:after="0" w:line="257" w:lineRule="auto"/>
              <w:contextualSpacing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May result in inequity of outcome or legislation non –compliance.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294654B7" w14:textId="77777777" w:rsidR="00E40D2D" w:rsidRPr="00A939DB" w:rsidRDefault="00E40D2D" w:rsidP="0012240C">
            <w:pPr>
              <w:spacing w:after="0" w:line="257" w:lineRule="auto"/>
              <w:contextualSpacing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Likely to result in impact on equity of outcome and/or legislation non –compliance.</w:t>
            </w:r>
          </w:p>
        </w:tc>
        <w:tc>
          <w:tcPr>
            <w:tcW w:w="294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0A2CBB30" w14:textId="77777777" w:rsidR="00E40D2D" w:rsidRPr="00A939DB" w:rsidRDefault="00E40D2D" w:rsidP="0012240C">
            <w:pPr>
              <w:spacing w:after="0" w:line="257" w:lineRule="auto"/>
              <w:contextualSpacing/>
              <w:rPr>
                <w:rFonts w:ascii="Calibri" w:hAnsi="Calibri" w:cs="Calibri"/>
                <w:color w:val="000000"/>
                <w:sz w:val="22"/>
              </w:rPr>
            </w:pPr>
            <w:r w:rsidRPr="00A939DB">
              <w:rPr>
                <w:rFonts w:ascii="Calibri" w:eastAsia="Arial" w:hAnsi="Calibri" w:cs="Calibri"/>
                <w:color w:val="000000"/>
                <w:sz w:val="22"/>
              </w:rPr>
              <w:t>Will result in failure to comply with equalities legislation.</w:t>
            </w:r>
          </w:p>
        </w:tc>
      </w:tr>
      <w:bookmarkEnd w:id="2"/>
    </w:tbl>
    <w:p w14:paraId="6DFC6357" w14:textId="77777777" w:rsidR="00E40D2D" w:rsidRPr="00A939DB" w:rsidRDefault="00E40D2D" w:rsidP="00E40D2D">
      <w:pPr>
        <w:spacing w:after="0" w:line="259" w:lineRule="auto"/>
        <w:rPr>
          <w:rFonts w:ascii="Arial" w:eastAsia="Arial" w:hAnsi="Arial" w:cs="Arial"/>
          <w:b/>
          <w:color w:val="auto"/>
          <w:sz w:val="22"/>
        </w:rPr>
      </w:pPr>
    </w:p>
    <w:p w14:paraId="067BF652" w14:textId="77777777" w:rsidR="00E40D2D" w:rsidRPr="00A939DB" w:rsidRDefault="00E40D2D" w:rsidP="00E40D2D">
      <w:pPr>
        <w:spacing w:after="0" w:line="259" w:lineRule="auto"/>
        <w:rPr>
          <w:rFonts w:ascii="Arial" w:eastAsia="Arial" w:hAnsi="Arial" w:cs="Arial"/>
          <w:b/>
          <w:color w:val="auto"/>
          <w:sz w:val="22"/>
        </w:rPr>
      </w:pPr>
    </w:p>
    <w:p w14:paraId="5CA5690D" w14:textId="77777777" w:rsidR="00E40D2D" w:rsidRDefault="00E40D2D" w:rsidP="00E40D2D">
      <w:pPr>
        <w:spacing w:after="0" w:line="259" w:lineRule="auto"/>
        <w:rPr>
          <w:rFonts w:ascii="Calibri" w:eastAsia="Arial" w:hAnsi="Calibri" w:cs="Calibri"/>
          <w:b/>
          <w:color w:val="auto"/>
          <w:sz w:val="22"/>
        </w:rPr>
      </w:pPr>
    </w:p>
    <w:p w14:paraId="50BBF994" w14:textId="77777777" w:rsidR="00E40D2D" w:rsidRPr="00A939DB" w:rsidRDefault="00E40D2D" w:rsidP="00E40D2D">
      <w:pPr>
        <w:spacing w:after="0" w:line="259" w:lineRule="auto"/>
        <w:rPr>
          <w:rFonts w:ascii="Calibri" w:eastAsia="Arial" w:hAnsi="Calibri" w:cs="Calibri"/>
          <w:b/>
          <w:color w:val="auto"/>
          <w:sz w:val="22"/>
        </w:rPr>
      </w:pPr>
    </w:p>
    <w:p w14:paraId="56628525" w14:textId="77777777" w:rsidR="00E40D2D" w:rsidRPr="003A0799" w:rsidRDefault="00E40D2D" w:rsidP="00E40D2D">
      <w:pPr>
        <w:spacing w:after="0" w:line="259" w:lineRule="auto"/>
        <w:rPr>
          <w:rStyle w:val="Strong"/>
        </w:rPr>
      </w:pPr>
      <w:r w:rsidRPr="003A0799">
        <w:rPr>
          <w:rStyle w:val="Strong"/>
        </w:rPr>
        <w:lastRenderedPageBreak/>
        <w:t>Likelihood – What is the likelihood of the risk occurring? *</w:t>
      </w:r>
    </w:p>
    <w:p w14:paraId="1C9AC93D" w14:textId="77777777" w:rsidR="00E40D2D" w:rsidRPr="00A939DB" w:rsidRDefault="00E40D2D" w:rsidP="00E40D2D">
      <w:pPr>
        <w:tabs>
          <w:tab w:val="left" w:pos="2417"/>
        </w:tabs>
        <w:spacing w:after="0" w:line="259" w:lineRule="auto"/>
        <w:rPr>
          <w:rFonts w:ascii="Calibri" w:eastAsia="Arial" w:hAnsi="Calibri" w:cs="Calibri"/>
          <w:bCs/>
          <w:color w:val="auto"/>
          <w:sz w:val="22"/>
        </w:rPr>
      </w:pPr>
      <w:r w:rsidRPr="00A939DB">
        <w:rPr>
          <w:rFonts w:ascii="Calibri" w:eastAsia="Arial" w:hAnsi="Calibri" w:cs="Calibri"/>
          <w:bCs/>
          <w:color w:val="auto"/>
          <w:sz w:val="22"/>
        </w:rPr>
        <w:t>*There is no need to use all sections of each descriptor below, these are for a guide only.</w:t>
      </w:r>
    </w:p>
    <w:p w14:paraId="7926F91B" w14:textId="77777777" w:rsidR="00E40D2D" w:rsidRPr="00A939DB" w:rsidRDefault="00E40D2D" w:rsidP="00E40D2D">
      <w:pPr>
        <w:spacing w:after="0" w:line="259" w:lineRule="auto"/>
        <w:rPr>
          <w:rFonts w:ascii="Arial" w:eastAsia="Arial" w:hAnsi="Arial" w:cs="Arial"/>
          <w:b/>
          <w:color w:val="auto"/>
          <w:sz w:val="22"/>
        </w:rPr>
      </w:pPr>
    </w:p>
    <w:tbl>
      <w:tblPr>
        <w:tblStyle w:val="TableGrid0"/>
        <w:tblW w:w="15168" w:type="dxa"/>
        <w:tblInd w:w="-5" w:type="dxa"/>
        <w:tblCellMar>
          <w:top w:w="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3118"/>
        <w:gridCol w:w="3119"/>
        <w:gridCol w:w="2977"/>
      </w:tblGrid>
      <w:tr w:rsidR="00E40D2D" w:rsidRPr="00A939DB" w14:paraId="6DB78D72" w14:textId="77777777" w:rsidTr="0012240C">
        <w:trPr>
          <w:trHeight w:val="2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380"/>
          </w:tcPr>
          <w:p w14:paraId="672F79BE" w14:textId="77777777" w:rsidR="00E40D2D" w:rsidRPr="00A939DB" w:rsidRDefault="00E40D2D" w:rsidP="0012240C">
            <w:pPr>
              <w:spacing w:after="0" w:line="240" w:lineRule="auto"/>
              <w:ind w:left="58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Rare</w:t>
            </w:r>
          </w:p>
          <w:p w14:paraId="235E4E75" w14:textId="77777777" w:rsidR="00E40D2D" w:rsidRPr="00A939DB" w:rsidRDefault="00E40D2D" w:rsidP="0012240C">
            <w:pPr>
              <w:spacing w:after="0" w:line="240" w:lineRule="auto"/>
              <w:ind w:left="58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(1)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380"/>
          </w:tcPr>
          <w:p w14:paraId="73F4AF93" w14:textId="77777777" w:rsidR="00E40D2D" w:rsidRPr="00A939DB" w:rsidRDefault="00E40D2D" w:rsidP="0012240C">
            <w:pPr>
              <w:spacing w:after="0" w:line="240" w:lineRule="auto"/>
              <w:ind w:right="2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Unlikely</w:t>
            </w:r>
          </w:p>
          <w:p w14:paraId="0D0088C6" w14:textId="77777777" w:rsidR="00E40D2D" w:rsidRPr="00A939DB" w:rsidRDefault="00E40D2D" w:rsidP="0012240C">
            <w:pPr>
              <w:spacing w:after="0" w:line="240" w:lineRule="auto"/>
              <w:ind w:right="2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(2)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380"/>
          </w:tcPr>
          <w:p w14:paraId="688BDCD5" w14:textId="77777777" w:rsidR="00E40D2D" w:rsidRPr="00A939DB" w:rsidRDefault="00E40D2D" w:rsidP="0012240C">
            <w:pPr>
              <w:spacing w:after="0" w:line="240" w:lineRule="auto"/>
              <w:ind w:right="2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Possible</w:t>
            </w:r>
          </w:p>
          <w:p w14:paraId="58A3CD77" w14:textId="77777777" w:rsidR="00E40D2D" w:rsidRPr="00A939DB" w:rsidRDefault="00E40D2D" w:rsidP="0012240C">
            <w:pPr>
              <w:spacing w:after="0" w:line="240" w:lineRule="auto"/>
              <w:ind w:right="2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(3)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380"/>
          </w:tcPr>
          <w:p w14:paraId="1F0E3243" w14:textId="77777777" w:rsidR="00E40D2D" w:rsidRPr="00A939DB" w:rsidRDefault="00E40D2D" w:rsidP="0012240C">
            <w:pPr>
              <w:spacing w:after="0" w:line="240" w:lineRule="auto"/>
              <w:ind w:right="4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Likely</w:t>
            </w:r>
          </w:p>
          <w:p w14:paraId="7EAAFA9E" w14:textId="77777777" w:rsidR="00E40D2D" w:rsidRPr="00A939DB" w:rsidRDefault="00E40D2D" w:rsidP="0012240C">
            <w:pPr>
              <w:spacing w:after="0" w:line="240" w:lineRule="auto"/>
              <w:ind w:right="4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380"/>
          </w:tcPr>
          <w:p w14:paraId="005D8E24" w14:textId="77777777" w:rsidR="00E40D2D" w:rsidRPr="00A939DB" w:rsidRDefault="00E40D2D" w:rsidP="0012240C">
            <w:pPr>
              <w:spacing w:after="0" w:line="240" w:lineRule="auto"/>
              <w:ind w:right="1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Almost Certain</w:t>
            </w:r>
          </w:p>
          <w:p w14:paraId="2022AF9B" w14:textId="77777777" w:rsidR="00E40D2D" w:rsidRPr="00A939DB" w:rsidRDefault="00E40D2D" w:rsidP="0012240C">
            <w:pPr>
              <w:spacing w:after="0" w:line="240" w:lineRule="auto"/>
              <w:ind w:right="1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</w:pPr>
            <w:r w:rsidRPr="00A939DB">
              <w:rPr>
                <w:rFonts w:ascii="Calibri" w:eastAsia="Arial" w:hAnsi="Calibri" w:cs="Calibri"/>
                <w:b/>
                <w:color w:val="FFFFFF" w:themeColor="background1"/>
                <w:sz w:val="22"/>
              </w:rPr>
              <w:t>(5)</w:t>
            </w:r>
          </w:p>
        </w:tc>
      </w:tr>
      <w:tr w:rsidR="00E40D2D" w:rsidRPr="00A939DB" w14:paraId="23D4CB63" w14:textId="77777777" w:rsidTr="0012240C">
        <w:trPr>
          <w:trHeight w:val="3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4939" w14:textId="77777777" w:rsidR="00E40D2D" w:rsidRPr="00A939DB" w:rsidRDefault="00E40D2D" w:rsidP="0012240C">
            <w:pPr>
              <w:spacing w:after="63" w:line="241" w:lineRule="auto"/>
              <w:ind w:left="2"/>
              <w:rPr>
                <w:rFonts w:ascii="Calibri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 xml:space="preserve">It is assessed that the risk is </w:t>
            </w:r>
            <w:r w:rsidRPr="003A0799">
              <w:rPr>
                <w:rFonts w:ascii="Calibri" w:eastAsia="Arial" w:hAnsi="Calibri" w:cs="Calibri"/>
                <w:b/>
                <w:bCs/>
                <w:color w:val="auto"/>
                <w:sz w:val="22"/>
              </w:rPr>
              <w:t>very unlikely</w:t>
            </w:r>
            <w:r w:rsidRPr="00A939DB">
              <w:rPr>
                <w:rFonts w:ascii="Calibri" w:eastAsia="Arial" w:hAnsi="Calibri" w:cs="Calibri"/>
                <w:color w:val="auto"/>
                <w:sz w:val="22"/>
              </w:rPr>
              <w:t xml:space="preserve"> to happen. </w:t>
            </w: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Will only occur in exceptional circumstances.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DE75" w14:textId="77777777" w:rsidR="00E40D2D" w:rsidRPr="00A939DB" w:rsidRDefault="00E40D2D" w:rsidP="0012240C">
            <w:pPr>
              <w:spacing w:after="63" w:line="241" w:lineRule="auto"/>
              <w:ind w:left="2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It is assessed that the risk is </w:t>
            </w:r>
            <w:r w:rsidRPr="003A0799">
              <w:rPr>
                <w:rFonts w:ascii="Calibri" w:eastAsia="Arial" w:hAnsi="Calibri" w:cs="Calibri"/>
                <w:b/>
                <w:color w:val="auto"/>
                <w:sz w:val="22"/>
              </w:rPr>
              <w:t>not likely</w:t>
            </w: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 to happen. Unlikely to occur but potential exists.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4AC" w14:textId="77777777" w:rsidR="00E40D2D" w:rsidRPr="00A939DB" w:rsidRDefault="00E40D2D" w:rsidP="0012240C">
            <w:pPr>
              <w:spacing w:after="64" w:line="240" w:lineRule="auto"/>
              <w:ind w:left="2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It is assessed that the risk </w:t>
            </w:r>
            <w:r w:rsidRPr="003A0799">
              <w:rPr>
                <w:rFonts w:ascii="Calibri" w:eastAsia="Arial" w:hAnsi="Calibri" w:cs="Calibri"/>
                <w:b/>
                <w:color w:val="auto"/>
                <w:sz w:val="22"/>
              </w:rPr>
              <w:t>may</w:t>
            </w: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 happen. </w:t>
            </w:r>
            <w:r w:rsidRPr="00A939DB">
              <w:rPr>
                <w:rFonts w:ascii="Calibri" w:eastAsia="Times New Roman" w:hAnsi="Calibri" w:cs="Calibri"/>
                <w:color w:val="000000"/>
                <w:sz w:val="22"/>
              </w:rPr>
              <w:t>Reasonable chance of occurring - has happened before on occasions.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0FFB" w14:textId="77777777" w:rsidR="00E40D2D" w:rsidRPr="00A939DB" w:rsidRDefault="00E40D2D" w:rsidP="0012240C">
            <w:pPr>
              <w:spacing w:after="64" w:line="240" w:lineRule="auto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It is assessed that the risk is </w:t>
            </w:r>
            <w:r w:rsidRPr="003A0799">
              <w:rPr>
                <w:rFonts w:ascii="Calibri" w:eastAsia="Arial" w:hAnsi="Calibri" w:cs="Calibri"/>
                <w:b/>
                <w:color w:val="auto"/>
                <w:sz w:val="22"/>
              </w:rPr>
              <w:t>likely</w:t>
            </w: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 to happen. </w:t>
            </w:r>
            <w:r w:rsidRPr="00A939DB">
              <w:rPr>
                <w:rFonts w:ascii="Calibri" w:eastAsia="Times New Roman" w:hAnsi="Calibri" w:cs="Calibri"/>
                <w:bCs/>
                <w:color w:val="000000"/>
                <w:sz w:val="22"/>
              </w:rPr>
              <w:t xml:space="preserve">Likely to occur - strong possibility.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D54" w14:textId="77777777" w:rsidR="00E40D2D" w:rsidRPr="00A939DB" w:rsidRDefault="00E40D2D" w:rsidP="0012240C">
            <w:pPr>
              <w:spacing w:after="1" w:line="241" w:lineRule="auto"/>
              <w:ind w:left="2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It is assessed that the risk is </w:t>
            </w:r>
            <w:r w:rsidRPr="003A0799">
              <w:rPr>
                <w:rFonts w:ascii="Calibri" w:eastAsia="Arial" w:hAnsi="Calibri" w:cs="Calibri"/>
                <w:b/>
                <w:color w:val="auto"/>
                <w:sz w:val="22"/>
              </w:rPr>
              <w:t>very likely</w:t>
            </w: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 xml:space="preserve"> to happen.</w:t>
            </w:r>
            <w:r w:rsidRPr="00A939DB">
              <w:rPr>
                <w:rFonts w:ascii="Calibri" w:eastAsia="Times New Roman" w:hAnsi="Calibri" w:cs="Calibri"/>
                <w:bCs/>
                <w:color w:val="000000"/>
                <w:sz w:val="22"/>
              </w:rPr>
              <w:t xml:space="preserve"> The event will occur in most circumstances.</w:t>
            </w:r>
          </w:p>
        </w:tc>
      </w:tr>
      <w:tr w:rsidR="00E40D2D" w:rsidRPr="00A939DB" w14:paraId="1912845A" w14:textId="77777777" w:rsidTr="0012240C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4D76" w14:textId="77777777" w:rsidR="00E40D2D" w:rsidRPr="00A939DB" w:rsidRDefault="00E40D2D" w:rsidP="0012240C">
            <w:pPr>
              <w:spacing w:after="63" w:line="241" w:lineRule="auto"/>
              <w:ind w:left="2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≤10% chance that the risk may occur.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00F" w14:textId="77777777" w:rsidR="00E40D2D" w:rsidRPr="00A939DB" w:rsidRDefault="00E40D2D" w:rsidP="0012240C">
            <w:pPr>
              <w:spacing w:after="63" w:line="241" w:lineRule="auto"/>
              <w:ind w:left="2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11-37% chance that the risk may occur.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9145" w14:textId="77777777" w:rsidR="00E40D2D" w:rsidRPr="00A939DB" w:rsidRDefault="00E40D2D" w:rsidP="0012240C">
            <w:pPr>
              <w:spacing w:after="64" w:line="240" w:lineRule="auto"/>
              <w:ind w:left="2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38-64% chance that the risk may occur.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EB65" w14:textId="77777777" w:rsidR="00E40D2D" w:rsidRPr="00A939DB" w:rsidRDefault="00E40D2D" w:rsidP="0012240C">
            <w:pPr>
              <w:spacing w:after="64" w:line="240" w:lineRule="auto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65-89% chance that the risk may occur.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47AC" w14:textId="77777777" w:rsidR="00E40D2D" w:rsidRPr="00A939DB" w:rsidRDefault="00E40D2D" w:rsidP="0012240C">
            <w:pPr>
              <w:spacing w:after="1" w:line="241" w:lineRule="auto"/>
              <w:ind w:left="2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&gt;90% chance that the risk may occur.</w:t>
            </w:r>
          </w:p>
        </w:tc>
      </w:tr>
      <w:tr w:rsidR="00E40D2D" w:rsidRPr="00A939DB" w14:paraId="596AE9D8" w14:textId="77777777" w:rsidTr="0012240C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35B4" w14:textId="77777777" w:rsidR="00E40D2D" w:rsidRPr="00A939DB" w:rsidRDefault="00E40D2D" w:rsidP="0012240C">
            <w:pPr>
              <w:spacing w:after="63" w:line="241" w:lineRule="auto"/>
              <w:ind w:left="2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A potential 5–10-year event.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1F65" w14:textId="77777777" w:rsidR="00E40D2D" w:rsidRPr="00A939DB" w:rsidRDefault="00E40D2D" w:rsidP="0012240C">
            <w:pPr>
              <w:spacing w:after="63" w:line="241" w:lineRule="auto"/>
              <w:ind w:left="2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A potential for a 2–5-year event.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39D6" w14:textId="77777777" w:rsidR="00E40D2D" w:rsidRPr="00A939DB" w:rsidRDefault="00E40D2D" w:rsidP="0012240C">
            <w:pPr>
              <w:spacing w:after="64" w:line="240" w:lineRule="auto"/>
              <w:ind w:left="2"/>
              <w:rPr>
                <w:rFonts w:ascii="Calibri" w:eastAsia="Arial" w:hAnsi="Calibri" w:cs="Calibri"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color w:val="auto"/>
                <w:sz w:val="22"/>
              </w:rPr>
              <w:t>A potential for an annual event.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9FE9" w14:textId="77777777" w:rsidR="00E40D2D" w:rsidRPr="00A939DB" w:rsidRDefault="00E40D2D" w:rsidP="0012240C">
            <w:pPr>
              <w:spacing w:after="64" w:line="240" w:lineRule="auto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A potential for a quarterly event.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66F8" w14:textId="77777777" w:rsidR="00E40D2D" w:rsidRPr="00A939DB" w:rsidRDefault="00E40D2D" w:rsidP="0012240C">
            <w:pPr>
              <w:spacing w:after="1" w:line="241" w:lineRule="auto"/>
              <w:ind w:left="2"/>
              <w:rPr>
                <w:rFonts w:ascii="Calibri" w:eastAsia="Arial" w:hAnsi="Calibri" w:cs="Calibri"/>
                <w:bCs/>
                <w:color w:val="auto"/>
                <w:sz w:val="22"/>
              </w:rPr>
            </w:pPr>
            <w:r w:rsidRPr="00A939DB">
              <w:rPr>
                <w:rFonts w:ascii="Calibri" w:eastAsia="Arial" w:hAnsi="Calibri" w:cs="Calibri"/>
                <w:bCs/>
                <w:color w:val="auto"/>
                <w:sz w:val="22"/>
              </w:rPr>
              <w:t>A potential for frequent occurrence e.g., daily/weekly/monthly.</w:t>
            </w:r>
          </w:p>
        </w:tc>
      </w:tr>
    </w:tbl>
    <w:tbl>
      <w:tblPr>
        <w:tblStyle w:val="TableGrid"/>
        <w:tblpPr w:leftFromText="180" w:rightFromText="180" w:vertAnchor="text" w:horzAnchor="margin" w:tblpY="1209"/>
        <w:tblW w:w="14899" w:type="dxa"/>
        <w:tblLook w:val="04A0" w:firstRow="1" w:lastRow="0" w:firstColumn="1" w:lastColumn="0" w:noHBand="0" w:noVBand="1"/>
      </w:tblPr>
      <w:tblGrid>
        <w:gridCol w:w="1066"/>
        <w:gridCol w:w="820"/>
        <w:gridCol w:w="2642"/>
        <w:gridCol w:w="2265"/>
        <w:gridCol w:w="2265"/>
        <w:gridCol w:w="2824"/>
        <w:gridCol w:w="3017"/>
      </w:tblGrid>
      <w:tr w:rsidR="00E40D2D" w:rsidRPr="0001201F" w14:paraId="3346582A" w14:textId="77777777" w:rsidTr="0012240C">
        <w:trPr>
          <w:trHeight w:val="540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tbRl"/>
            <w:vAlign w:val="center"/>
          </w:tcPr>
          <w:p w14:paraId="7599F4AF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LIKELIHOOD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2E4CC906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642" w:type="dxa"/>
            <w:shd w:val="clear" w:color="auto" w:fill="FFFF00"/>
            <w:vAlign w:val="center"/>
          </w:tcPr>
          <w:p w14:paraId="52C8B0F0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7838C52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265" w:type="dxa"/>
            <w:shd w:val="clear" w:color="auto" w:fill="FFC000"/>
            <w:vAlign w:val="center"/>
          </w:tcPr>
          <w:p w14:paraId="34F0141A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</w:t>
            </w:r>
          </w:p>
          <w:p w14:paraId="7940066E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2265" w:type="dxa"/>
            <w:shd w:val="clear" w:color="auto" w:fill="FFC000"/>
            <w:vAlign w:val="center"/>
          </w:tcPr>
          <w:p w14:paraId="284393C3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</w:t>
            </w:r>
          </w:p>
          <w:p w14:paraId="43886599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2824" w:type="dxa"/>
            <w:shd w:val="clear" w:color="auto" w:fill="FF5050"/>
            <w:vAlign w:val="center"/>
          </w:tcPr>
          <w:p w14:paraId="62AE7C8A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Very High</w:t>
            </w:r>
          </w:p>
          <w:p w14:paraId="5AECB1CB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014" w:type="dxa"/>
            <w:shd w:val="clear" w:color="auto" w:fill="FF5050"/>
            <w:vAlign w:val="center"/>
          </w:tcPr>
          <w:p w14:paraId="456D95A8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Very High</w:t>
            </w:r>
          </w:p>
          <w:p w14:paraId="181330DD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25</w:t>
            </w:r>
          </w:p>
        </w:tc>
      </w:tr>
      <w:tr w:rsidR="00E40D2D" w:rsidRPr="0001201F" w14:paraId="7338CE6A" w14:textId="77777777" w:rsidTr="0012240C">
        <w:trPr>
          <w:trHeight w:val="567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CB120D8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2245D34A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642" w:type="dxa"/>
            <w:shd w:val="clear" w:color="auto" w:fill="FFFF00"/>
            <w:vAlign w:val="center"/>
          </w:tcPr>
          <w:p w14:paraId="6BC78909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60E0FF3A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32AC2FB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 8</w:t>
            </w:r>
          </w:p>
        </w:tc>
        <w:tc>
          <w:tcPr>
            <w:tcW w:w="2265" w:type="dxa"/>
            <w:shd w:val="clear" w:color="auto" w:fill="FFC000"/>
            <w:vAlign w:val="center"/>
          </w:tcPr>
          <w:p w14:paraId="12AF1237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</w:t>
            </w:r>
          </w:p>
          <w:p w14:paraId="615A8B30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2824" w:type="dxa"/>
            <w:shd w:val="clear" w:color="auto" w:fill="FFC000"/>
            <w:vAlign w:val="center"/>
          </w:tcPr>
          <w:p w14:paraId="699AAE04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</w:t>
            </w:r>
          </w:p>
          <w:p w14:paraId="6E12B9C6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3014" w:type="dxa"/>
            <w:shd w:val="clear" w:color="auto" w:fill="FF5050"/>
            <w:vAlign w:val="center"/>
          </w:tcPr>
          <w:p w14:paraId="5F6DD777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Very High</w:t>
            </w:r>
          </w:p>
          <w:p w14:paraId="13EFD7DC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E40D2D" w:rsidRPr="0001201F" w14:paraId="478F711A" w14:textId="77777777" w:rsidTr="0012240C">
        <w:trPr>
          <w:trHeight w:val="540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539AE3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5369E356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42" w:type="dxa"/>
            <w:shd w:val="clear" w:color="auto" w:fill="92D050"/>
            <w:vAlign w:val="center"/>
          </w:tcPr>
          <w:p w14:paraId="20433129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Low</w:t>
            </w:r>
          </w:p>
          <w:p w14:paraId="4CC1C058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3FFCD0A0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60DC701A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03C5777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49846718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2824" w:type="dxa"/>
            <w:shd w:val="clear" w:color="auto" w:fill="FFC000"/>
            <w:vAlign w:val="center"/>
          </w:tcPr>
          <w:p w14:paraId="7773E84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</w:t>
            </w:r>
          </w:p>
          <w:p w14:paraId="34A29621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3014" w:type="dxa"/>
            <w:shd w:val="clear" w:color="auto" w:fill="FFC000"/>
            <w:vAlign w:val="center"/>
          </w:tcPr>
          <w:p w14:paraId="5C663B97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</w:t>
            </w:r>
          </w:p>
          <w:p w14:paraId="5908F442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15</w:t>
            </w:r>
          </w:p>
        </w:tc>
      </w:tr>
      <w:tr w:rsidR="00E40D2D" w:rsidRPr="0001201F" w14:paraId="18721CA7" w14:textId="77777777" w:rsidTr="0012240C">
        <w:trPr>
          <w:trHeight w:val="567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4F2C637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50AB08AB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642" w:type="dxa"/>
            <w:shd w:val="clear" w:color="auto" w:fill="92D050"/>
            <w:vAlign w:val="center"/>
          </w:tcPr>
          <w:p w14:paraId="4C78560C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Low</w:t>
            </w:r>
          </w:p>
          <w:p w14:paraId="3F89E09A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277A5069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1A6B852B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29E07EDD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246FBFA0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824" w:type="dxa"/>
            <w:shd w:val="clear" w:color="auto" w:fill="FFFF00"/>
            <w:vAlign w:val="center"/>
          </w:tcPr>
          <w:p w14:paraId="6E1720B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084EB9D1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014" w:type="dxa"/>
            <w:shd w:val="clear" w:color="auto" w:fill="FFC000"/>
            <w:vAlign w:val="center"/>
          </w:tcPr>
          <w:p w14:paraId="4F3B365B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</w:t>
            </w:r>
          </w:p>
          <w:p w14:paraId="2DA11A13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E40D2D" w:rsidRPr="0001201F" w14:paraId="45E970EC" w14:textId="77777777" w:rsidTr="0012240C">
        <w:trPr>
          <w:trHeight w:val="540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CC1ECA9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66A0FFDC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642" w:type="dxa"/>
            <w:shd w:val="clear" w:color="auto" w:fill="92D050"/>
            <w:vAlign w:val="center"/>
          </w:tcPr>
          <w:p w14:paraId="49848D7D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Low</w:t>
            </w:r>
          </w:p>
          <w:p w14:paraId="7D34C3D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5" w:type="dxa"/>
            <w:shd w:val="clear" w:color="auto" w:fill="92D050"/>
            <w:vAlign w:val="center"/>
          </w:tcPr>
          <w:p w14:paraId="6C49B0E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Low</w:t>
            </w:r>
          </w:p>
          <w:p w14:paraId="62143E6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92D050"/>
            <w:vAlign w:val="center"/>
          </w:tcPr>
          <w:p w14:paraId="3DAA969D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Low</w:t>
            </w:r>
          </w:p>
          <w:p w14:paraId="5460CA6B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24" w:type="dxa"/>
            <w:shd w:val="clear" w:color="auto" w:fill="FFFF00"/>
            <w:vAlign w:val="center"/>
          </w:tcPr>
          <w:p w14:paraId="20424C5B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2A77FE99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014" w:type="dxa"/>
            <w:shd w:val="clear" w:color="auto" w:fill="FFFF00"/>
            <w:vAlign w:val="center"/>
          </w:tcPr>
          <w:p w14:paraId="586F0E9E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Medium</w:t>
            </w:r>
          </w:p>
          <w:p w14:paraId="3790B7D6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E40D2D" w:rsidRPr="0001201F" w14:paraId="38848EF8" w14:textId="77777777" w:rsidTr="0012240C">
        <w:trPr>
          <w:trHeight w:val="567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002060"/>
            <w:vAlign w:val="center"/>
          </w:tcPr>
          <w:p w14:paraId="279DE1F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6EF22DC5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002060"/>
            <w:vAlign w:val="center"/>
          </w:tcPr>
          <w:p w14:paraId="5BD2E07E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5" w:type="dxa"/>
            <w:shd w:val="clear" w:color="auto" w:fill="002060"/>
            <w:vAlign w:val="center"/>
          </w:tcPr>
          <w:p w14:paraId="43FB1A6A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002060"/>
            <w:vAlign w:val="center"/>
          </w:tcPr>
          <w:p w14:paraId="133129C7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24" w:type="dxa"/>
            <w:shd w:val="clear" w:color="auto" w:fill="002060"/>
            <w:vAlign w:val="center"/>
          </w:tcPr>
          <w:p w14:paraId="601C85E4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014" w:type="dxa"/>
            <w:shd w:val="clear" w:color="auto" w:fill="002060"/>
            <w:vAlign w:val="center"/>
          </w:tcPr>
          <w:p w14:paraId="41496A6C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E40D2D" w:rsidRPr="0001201F" w14:paraId="190D481C" w14:textId="77777777" w:rsidTr="0012240C">
        <w:trPr>
          <w:trHeight w:val="540"/>
        </w:trPr>
        <w:tc>
          <w:tcPr>
            <w:tcW w:w="14899" w:type="dxa"/>
            <w:gridSpan w:val="7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506DA2D9" w14:textId="77777777" w:rsidR="00E40D2D" w:rsidRPr="0001201F" w:rsidRDefault="00E40D2D" w:rsidP="0012240C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01201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IMPACT</w:t>
            </w:r>
          </w:p>
        </w:tc>
      </w:tr>
    </w:tbl>
    <w:p w14:paraId="49A68C99" w14:textId="77777777" w:rsidR="00E40D2D" w:rsidRPr="00165AB8" w:rsidRDefault="00E40D2D" w:rsidP="00165AB8">
      <w:pPr>
        <w:rPr>
          <w:lang w:val="en-GB"/>
        </w:rPr>
        <w:sectPr w:rsidR="00E40D2D" w:rsidRPr="00165AB8" w:rsidSect="00165AB8">
          <w:footerReference w:type="default" r:id="rId18"/>
          <w:headerReference w:type="first" r:id="rId19"/>
          <w:footerReference w:type="first" r:id="rId20"/>
          <w:pgSz w:w="16839" w:h="11907" w:orient="landscape" w:code="9"/>
          <w:pgMar w:top="1361" w:right="1134" w:bottom="1361" w:left="1134" w:header="709" w:footer="113" w:gutter="0"/>
          <w:cols w:space="708"/>
          <w:titlePg/>
          <w:docGrid w:linePitch="360"/>
        </w:sectPr>
      </w:pPr>
    </w:p>
    <w:p w14:paraId="3D98017B" w14:textId="44256DCC" w:rsidR="00322C49" w:rsidRPr="0091126C" w:rsidRDefault="0091126C" w:rsidP="0095667E">
      <w:pPr>
        <w:ind w:right="2722"/>
        <w:rPr>
          <w:color w:val="FFFFFF" w:themeColor="background1"/>
          <w:szCs w:val="30"/>
          <w:lang w:val="en-GB"/>
        </w:rPr>
      </w:pPr>
      <w:r>
        <w:rPr>
          <w:noProof/>
          <w:color w:val="FFFFFF" w:themeColor="background1"/>
          <w:szCs w:val="30"/>
          <w:lang w:val="en-GB"/>
        </w:rPr>
        <w:lastRenderedPageBreak/>
        <w:drawing>
          <wp:anchor distT="0" distB="0" distL="114300" distR="114300" simplePos="0" relativeHeight="251803648" behindDoc="1" locked="0" layoutInCell="1" allowOverlap="1" wp14:anchorId="60E348C0" wp14:editId="17E35AFA">
            <wp:simplePos x="0" y="0"/>
            <wp:positionH relativeFrom="page">
              <wp:align>right</wp:align>
            </wp:positionH>
            <wp:positionV relativeFrom="paragraph">
              <wp:posOffset>-636270</wp:posOffset>
            </wp:positionV>
            <wp:extent cx="7553325" cy="10683768"/>
            <wp:effectExtent l="0" t="0" r="0" b="3810"/>
            <wp:wrapNone/>
            <wp:docPr id="1961514824" name="Picture 1" descr="A blue and green gradi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14824" name="Picture 1" descr="A blue and green gradi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9D">
        <w:rPr>
          <w:color w:val="FFFFFF" w:themeColor="background1"/>
          <w:szCs w:val="30"/>
          <w:lang w:val="en-GB"/>
        </w:rPr>
        <w:t>April 2025</w:t>
      </w:r>
    </w:p>
    <w:p w14:paraId="210E3051" w14:textId="685ACCAB" w:rsidR="00BF1FA4" w:rsidRPr="0091126C" w:rsidRDefault="00BF1FA4" w:rsidP="0095667E">
      <w:pPr>
        <w:ind w:right="2722"/>
        <w:rPr>
          <w:color w:val="FFFFFF" w:themeColor="background1"/>
          <w:szCs w:val="30"/>
          <w:lang w:val="en-GB"/>
        </w:rPr>
      </w:pPr>
      <w:r w:rsidRPr="0091126C">
        <w:rPr>
          <w:color w:val="FFFFFF" w:themeColor="background1"/>
          <w:szCs w:val="30"/>
          <w:lang w:val="en-GB"/>
        </w:rPr>
        <w:t>You can read and download this document from our website.</w:t>
      </w:r>
      <w:r w:rsidR="00CD57CE" w:rsidRPr="0091126C">
        <w:rPr>
          <w:color w:val="FFFFFF" w:themeColor="background1"/>
          <w:szCs w:val="30"/>
          <w:lang w:val="en-GB"/>
        </w:rPr>
        <w:t xml:space="preserve"> </w:t>
      </w:r>
      <w:r w:rsidR="00322C49" w:rsidRPr="0091126C">
        <w:rPr>
          <w:color w:val="FFFFFF" w:themeColor="background1"/>
          <w:szCs w:val="30"/>
          <w:lang w:val="en-GB"/>
        </w:rPr>
        <w:br/>
      </w:r>
      <w:r w:rsidRPr="0091126C">
        <w:rPr>
          <w:color w:val="FFFFFF" w:themeColor="background1"/>
          <w:szCs w:val="30"/>
          <w:lang w:val="en-GB"/>
        </w:rPr>
        <w:t>We are happy to consider requests for other languages or</w:t>
      </w:r>
      <w:r w:rsidR="00CD57CE" w:rsidRPr="0091126C">
        <w:rPr>
          <w:color w:val="FFFFFF" w:themeColor="background1"/>
          <w:szCs w:val="30"/>
          <w:lang w:val="en-GB"/>
        </w:rPr>
        <w:t xml:space="preserve"> </w:t>
      </w:r>
      <w:r w:rsidRPr="0091126C">
        <w:rPr>
          <w:color w:val="FFFFFF" w:themeColor="background1"/>
          <w:szCs w:val="30"/>
          <w:lang w:val="en-GB"/>
        </w:rPr>
        <w:t xml:space="preserve">formats. </w:t>
      </w:r>
      <w:r w:rsidR="00322C49" w:rsidRPr="0091126C">
        <w:rPr>
          <w:color w:val="FFFFFF" w:themeColor="background1"/>
          <w:szCs w:val="30"/>
          <w:lang w:val="en-GB"/>
        </w:rPr>
        <w:br/>
      </w:r>
      <w:r w:rsidRPr="0091126C">
        <w:rPr>
          <w:color w:val="FFFFFF" w:themeColor="background1"/>
          <w:szCs w:val="30"/>
          <w:lang w:val="en-GB"/>
        </w:rPr>
        <w:t>Please contact our Equality and Diversity Advisor on</w:t>
      </w:r>
      <w:r w:rsidR="00CD57CE" w:rsidRPr="0091126C">
        <w:rPr>
          <w:color w:val="FFFFFF" w:themeColor="background1"/>
          <w:szCs w:val="30"/>
          <w:lang w:val="en-GB"/>
        </w:rPr>
        <w:t xml:space="preserve"> </w:t>
      </w:r>
      <w:r w:rsidRPr="0091126C">
        <w:rPr>
          <w:color w:val="FFFFFF" w:themeColor="background1"/>
          <w:szCs w:val="30"/>
          <w:lang w:val="en-GB"/>
        </w:rPr>
        <w:t xml:space="preserve">0141 225 6999 </w:t>
      </w:r>
      <w:r w:rsidR="00322C49" w:rsidRPr="0091126C">
        <w:rPr>
          <w:color w:val="FFFFFF" w:themeColor="background1"/>
          <w:szCs w:val="30"/>
          <w:lang w:val="en-GB"/>
        </w:rPr>
        <w:br/>
      </w:r>
      <w:r w:rsidRPr="0091126C">
        <w:rPr>
          <w:color w:val="FFFFFF" w:themeColor="background1"/>
          <w:szCs w:val="30"/>
          <w:lang w:val="en-GB"/>
        </w:rPr>
        <w:t xml:space="preserve">or email </w:t>
      </w:r>
      <w:proofErr w:type="spellStart"/>
      <w:r w:rsidR="00623672" w:rsidRPr="0091126C">
        <w:rPr>
          <w:color w:val="FFFFFF" w:themeColor="background1"/>
          <w:szCs w:val="30"/>
          <w:lang w:val="en-GB"/>
        </w:rPr>
        <w:t>his.contactpublicinvolvement@nhs.scot</w:t>
      </w:r>
      <w:proofErr w:type="spellEnd"/>
    </w:p>
    <w:p w14:paraId="38605C7B" w14:textId="0C6565EE" w:rsidR="00BF1FA4" w:rsidRPr="008D1478" w:rsidRDefault="00BF1FA4" w:rsidP="00BF1FA4">
      <w:pPr>
        <w:ind w:right="2811"/>
        <w:rPr>
          <w:color w:val="1B4C87" w:themeColor="text2"/>
          <w:sz w:val="22"/>
          <w:lang w:val="en-GB"/>
        </w:rPr>
      </w:pPr>
    </w:p>
    <w:p w14:paraId="63C8B858" w14:textId="77777777" w:rsidR="00BF1FA4" w:rsidRPr="008D1478" w:rsidRDefault="00BF1FA4" w:rsidP="00BF1FA4">
      <w:pPr>
        <w:ind w:right="2811"/>
        <w:rPr>
          <w:color w:val="1B4C87" w:themeColor="text2"/>
          <w:sz w:val="22"/>
          <w:lang w:val="en-GB"/>
        </w:rPr>
      </w:pPr>
    </w:p>
    <w:p w14:paraId="2654E3C2" w14:textId="2191CF22" w:rsidR="00BF1FA4" w:rsidRPr="0091126C" w:rsidRDefault="00FC55F3" w:rsidP="0091126C">
      <w:pPr>
        <w:tabs>
          <w:tab w:val="left" w:pos="5340"/>
        </w:tabs>
        <w:ind w:right="2811"/>
        <w:rPr>
          <w:color w:val="1B4C87" w:themeColor="text2"/>
          <w:sz w:val="22"/>
          <w:lang w:val="en-GB"/>
        </w:rPr>
      </w:pPr>
      <w:r w:rsidRPr="0091126C">
        <w:rPr>
          <w:color w:val="FFFFFF" w:themeColor="background1"/>
          <w:szCs w:val="30"/>
          <w:lang w:val="en-GB"/>
        </w:rPr>
        <w:t>Healthcare Improvement Scotland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694"/>
        <w:gridCol w:w="5146"/>
      </w:tblGrid>
      <w:tr w:rsidR="0091126C" w:rsidRPr="0091126C" w14:paraId="13D9D136" w14:textId="77777777" w:rsidTr="00322C49">
        <w:tc>
          <w:tcPr>
            <w:tcW w:w="2694" w:type="dxa"/>
          </w:tcPr>
          <w:p w14:paraId="21B25083" w14:textId="77777777" w:rsidR="00BF1FA4" w:rsidRPr="0091126C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91126C">
              <w:rPr>
                <w:color w:val="FFFFFF" w:themeColor="background1"/>
                <w:szCs w:val="30"/>
              </w:rPr>
              <w:t>Edinburgh Office</w:t>
            </w:r>
            <w:r w:rsidRPr="0091126C">
              <w:rPr>
                <w:color w:val="FFFFFF" w:themeColor="background1"/>
                <w:szCs w:val="30"/>
              </w:rPr>
              <w:br/>
              <w:t>Gyle Square</w:t>
            </w:r>
            <w:r w:rsidRPr="0091126C">
              <w:rPr>
                <w:color w:val="FFFFFF" w:themeColor="background1"/>
                <w:szCs w:val="30"/>
              </w:rPr>
              <w:br/>
              <w:t>1 South Gyle Crescent</w:t>
            </w:r>
            <w:r w:rsidRPr="0091126C">
              <w:rPr>
                <w:color w:val="FFFFFF" w:themeColor="background1"/>
                <w:szCs w:val="30"/>
              </w:rPr>
              <w:br/>
              <w:t>Edinburgh</w:t>
            </w:r>
            <w:r w:rsidRPr="0091126C">
              <w:rPr>
                <w:color w:val="FFFFFF" w:themeColor="background1"/>
                <w:szCs w:val="30"/>
              </w:rPr>
              <w:br/>
              <w:t>EH12 9EB</w:t>
            </w:r>
          </w:p>
          <w:p w14:paraId="50C76C8F" w14:textId="77777777" w:rsidR="00BF1FA4" w:rsidRPr="0091126C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91126C">
              <w:rPr>
                <w:color w:val="FFFFFF" w:themeColor="background1"/>
                <w:szCs w:val="30"/>
              </w:rPr>
              <w:t>0131 623 4300</w:t>
            </w:r>
          </w:p>
        </w:tc>
        <w:tc>
          <w:tcPr>
            <w:tcW w:w="5146" w:type="dxa"/>
          </w:tcPr>
          <w:p w14:paraId="0D9C81EB" w14:textId="77777777" w:rsidR="00BF1FA4" w:rsidRPr="0091126C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91126C">
              <w:rPr>
                <w:color w:val="FFFFFF" w:themeColor="background1"/>
                <w:szCs w:val="30"/>
              </w:rPr>
              <w:t>Glasgow Office</w:t>
            </w:r>
            <w:r w:rsidRPr="0091126C">
              <w:rPr>
                <w:color w:val="FFFFFF" w:themeColor="background1"/>
                <w:szCs w:val="30"/>
              </w:rPr>
              <w:br/>
              <w:t>Delta House</w:t>
            </w:r>
            <w:r w:rsidRPr="0091126C">
              <w:rPr>
                <w:color w:val="FFFFFF" w:themeColor="background1"/>
                <w:szCs w:val="30"/>
              </w:rPr>
              <w:br/>
              <w:t>50 West Nile Street</w:t>
            </w:r>
            <w:r w:rsidRPr="0091126C">
              <w:rPr>
                <w:color w:val="FFFFFF" w:themeColor="background1"/>
                <w:szCs w:val="30"/>
              </w:rPr>
              <w:br/>
              <w:t>Glasgow</w:t>
            </w:r>
            <w:r w:rsidRPr="0091126C">
              <w:rPr>
                <w:color w:val="FFFFFF" w:themeColor="background1"/>
                <w:szCs w:val="30"/>
              </w:rPr>
              <w:br/>
              <w:t>G1 2NP</w:t>
            </w:r>
          </w:p>
          <w:p w14:paraId="4830D14A" w14:textId="77777777" w:rsidR="00BF1FA4" w:rsidRPr="0091126C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91126C">
              <w:rPr>
                <w:color w:val="FFFFFF" w:themeColor="background1"/>
                <w:szCs w:val="30"/>
              </w:rPr>
              <w:t>0141 225 6999</w:t>
            </w:r>
          </w:p>
        </w:tc>
      </w:tr>
    </w:tbl>
    <w:p w14:paraId="5EAD2463" w14:textId="474BE366" w:rsidR="0063663E" w:rsidRPr="00FC55F3" w:rsidRDefault="00FC55F3" w:rsidP="006776D0">
      <w:pPr>
        <w:tabs>
          <w:tab w:val="left" w:pos="9768"/>
        </w:tabs>
        <w:rPr>
          <w:b/>
          <w:color w:val="0099A8"/>
          <w:lang w:val="en-GB"/>
        </w:rPr>
      </w:pPr>
      <w:r w:rsidRPr="0091126C">
        <w:rPr>
          <w:color w:val="FFFFFF" w:themeColor="background1"/>
          <w:szCs w:val="30"/>
          <w:lang w:val="en-GB"/>
        </w:rPr>
        <w:t>www.</w:t>
      </w:r>
      <w:r w:rsidR="001D1017" w:rsidRPr="0091126C">
        <w:rPr>
          <w:color w:val="FFFFFF" w:themeColor="background1"/>
          <w:szCs w:val="30"/>
          <w:lang w:val="en-GB"/>
        </w:rPr>
        <w:t>healthcareimprovementscotland</w:t>
      </w:r>
      <w:r w:rsidR="00BF1FA4" w:rsidRPr="0091126C">
        <w:rPr>
          <w:color w:val="FFFFFF" w:themeColor="background1"/>
          <w:szCs w:val="30"/>
          <w:lang w:val="en-GB"/>
        </w:rPr>
        <w:t>.</w:t>
      </w:r>
      <w:r w:rsidR="006C27B7">
        <w:rPr>
          <w:color w:val="FFFFFF" w:themeColor="background1"/>
          <w:szCs w:val="30"/>
          <w:lang w:val="en-GB"/>
        </w:rPr>
        <w:t>scot</w:t>
      </w:r>
      <w:r w:rsidR="006776D0" w:rsidRPr="00FC55F3">
        <w:rPr>
          <w:color w:val="0099A8"/>
          <w:lang w:val="en-GB"/>
        </w:rPr>
        <w:tab/>
      </w:r>
    </w:p>
    <w:sectPr w:rsidR="0063663E" w:rsidRPr="00FC55F3" w:rsidSect="00FC55F3">
      <w:footerReference w:type="first" r:id="rId21"/>
      <w:pgSz w:w="11907" w:h="16839" w:code="9"/>
      <w:pgMar w:top="720" w:right="907" w:bottom="720" w:left="90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B4CB" w14:textId="77777777" w:rsidR="00203960" w:rsidRDefault="00203960" w:rsidP="0094464E">
      <w:pPr>
        <w:spacing w:after="0" w:line="240" w:lineRule="auto"/>
      </w:pPr>
      <w:r>
        <w:separator/>
      </w:r>
    </w:p>
  </w:endnote>
  <w:endnote w:type="continuationSeparator" w:id="0">
    <w:p w14:paraId="392DA5C9" w14:textId="77777777" w:rsidR="00203960" w:rsidRDefault="00203960" w:rsidP="0094464E">
      <w:pPr>
        <w:spacing w:after="0" w:line="240" w:lineRule="auto"/>
      </w:pPr>
      <w:r>
        <w:continuationSeparator/>
      </w:r>
    </w:p>
  </w:endnote>
  <w:endnote w:type="continuationNotice" w:id="1">
    <w:p w14:paraId="0A954D60" w14:textId="77777777" w:rsidR="00203960" w:rsidRDefault="00203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F3F6" w14:textId="2DCE8821" w:rsidR="00FF3AA3" w:rsidRPr="002F0054" w:rsidRDefault="00FF3AA3" w:rsidP="0044295D">
    <w:pPr>
      <w:pStyle w:val="Footer"/>
      <w:tabs>
        <w:tab w:val="clear" w:pos="4680"/>
        <w:tab w:val="clear" w:pos="9360"/>
        <w:tab w:val="right" w:pos="10489"/>
      </w:tabs>
      <w:rPr>
        <w:lang w:val="en-GB"/>
      </w:rPr>
    </w:pPr>
    <w:r>
      <w:rPr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5468" w14:textId="3C701075" w:rsidR="00FF3AA3" w:rsidRDefault="00FF3AA3" w:rsidP="00B100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1B4C87" w:themeColor="text2"/>
        <w:sz w:val="20"/>
        <w:szCs w:val="20"/>
      </w:rPr>
      <w:id w:val="-155080223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1B4C87" w:themeColor="text2"/>
            <w:sz w:val="20"/>
            <w:szCs w:val="20"/>
          </w:rPr>
          <w:id w:val="2009942542"/>
          <w:docPartObj>
            <w:docPartGallery w:val="Page Numbers (Top of Page)"/>
            <w:docPartUnique/>
          </w:docPartObj>
        </w:sdtPr>
        <w:sdtEndPr/>
        <w:sdtContent>
          <w:p w14:paraId="156C9A95" w14:textId="77777777" w:rsidR="00165AB8" w:rsidRPr="00563AB8" w:rsidRDefault="00165AB8" w:rsidP="00EE78D3">
            <w:pPr>
              <w:pStyle w:val="Footer"/>
              <w:jc w:val="right"/>
              <w:rPr>
                <w:b/>
                <w:color w:val="1B4C87" w:themeColor="text2"/>
                <w:sz w:val="20"/>
              </w:rPr>
            </w:pPr>
          </w:p>
          <w:p w14:paraId="0273072C" w14:textId="77777777" w:rsidR="00165AB8" w:rsidRPr="004E1FA4" w:rsidRDefault="00165AB8" w:rsidP="00552DFE">
            <w:pPr>
              <w:pStyle w:val="Footer"/>
              <w:jc w:val="right"/>
              <w:rPr>
                <w:bCs/>
                <w:szCs w:val="24"/>
              </w:rPr>
            </w:pPr>
            <w:r w:rsidRPr="004E1FA4">
              <w:rPr>
                <w:bCs/>
                <w:szCs w:val="24"/>
              </w:rPr>
              <w:fldChar w:fldCharType="begin"/>
            </w:r>
            <w:r w:rsidRPr="004E1FA4">
              <w:rPr>
                <w:bCs/>
              </w:rPr>
              <w:instrText xml:space="preserve"> PAGE </w:instrText>
            </w:r>
            <w:r w:rsidRPr="004E1FA4">
              <w:rPr>
                <w:bCs/>
                <w:szCs w:val="24"/>
              </w:rPr>
              <w:fldChar w:fldCharType="separate"/>
            </w:r>
            <w:r w:rsidRPr="004E1FA4">
              <w:rPr>
                <w:bCs/>
                <w:noProof/>
              </w:rPr>
              <w:t>2</w:t>
            </w:r>
            <w:r w:rsidRPr="004E1FA4">
              <w:rPr>
                <w:bCs/>
                <w:szCs w:val="24"/>
              </w:rPr>
              <w:fldChar w:fldCharType="end"/>
            </w:r>
          </w:p>
          <w:p w14:paraId="11E6C993" w14:textId="77777777" w:rsidR="00165AB8" w:rsidRPr="00563AB8" w:rsidRDefault="003A0799">
            <w:pPr>
              <w:pStyle w:val="Footer"/>
              <w:rPr>
                <w:b/>
                <w:color w:val="1B4C87" w:themeColor="text2"/>
              </w:rPr>
            </w:pP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32801" w14:textId="77777777" w:rsidR="00165AB8" w:rsidRPr="008E14DF" w:rsidRDefault="00165AB8" w:rsidP="008E14D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DD057D" wp14:editId="132853AC">
          <wp:simplePos x="0" y="0"/>
          <wp:positionH relativeFrom="page">
            <wp:posOffset>0</wp:posOffset>
          </wp:positionH>
          <wp:positionV relativeFrom="paragraph">
            <wp:posOffset>1539240</wp:posOffset>
          </wp:positionV>
          <wp:extent cx="10690860" cy="15118080"/>
          <wp:effectExtent l="0" t="0" r="0" b="7620"/>
          <wp:wrapNone/>
          <wp:docPr id="1276350316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35719" name="Picture 1" descr="A black background with a black squar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0860" cy="1511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1E9700" wp14:editId="6993803D">
          <wp:simplePos x="0" y="0"/>
          <wp:positionH relativeFrom="page">
            <wp:posOffset>963930</wp:posOffset>
          </wp:positionH>
          <wp:positionV relativeFrom="paragraph">
            <wp:posOffset>1089660</wp:posOffset>
          </wp:positionV>
          <wp:extent cx="7734300" cy="10936646"/>
          <wp:effectExtent l="0" t="0" r="0" b="0"/>
          <wp:wrapNone/>
          <wp:docPr id="1889853126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35719" name="Picture 1" descr="A black background with a black squar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1093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DCA6" w14:textId="607FE845" w:rsidR="00FF3AA3" w:rsidRPr="008E14DF" w:rsidRDefault="00FF3AA3" w:rsidP="008E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6A49" w14:textId="77777777" w:rsidR="00203960" w:rsidRDefault="00203960" w:rsidP="0094464E">
      <w:pPr>
        <w:spacing w:after="0" w:line="240" w:lineRule="auto"/>
      </w:pPr>
      <w:r>
        <w:separator/>
      </w:r>
    </w:p>
  </w:footnote>
  <w:footnote w:type="continuationSeparator" w:id="0">
    <w:p w14:paraId="25D1D9ED" w14:textId="77777777" w:rsidR="00203960" w:rsidRDefault="00203960" w:rsidP="0094464E">
      <w:pPr>
        <w:spacing w:after="0" w:line="240" w:lineRule="auto"/>
      </w:pPr>
      <w:r>
        <w:continuationSeparator/>
      </w:r>
    </w:p>
  </w:footnote>
  <w:footnote w:type="continuationNotice" w:id="1">
    <w:p w14:paraId="2ACEC94F" w14:textId="77777777" w:rsidR="00203960" w:rsidRDefault="002039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B706" w14:textId="3695F8CA" w:rsidR="00FF3AA3" w:rsidRDefault="00FF3AA3" w:rsidP="00B100C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F56" w14:textId="77777777" w:rsidR="00165AB8" w:rsidRDefault="00165AB8" w:rsidP="00B100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A5A"/>
    <w:multiLevelType w:val="multilevel"/>
    <w:tmpl w:val="88F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E2528"/>
    <w:multiLevelType w:val="hybridMultilevel"/>
    <w:tmpl w:val="37DA1CD6"/>
    <w:lvl w:ilvl="0" w:tplc="6E74D9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EC9"/>
    <w:multiLevelType w:val="hybridMultilevel"/>
    <w:tmpl w:val="C4F2F98A"/>
    <w:lvl w:ilvl="0" w:tplc="A664D164">
      <w:start w:val="1"/>
      <w:numFmt w:val="bullet"/>
      <w:lvlText w:val="●"/>
      <w:lvlJc w:val="left"/>
      <w:pPr>
        <w:tabs>
          <w:tab w:val="num" w:pos="5181"/>
        </w:tabs>
        <w:ind w:left="5181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061"/>
        </w:tabs>
        <w:ind w:left="8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221"/>
        </w:tabs>
        <w:ind w:left="10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</w:rPr>
    </w:lvl>
  </w:abstractNum>
  <w:abstractNum w:abstractNumId="3" w15:restartNumberingAfterBreak="0">
    <w:nsid w:val="0926331D"/>
    <w:multiLevelType w:val="hybridMultilevel"/>
    <w:tmpl w:val="B8C298A8"/>
    <w:lvl w:ilvl="0" w:tplc="DF1CB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D67"/>
    <w:multiLevelType w:val="hybridMultilevel"/>
    <w:tmpl w:val="C33AFE94"/>
    <w:lvl w:ilvl="0" w:tplc="06764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1A04"/>
    <w:multiLevelType w:val="hybridMultilevel"/>
    <w:tmpl w:val="7CF68582"/>
    <w:lvl w:ilvl="0" w:tplc="57A6E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05E5F"/>
    <w:multiLevelType w:val="hybridMultilevel"/>
    <w:tmpl w:val="0DF01A20"/>
    <w:lvl w:ilvl="0" w:tplc="9820B1C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2507"/>
    <w:multiLevelType w:val="hybridMultilevel"/>
    <w:tmpl w:val="8BE8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55FA"/>
    <w:multiLevelType w:val="hybridMultilevel"/>
    <w:tmpl w:val="7E54B994"/>
    <w:lvl w:ilvl="0" w:tplc="DFF085F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003E"/>
    <w:multiLevelType w:val="hybridMultilevel"/>
    <w:tmpl w:val="EC08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1CDF"/>
    <w:multiLevelType w:val="hybridMultilevel"/>
    <w:tmpl w:val="685638C8"/>
    <w:lvl w:ilvl="0" w:tplc="CF62A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2D35"/>
    <w:multiLevelType w:val="hybridMultilevel"/>
    <w:tmpl w:val="1B169AEA"/>
    <w:lvl w:ilvl="0" w:tplc="7D78CF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452B4"/>
    <w:multiLevelType w:val="hybridMultilevel"/>
    <w:tmpl w:val="166ECD8C"/>
    <w:lvl w:ilvl="0" w:tplc="FB84A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03CA5"/>
    <w:multiLevelType w:val="hybridMultilevel"/>
    <w:tmpl w:val="C1289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6B84"/>
    <w:multiLevelType w:val="hybridMultilevel"/>
    <w:tmpl w:val="E80CD0D6"/>
    <w:lvl w:ilvl="0" w:tplc="32A08B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66CBA"/>
    <w:multiLevelType w:val="hybridMultilevel"/>
    <w:tmpl w:val="7BA27B20"/>
    <w:lvl w:ilvl="0" w:tplc="C4B0442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0E68"/>
    <w:multiLevelType w:val="hybridMultilevel"/>
    <w:tmpl w:val="E97CD2E2"/>
    <w:lvl w:ilvl="0" w:tplc="9E3C0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E14F7"/>
    <w:multiLevelType w:val="hybridMultilevel"/>
    <w:tmpl w:val="12A0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51D9"/>
    <w:multiLevelType w:val="hybridMultilevel"/>
    <w:tmpl w:val="C944C6D6"/>
    <w:lvl w:ilvl="0" w:tplc="B630CC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67D35"/>
    <w:multiLevelType w:val="hybridMultilevel"/>
    <w:tmpl w:val="D9509036"/>
    <w:lvl w:ilvl="0" w:tplc="F5CAE7D6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 w15:restartNumberingAfterBreak="0">
    <w:nsid w:val="51CA7A44"/>
    <w:multiLevelType w:val="hybridMultilevel"/>
    <w:tmpl w:val="D19ABE0E"/>
    <w:lvl w:ilvl="0" w:tplc="9DB23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279AE"/>
    <w:multiLevelType w:val="hybridMultilevel"/>
    <w:tmpl w:val="9A9CC36C"/>
    <w:lvl w:ilvl="0" w:tplc="B6B6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2134B"/>
    <w:multiLevelType w:val="hybridMultilevel"/>
    <w:tmpl w:val="C1289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23508"/>
    <w:multiLevelType w:val="hybridMultilevel"/>
    <w:tmpl w:val="0DB8B930"/>
    <w:lvl w:ilvl="0" w:tplc="1C6A9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A6ACE"/>
    <w:multiLevelType w:val="hybridMultilevel"/>
    <w:tmpl w:val="661A728A"/>
    <w:lvl w:ilvl="0" w:tplc="851AC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8F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A23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C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8E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4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E1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4E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E9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3AE55EB"/>
    <w:multiLevelType w:val="hybridMultilevel"/>
    <w:tmpl w:val="A206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32DBC"/>
    <w:multiLevelType w:val="hybridMultilevel"/>
    <w:tmpl w:val="95F4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87CC4"/>
    <w:multiLevelType w:val="hybridMultilevel"/>
    <w:tmpl w:val="7B643BE2"/>
    <w:lvl w:ilvl="0" w:tplc="ACBC4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32974"/>
    <w:multiLevelType w:val="hybridMultilevel"/>
    <w:tmpl w:val="66B4687E"/>
    <w:lvl w:ilvl="0" w:tplc="3BFA3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761758"/>
    <w:multiLevelType w:val="hybridMultilevel"/>
    <w:tmpl w:val="7D688590"/>
    <w:lvl w:ilvl="0" w:tplc="CB0E8E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87080"/>
    <w:multiLevelType w:val="hybridMultilevel"/>
    <w:tmpl w:val="3A8A2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C758B"/>
    <w:multiLevelType w:val="hybridMultilevel"/>
    <w:tmpl w:val="5608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E2152"/>
    <w:multiLevelType w:val="hybridMultilevel"/>
    <w:tmpl w:val="1C78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13A2B"/>
    <w:multiLevelType w:val="hybridMultilevel"/>
    <w:tmpl w:val="83A61B88"/>
    <w:lvl w:ilvl="0" w:tplc="E53003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0244D"/>
    <w:multiLevelType w:val="hybridMultilevel"/>
    <w:tmpl w:val="BCD24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1200B"/>
    <w:multiLevelType w:val="hybridMultilevel"/>
    <w:tmpl w:val="BB9E1A1A"/>
    <w:lvl w:ilvl="0" w:tplc="DC262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A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A532A7"/>
    <w:multiLevelType w:val="hybridMultilevel"/>
    <w:tmpl w:val="C6CC14FE"/>
    <w:lvl w:ilvl="0" w:tplc="E93EB32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A2A3D"/>
    <w:multiLevelType w:val="hybridMultilevel"/>
    <w:tmpl w:val="526EBDF4"/>
    <w:lvl w:ilvl="0" w:tplc="CCC2B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4F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68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0E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AEF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8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01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8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40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CBD3255"/>
    <w:multiLevelType w:val="hybridMultilevel"/>
    <w:tmpl w:val="3198DFF6"/>
    <w:lvl w:ilvl="0" w:tplc="2AB6EA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13031">
    <w:abstractNumId w:val="2"/>
  </w:num>
  <w:num w:numId="2" w16cid:durableId="815416212">
    <w:abstractNumId w:val="19"/>
  </w:num>
  <w:num w:numId="3" w16cid:durableId="1125583485">
    <w:abstractNumId w:val="10"/>
  </w:num>
  <w:num w:numId="4" w16cid:durableId="309559187">
    <w:abstractNumId w:val="20"/>
  </w:num>
  <w:num w:numId="5" w16cid:durableId="717511137">
    <w:abstractNumId w:val="30"/>
  </w:num>
  <w:num w:numId="6" w16cid:durableId="869419878">
    <w:abstractNumId w:val="27"/>
  </w:num>
  <w:num w:numId="7" w16cid:durableId="1226186064">
    <w:abstractNumId w:val="37"/>
  </w:num>
  <w:num w:numId="8" w16cid:durableId="580018371">
    <w:abstractNumId w:val="24"/>
  </w:num>
  <w:num w:numId="9" w16cid:durableId="314145080">
    <w:abstractNumId w:val="23"/>
  </w:num>
  <w:num w:numId="10" w16cid:durableId="544804003">
    <w:abstractNumId w:val="34"/>
  </w:num>
  <w:num w:numId="11" w16cid:durableId="1785032011">
    <w:abstractNumId w:val="18"/>
  </w:num>
  <w:num w:numId="12" w16cid:durableId="1394082360">
    <w:abstractNumId w:val="28"/>
  </w:num>
  <w:num w:numId="13" w16cid:durableId="2082867957">
    <w:abstractNumId w:val="15"/>
  </w:num>
  <w:num w:numId="14" w16cid:durableId="1793594415">
    <w:abstractNumId w:val="0"/>
  </w:num>
  <w:num w:numId="15" w16cid:durableId="1174343805">
    <w:abstractNumId w:val="3"/>
  </w:num>
  <w:num w:numId="16" w16cid:durableId="1701592257">
    <w:abstractNumId w:val="25"/>
  </w:num>
  <w:num w:numId="17" w16cid:durableId="380709163">
    <w:abstractNumId w:val="21"/>
  </w:num>
  <w:num w:numId="18" w16cid:durableId="1550068485">
    <w:abstractNumId w:val="4"/>
  </w:num>
  <w:num w:numId="19" w16cid:durableId="245310420">
    <w:abstractNumId w:val="35"/>
  </w:num>
  <w:num w:numId="20" w16cid:durableId="451286010">
    <w:abstractNumId w:val="5"/>
  </w:num>
  <w:num w:numId="21" w16cid:durableId="703097438">
    <w:abstractNumId w:val="14"/>
  </w:num>
  <w:num w:numId="22" w16cid:durableId="671566880">
    <w:abstractNumId w:val="16"/>
  </w:num>
  <w:num w:numId="23" w16cid:durableId="1918781541">
    <w:abstractNumId w:val="36"/>
  </w:num>
  <w:num w:numId="24" w16cid:durableId="2058888777">
    <w:abstractNumId w:val="8"/>
  </w:num>
  <w:num w:numId="25" w16cid:durableId="1021590036">
    <w:abstractNumId w:val="29"/>
  </w:num>
  <w:num w:numId="26" w16cid:durableId="1709649520">
    <w:abstractNumId w:val="11"/>
  </w:num>
  <w:num w:numId="27" w16cid:durableId="224997456">
    <w:abstractNumId w:val="33"/>
  </w:num>
  <w:num w:numId="28" w16cid:durableId="62029359">
    <w:abstractNumId w:val="12"/>
  </w:num>
  <w:num w:numId="29" w16cid:durableId="759566094">
    <w:abstractNumId w:val="13"/>
  </w:num>
  <w:num w:numId="30" w16cid:durableId="1444610592">
    <w:abstractNumId w:val="38"/>
  </w:num>
  <w:num w:numId="31" w16cid:durableId="1199780172">
    <w:abstractNumId w:val="22"/>
  </w:num>
  <w:num w:numId="32" w16cid:durableId="1771124992">
    <w:abstractNumId w:val="1"/>
  </w:num>
  <w:num w:numId="33" w16cid:durableId="1313488530">
    <w:abstractNumId w:val="6"/>
  </w:num>
  <w:num w:numId="34" w16cid:durableId="1648584514">
    <w:abstractNumId w:val="7"/>
  </w:num>
  <w:num w:numId="35" w16cid:durableId="157304669">
    <w:abstractNumId w:val="31"/>
  </w:num>
  <w:num w:numId="36" w16cid:durableId="2017658144">
    <w:abstractNumId w:val="17"/>
  </w:num>
  <w:num w:numId="37" w16cid:durableId="1146045136">
    <w:abstractNumId w:val="32"/>
  </w:num>
  <w:num w:numId="38" w16cid:durableId="1986277421">
    <w:abstractNumId w:val="26"/>
  </w:num>
  <w:num w:numId="39" w16cid:durableId="806974475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77b5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76"/>
    <w:rsid w:val="0000000F"/>
    <w:rsid w:val="0000124F"/>
    <w:rsid w:val="00003730"/>
    <w:rsid w:val="000043BD"/>
    <w:rsid w:val="000047C5"/>
    <w:rsid w:val="00004DA3"/>
    <w:rsid w:val="00005BA9"/>
    <w:rsid w:val="000065ED"/>
    <w:rsid w:val="00006D6F"/>
    <w:rsid w:val="00006E30"/>
    <w:rsid w:val="00007482"/>
    <w:rsid w:val="000079DB"/>
    <w:rsid w:val="00007A48"/>
    <w:rsid w:val="00010D4E"/>
    <w:rsid w:val="000112B7"/>
    <w:rsid w:val="00012F8C"/>
    <w:rsid w:val="00016704"/>
    <w:rsid w:val="00016A40"/>
    <w:rsid w:val="00016C15"/>
    <w:rsid w:val="000170D0"/>
    <w:rsid w:val="0002110C"/>
    <w:rsid w:val="00022E86"/>
    <w:rsid w:val="00024496"/>
    <w:rsid w:val="0002460E"/>
    <w:rsid w:val="0002472D"/>
    <w:rsid w:val="00025682"/>
    <w:rsid w:val="00026316"/>
    <w:rsid w:val="00026F4B"/>
    <w:rsid w:val="0002709E"/>
    <w:rsid w:val="0002747F"/>
    <w:rsid w:val="000318FC"/>
    <w:rsid w:val="000320FD"/>
    <w:rsid w:val="0003217E"/>
    <w:rsid w:val="00033931"/>
    <w:rsid w:val="00034FF7"/>
    <w:rsid w:val="00035775"/>
    <w:rsid w:val="00035EB5"/>
    <w:rsid w:val="00036F79"/>
    <w:rsid w:val="000374A5"/>
    <w:rsid w:val="00041C2C"/>
    <w:rsid w:val="0004201B"/>
    <w:rsid w:val="00044331"/>
    <w:rsid w:val="00045C6D"/>
    <w:rsid w:val="00045E63"/>
    <w:rsid w:val="00046DB4"/>
    <w:rsid w:val="00046E5D"/>
    <w:rsid w:val="00052D54"/>
    <w:rsid w:val="0005343B"/>
    <w:rsid w:val="00053F69"/>
    <w:rsid w:val="0005644D"/>
    <w:rsid w:val="0006103D"/>
    <w:rsid w:val="000624D5"/>
    <w:rsid w:val="00063666"/>
    <w:rsid w:val="00063D51"/>
    <w:rsid w:val="00067EEB"/>
    <w:rsid w:val="000713BE"/>
    <w:rsid w:val="0007389D"/>
    <w:rsid w:val="00074372"/>
    <w:rsid w:val="000746AD"/>
    <w:rsid w:val="00075A81"/>
    <w:rsid w:val="00075C54"/>
    <w:rsid w:val="00080165"/>
    <w:rsid w:val="00081D54"/>
    <w:rsid w:val="00082492"/>
    <w:rsid w:val="00083A61"/>
    <w:rsid w:val="00084083"/>
    <w:rsid w:val="00084BE9"/>
    <w:rsid w:val="00084D5F"/>
    <w:rsid w:val="0008706D"/>
    <w:rsid w:val="00087AD9"/>
    <w:rsid w:val="00090096"/>
    <w:rsid w:val="00090128"/>
    <w:rsid w:val="000902EF"/>
    <w:rsid w:val="0009085C"/>
    <w:rsid w:val="00090AF7"/>
    <w:rsid w:val="00091999"/>
    <w:rsid w:val="000926A5"/>
    <w:rsid w:val="000945CE"/>
    <w:rsid w:val="00094712"/>
    <w:rsid w:val="00094ADE"/>
    <w:rsid w:val="000967FE"/>
    <w:rsid w:val="00096C6C"/>
    <w:rsid w:val="00096D32"/>
    <w:rsid w:val="00097901"/>
    <w:rsid w:val="000A0C87"/>
    <w:rsid w:val="000A0EF8"/>
    <w:rsid w:val="000A1463"/>
    <w:rsid w:val="000A237B"/>
    <w:rsid w:val="000A361F"/>
    <w:rsid w:val="000A3E80"/>
    <w:rsid w:val="000A3FF7"/>
    <w:rsid w:val="000A6497"/>
    <w:rsid w:val="000A7F9F"/>
    <w:rsid w:val="000B023C"/>
    <w:rsid w:val="000B26D1"/>
    <w:rsid w:val="000B275F"/>
    <w:rsid w:val="000B2931"/>
    <w:rsid w:val="000B2E6E"/>
    <w:rsid w:val="000B465A"/>
    <w:rsid w:val="000B4765"/>
    <w:rsid w:val="000B4B84"/>
    <w:rsid w:val="000B51E3"/>
    <w:rsid w:val="000B73C9"/>
    <w:rsid w:val="000B7EEA"/>
    <w:rsid w:val="000C1502"/>
    <w:rsid w:val="000C2718"/>
    <w:rsid w:val="000C2936"/>
    <w:rsid w:val="000C3306"/>
    <w:rsid w:val="000C4896"/>
    <w:rsid w:val="000C696D"/>
    <w:rsid w:val="000C6E96"/>
    <w:rsid w:val="000C73BD"/>
    <w:rsid w:val="000C7E8A"/>
    <w:rsid w:val="000D0962"/>
    <w:rsid w:val="000D0BDC"/>
    <w:rsid w:val="000D1A85"/>
    <w:rsid w:val="000D3DEE"/>
    <w:rsid w:val="000D4090"/>
    <w:rsid w:val="000D4D6C"/>
    <w:rsid w:val="000D502A"/>
    <w:rsid w:val="000D54B8"/>
    <w:rsid w:val="000D6123"/>
    <w:rsid w:val="000D7BBD"/>
    <w:rsid w:val="000D7DF1"/>
    <w:rsid w:val="000E08D7"/>
    <w:rsid w:val="000E175A"/>
    <w:rsid w:val="000E2615"/>
    <w:rsid w:val="000E2B46"/>
    <w:rsid w:val="000E2CD5"/>
    <w:rsid w:val="000E4D27"/>
    <w:rsid w:val="000E5342"/>
    <w:rsid w:val="000E5B2D"/>
    <w:rsid w:val="000E5D7C"/>
    <w:rsid w:val="000E76BE"/>
    <w:rsid w:val="000E778C"/>
    <w:rsid w:val="000F0318"/>
    <w:rsid w:val="000F1008"/>
    <w:rsid w:val="000F2012"/>
    <w:rsid w:val="000F34FD"/>
    <w:rsid w:val="000F42EB"/>
    <w:rsid w:val="000F451A"/>
    <w:rsid w:val="000F6FA3"/>
    <w:rsid w:val="00100484"/>
    <w:rsid w:val="0010204A"/>
    <w:rsid w:val="0010258A"/>
    <w:rsid w:val="001026F9"/>
    <w:rsid w:val="00102ADE"/>
    <w:rsid w:val="00104868"/>
    <w:rsid w:val="001063D7"/>
    <w:rsid w:val="00106869"/>
    <w:rsid w:val="00106DA7"/>
    <w:rsid w:val="00107ECE"/>
    <w:rsid w:val="00110D27"/>
    <w:rsid w:val="0011161C"/>
    <w:rsid w:val="001142ED"/>
    <w:rsid w:val="0011502E"/>
    <w:rsid w:val="00115BAC"/>
    <w:rsid w:val="00115EA9"/>
    <w:rsid w:val="001171BD"/>
    <w:rsid w:val="001204DE"/>
    <w:rsid w:val="00120B13"/>
    <w:rsid w:val="00121714"/>
    <w:rsid w:val="00122716"/>
    <w:rsid w:val="00123707"/>
    <w:rsid w:val="001240F8"/>
    <w:rsid w:val="00124FFA"/>
    <w:rsid w:val="00126841"/>
    <w:rsid w:val="00127410"/>
    <w:rsid w:val="001276B6"/>
    <w:rsid w:val="0012787D"/>
    <w:rsid w:val="001340BC"/>
    <w:rsid w:val="0013453E"/>
    <w:rsid w:val="00134599"/>
    <w:rsid w:val="00134A9B"/>
    <w:rsid w:val="00137AB6"/>
    <w:rsid w:val="00137F8A"/>
    <w:rsid w:val="00140103"/>
    <w:rsid w:val="001405EE"/>
    <w:rsid w:val="00140C22"/>
    <w:rsid w:val="00140DCD"/>
    <w:rsid w:val="0014317A"/>
    <w:rsid w:val="00144B62"/>
    <w:rsid w:val="0014728E"/>
    <w:rsid w:val="00150D8A"/>
    <w:rsid w:val="00154146"/>
    <w:rsid w:val="0015514B"/>
    <w:rsid w:val="001571F3"/>
    <w:rsid w:val="00157F1B"/>
    <w:rsid w:val="00160084"/>
    <w:rsid w:val="001618DB"/>
    <w:rsid w:val="0016440A"/>
    <w:rsid w:val="00164538"/>
    <w:rsid w:val="00165717"/>
    <w:rsid w:val="00165AB8"/>
    <w:rsid w:val="001668DB"/>
    <w:rsid w:val="001674F8"/>
    <w:rsid w:val="00170056"/>
    <w:rsid w:val="00172132"/>
    <w:rsid w:val="00172A2F"/>
    <w:rsid w:val="001737C7"/>
    <w:rsid w:val="0017480C"/>
    <w:rsid w:val="00175F9D"/>
    <w:rsid w:val="0018042E"/>
    <w:rsid w:val="0018139C"/>
    <w:rsid w:val="0018294D"/>
    <w:rsid w:val="0018491D"/>
    <w:rsid w:val="00184A0B"/>
    <w:rsid w:val="0018500A"/>
    <w:rsid w:val="001850E1"/>
    <w:rsid w:val="00186BE1"/>
    <w:rsid w:val="00187076"/>
    <w:rsid w:val="001873F5"/>
    <w:rsid w:val="0018740F"/>
    <w:rsid w:val="00191035"/>
    <w:rsid w:val="0019290E"/>
    <w:rsid w:val="00192B03"/>
    <w:rsid w:val="00193DDD"/>
    <w:rsid w:val="0019587B"/>
    <w:rsid w:val="00196C9F"/>
    <w:rsid w:val="001977E5"/>
    <w:rsid w:val="00197A34"/>
    <w:rsid w:val="00197A3D"/>
    <w:rsid w:val="001A1170"/>
    <w:rsid w:val="001A4433"/>
    <w:rsid w:val="001A4975"/>
    <w:rsid w:val="001A4A06"/>
    <w:rsid w:val="001A6D31"/>
    <w:rsid w:val="001A70FB"/>
    <w:rsid w:val="001A75BC"/>
    <w:rsid w:val="001B1A34"/>
    <w:rsid w:val="001B1A82"/>
    <w:rsid w:val="001B2680"/>
    <w:rsid w:val="001B3DD7"/>
    <w:rsid w:val="001B47D4"/>
    <w:rsid w:val="001B4852"/>
    <w:rsid w:val="001B53EC"/>
    <w:rsid w:val="001B72EE"/>
    <w:rsid w:val="001C1A4B"/>
    <w:rsid w:val="001C35DE"/>
    <w:rsid w:val="001C5010"/>
    <w:rsid w:val="001C65ED"/>
    <w:rsid w:val="001C6962"/>
    <w:rsid w:val="001C6B70"/>
    <w:rsid w:val="001C6F32"/>
    <w:rsid w:val="001D0D3F"/>
    <w:rsid w:val="001D1017"/>
    <w:rsid w:val="001D1A74"/>
    <w:rsid w:val="001D2950"/>
    <w:rsid w:val="001D42CF"/>
    <w:rsid w:val="001D42EC"/>
    <w:rsid w:val="001D4981"/>
    <w:rsid w:val="001D4BE6"/>
    <w:rsid w:val="001D5944"/>
    <w:rsid w:val="001D605A"/>
    <w:rsid w:val="001D6595"/>
    <w:rsid w:val="001E04CD"/>
    <w:rsid w:val="001E380E"/>
    <w:rsid w:val="001E406D"/>
    <w:rsid w:val="001E4469"/>
    <w:rsid w:val="001E4753"/>
    <w:rsid w:val="001E51BB"/>
    <w:rsid w:val="001E5DC0"/>
    <w:rsid w:val="001E6ED0"/>
    <w:rsid w:val="001E6FBB"/>
    <w:rsid w:val="001E7039"/>
    <w:rsid w:val="001E7D78"/>
    <w:rsid w:val="001F12C1"/>
    <w:rsid w:val="001F182F"/>
    <w:rsid w:val="001F31F9"/>
    <w:rsid w:val="001F39EC"/>
    <w:rsid w:val="001F4883"/>
    <w:rsid w:val="001F4F6A"/>
    <w:rsid w:val="001F7368"/>
    <w:rsid w:val="001F7BA5"/>
    <w:rsid w:val="00200B53"/>
    <w:rsid w:val="0020263C"/>
    <w:rsid w:val="00202A55"/>
    <w:rsid w:val="00203960"/>
    <w:rsid w:val="00203B09"/>
    <w:rsid w:val="002051D3"/>
    <w:rsid w:val="00207E2F"/>
    <w:rsid w:val="0021077C"/>
    <w:rsid w:val="00210F62"/>
    <w:rsid w:val="002116E0"/>
    <w:rsid w:val="00212BAC"/>
    <w:rsid w:val="00213EC0"/>
    <w:rsid w:val="00214570"/>
    <w:rsid w:val="00214CCE"/>
    <w:rsid w:val="00215005"/>
    <w:rsid w:val="0021505D"/>
    <w:rsid w:val="00215095"/>
    <w:rsid w:val="00215271"/>
    <w:rsid w:val="0021532D"/>
    <w:rsid w:val="00215752"/>
    <w:rsid w:val="00215788"/>
    <w:rsid w:val="00215CF8"/>
    <w:rsid w:val="0021648A"/>
    <w:rsid w:val="00220678"/>
    <w:rsid w:val="002241F5"/>
    <w:rsid w:val="00226430"/>
    <w:rsid w:val="00226764"/>
    <w:rsid w:val="002267AE"/>
    <w:rsid w:val="00232D3E"/>
    <w:rsid w:val="002333A4"/>
    <w:rsid w:val="00234688"/>
    <w:rsid w:val="00235AE1"/>
    <w:rsid w:val="00235F8A"/>
    <w:rsid w:val="00235FF8"/>
    <w:rsid w:val="00240AD5"/>
    <w:rsid w:val="00242114"/>
    <w:rsid w:val="00242147"/>
    <w:rsid w:val="002437C7"/>
    <w:rsid w:val="00243D0E"/>
    <w:rsid w:val="00243DE3"/>
    <w:rsid w:val="002444A7"/>
    <w:rsid w:val="00246200"/>
    <w:rsid w:val="00250D66"/>
    <w:rsid w:val="002528B1"/>
    <w:rsid w:val="00254501"/>
    <w:rsid w:val="002568AA"/>
    <w:rsid w:val="002576A0"/>
    <w:rsid w:val="00257C15"/>
    <w:rsid w:val="002609FD"/>
    <w:rsid w:val="002610D5"/>
    <w:rsid w:val="002629CE"/>
    <w:rsid w:val="002633D1"/>
    <w:rsid w:val="00263AC9"/>
    <w:rsid w:val="002640E4"/>
    <w:rsid w:val="002642AA"/>
    <w:rsid w:val="002643CA"/>
    <w:rsid w:val="002644B7"/>
    <w:rsid w:val="00264543"/>
    <w:rsid w:val="00265C70"/>
    <w:rsid w:val="00265EAD"/>
    <w:rsid w:val="00266EC5"/>
    <w:rsid w:val="0026799D"/>
    <w:rsid w:val="00270117"/>
    <w:rsid w:val="00270A74"/>
    <w:rsid w:val="00274100"/>
    <w:rsid w:val="00280B0C"/>
    <w:rsid w:val="00281298"/>
    <w:rsid w:val="00281955"/>
    <w:rsid w:val="00283014"/>
    <w:rsid w:val="00283089"/>
    <w:rsid w:val="0028346B"/>
    <w:rsid w:val="00283750"/>
    <w:rsid w:val="00285375"/>
    <w:rsid w:val="0028677B"/>
    <w:rsid w:val="002878A1"/>
    <w:rsid w:val="00290051"/>
    <w:rsid w:val="00291719"/>
    <w:rsid w:val="002920E2"/>
    <w:rsid w:val="002921C5"/>
    <w:rsid w:val="00292B2F"/>
    <w:rsid w:val="00292B4E"/>
    <w:rsid w:val="00292BEF"/>
    <w:rsid w:val="00293F64"/>
    <w:rsid w:val="00295B0B"/>
    <w:rsid w:val="002970C0"/>
    <w:rsid w:val="00297DC5"/>
    <w:rsid w:val="002A1431"/>
    <w:rsid w:val="002A2B60"/>
    <w:rsid w:val="002A3EDC"/>
    <w:rsid w:val="002A58ED"/>
    <w:rsid w:val="002A66A6"/>
    <w:rsid w:val="002A6961"/>
    <w:rsid w:val="002A724C"/>
    <w:rsid w:val="002A7BE2"/>
    <w:rsid w:val="002B1645"/>
    <w:rsid w:val="002B2AE8"/>
    <w:rsid w:val="002B2FD2"/>
    <w:rsid w:val="002B3FBB"/>
    <w:rsid w:val="002B4B15"/>
    <w:rsid w:val="002B5840"/>
    <w:rsid w:val="002B6A17"/>
    <w:rsid w:val="002C0389"/>
    <w:rsid w:val="002C1574"/>
    <w:rsid w:val="002C176D"/>
    <w:rsid w:val="002C3485"/>
    <w:rsid w:val="002C3550"/>
    <w:rsid w:val="002C38E9"/>
    <w:rsid w:val="002C413C"/>
    <w:rsid w:val="002C4D46"/>
    <w:rsid w:val="002C5632"/>
    <w:rsid w:val="002C6BDB"/>
    <w:rsid w:val="002D02CE"/>
    <w:rsid w:val="002D041D"/>
    <w:rsid w:val="002D11EB"/>
    <w:rsid w:val="002D1F94"/>
    <w:rsid w:val="002D2604"/>
    <w:rsid w:val="002D2758"/>
    <w:rsid w:val="002D30F2"/>
    <w:rsid w:val="002D450A"/>
    <w:rsid w:val="002D4712"/>
    <w:rsid w:val="002D4A33"/>
    <w:rsid w:val="002D7892"/>
    <w:rsid w:val="002E01AD"/>
    <w:rsid w:val="002E1042"/>
    <w:rsid w:val="002E1287"/>
    <w:rsid w:val="002E385E"/>
    <w:rsid w:val="002E4303"/>
    <w:rsid w:val="002E50D7"/>
    <w:rsid w:val="002E53EB"/>
    <w:rsid w:val="002E5C05"/>
    <w:rsid w:val="002E6C3A"/>
    <w:rsid w:val="002F0054"/>
    <w:rsid w:val="002F0326"/>
    <w:rsid w:val="002F0E2D"/>
    <w:rsid w:val="002F13A5"/>
    <w:rsid w:val="002F1CD8"/>
    <w:rsid w:val="002F3266"/>
    <w:rsid w:val="002F3CDA"/>
    <w:rsid w:val="002F464A"/>
    <w:rsid w:val="002F554E"/>
    <w:rsid w:val="002F60F2"/>
    <w:rsid w:val="002F7F2F"/>
    <w:rsid w:val="00301284"/>
    <w:rsid w:val="0030259E"/>
    <w:rsid w:val="00302774"/>
    <w:rsid w:val="00305C86"/>
    <w:rsid w:val="00306A95"/>
    <w:rsid w:val="0030708F"/>
    <w:rsid w:val="003106C2"/>
    <w:rsid w:val="003116D5"/>
    <w:rsid w:val="00312726"/>
    <w:rsid w:val="00312BA1"/>
    <w:rsid w:val="00313E3A"/>
    <w:rsid w:val="003151AA"/>
    <w:rsid w:val="0031718E"/>
    <w:rsid w:val="003171D1"/>
    <w:rsid w:val="00317377"/>
    <w:rsid w:val="00317C0B"/>
    <w:rsid w:val="00320086"/>
    <w:rsid w:val="00322C49"/>
    <w:rsid w:val="0032394D"/>
    <w:rsid w:val="003243F2"/>
    <w:rsid w:val="00324413"/>
    <w:rsid w:val="003269E8"/>
    <w:rsid w:val="00326B5A"/>
    <w:rsid w:val="00330239"/>
    <w:rsid w:val="00330DE3"/>
    <w:rsid w:val="00332272"/>
    <w:rsid w:val="00332A97"/>
    <w:rsid w:val="00333098"/>
    <w:rsid w:val="00333285"/>
    <w:rsid w:val="00334F26"/>
    <w:rsid w:val="003355A3"/>
    <w:rsid w:val="0033620C"/>
    <w:rsid w:val="00336DB6"/>
    <w:rsid w:val="003440FC"/>
    <w:rsid w:val="0034526C"/>
    <w:rsid w:val="00346A75"/>
    <w:rsid w:val="00346CAD"/>
    <w:rsid w:val="00347573"/>
    <w:rsid w:val="00347EE9"/>
    <w:rsid w:val="003513F2"/>
    <w:rsid w:val="00352038"/>
    <w:rsid w:val="00352A62"/>
    <w:rsid w:val="00353A21"/>
    <w:rsid w:val="00353FF2"/>
    <w:rsid w:val="00356255"/>
    <w:rsid w:val="00356509"/>
    <w:rsid w:val="00356AF8"/>
    <w:rsid w:val="00361833"/>
    <w:rsid w:val="00362807"/>
    <w:rsid w:val="00362F0F"/>
    <w:rsid w:val="00364E2B"/>
    <w:rsid w:val="0037294E"/>
    <w:rsid w:val="003735D9"/>
    <w:rsid w:val="003738EB"/>
    <w:rsid w:val="00374A21"/>
    <w:rsid w:val="00375EE6"/>
    <w:rsid w:val="00376987"/>
    <w:rsid w:val="00380004"/>
    <w:rsid w:val="0038045D"/>
    <w:rsid w:val="00383B91"/>
    <w:rsid w:val="00385111"/>
    <w:rsid w:val="00385FC7"/>
    <w:rsid w:val="00386A53"/>
    <w:rsid w:val="00387FAD"/>
    <w:rsid w:val="0039131B"/>
    <w:rsid w:val="003931E9"/>
    <w:rsid w:val="00395468"/>
    <w:rsid w:val="00396959"/>
    <w:rsid w:val="003A0799"/>
    <w:rsid w:val="003A1A74"/>
    <w:rsid w:val="003A48B8"/>
    <w:rsid w:val="003A52FA"/>
    <w:rsid w:val="003A57DA"/>
    <w:rsid w:val="003B1953"/>
    <w:rsid w:val="003B4795"/>
    <w:rsid w:val="003C1CA0"/>
    <w:rsid w:val="003C2026"/>
    <w:rsid w:val="003C2712"/>
    <w:rsid w:val="003C435B"/>
    <w:rsid w:val="003C4FBD"/>
    <w:rsid w:val="003C516F"/>
    <w:rsid w:val="003C545A"/>
    <w:rsid w:val="003C5486"/>
    <w:rsid w:val="003C6B4B"/>
    <w:rsid w:val="003C6BAD"/>
    <w:rsid w:val="003C6FDF"/>
    <w:rsid w:val="003C7282"/>
    <w:rsid w:val="003C75C3"/>
    <w:rsid w:val="003D0B24"/>
    <w:rsid w:val="003D0B28"/>
    <w:rsid w:val="003D2888"/>
    <w:rsid w:val="003D2B72"/>
    <w:rsid w:val="003D4AB1"/>
    <w:rsid w:val="003D51E7"/>
    <w:rsid w:val="003D57CE"/>
    <w:rsid w:val="003D7B0A"/>
    <w:rsid w:val="003E0AD2"/>
    <w:rsid w:val="003E0D55"/>
    <w:rsid w:val="003E188E"/>
    <w:rsid w:val="003E21BB"/>
    <w:rsid w:val="003E3318"/>
    <w:rsid w:val="003E38C3"/>
    <w:rsid w:val="003E3BDC"/>
    <w:rsid w:val="003E500D"/>
    <w:rsid w:val="003E53C6"/>
    <w:rsid w:val="003E595B"/>
    <w:rsid w:val="003E60D5"/>
    <w:rsid w:val="003E624D"/>
    <w:rsid w:val="003E6B54"/>
    <w:rsid w:val="003F0C13"/>
    <w:rsid w:val="003F175F"/>
    <w:rsid w:val="003F3F53"/>
    <w:rsid w:val="003F47BD"/>
    <w:rsid w:val="003F4CA0"/>
    <w:rsid w:val="003F5A58"/>
    <w:rsid w:val="003F7129"/>
    <w:rsid w:val="00400484"/>
    <w:rsid w:val="004027D3"/>
    <w:rsid w:val="00402F08"/>
    <w:rsid w:val="00403AA0"/>
    <w:rsid w:val="00404D55"/>
    <w:rsid w:val="00404E8B"/>
    <w:rsid w:val="004067A2"/>
    <w:rsid w:val="004075DD"/>
    <w:rsid w:val="00410751"/>
    <w:rsid w:val="004107CA"/>
    <w:rsid w:val="00413370"/>
    <w:rsid w:val="00414F87"/>
    <w:rsid w:val="0041581F"/>
    <w:rsid w:val="00416B4B"/>
    <w:rsid w:val="00420395"/>
    <w:rsid w:val="004212DB"/>
    <w:rsid w:val="00423645"/>
    <w:rsid w:val="00423775"/>
    <w:rsid w:val="00425FD3"/>
    <w:rsid w:val="00426AE8"/>
    <w:rsid w:val="00427274"/>
    <w:rsid w:val="004328EE"/>
    <w:rsid w:val="00433835"/>
    <w:rsid w:val="004339DA"/>
    <w:rsid w:val="00434B17"/>
    <w:rsid w:val="00435449"/>
    <w:rsid w:val="004360AB"/>
    <w:rsid w:val="00436B98"/>
    <w:rsid w:val="00441C62"/>
    <w:rsid w:val="0044295D"/>
    <w:rsid w:val="00443D01"/>
    <w:rsid w:val="0044778F"/>
    <w:rsid w:val="00447B9F"/>
    <w:rsid w:val="00447CA8"/>
    <w:rsid w:val="00450AD9"/>
    <w:rsid w:val="004512B5"/>
    <w:rsid w:val="00452CCC"/>
    <w:rsid w:val="0045332A"/>
    <w:rsid w:val="00454785"/>
    <w:rsid w:val="00454F13"/>
    <w:rsid w:val="004562EB"/>
    <w:rsid w:val="0045649E"/>
    <w:rsid w:val="00457B18"/>
    <w:rsid w:val="00460718"/>
    <w:rsid w:val="0046103D"/>
    <w:rsid w:val="00461D21"/>
    <w:rsid w:val="00463ACB"/>
    <w:rsid w:val="00463EE3"/>
    <w:rsid w:val="00465240"/>
    <w:rsid w:val="0046636A"/>
    <w:rsid w:val="00466C04"/>
    <w:rsid w:val="004678A0"/>
    <w:rsid w:val="004702CA"/>
    <w:rsid w:val="004705F9"/>
    <w:rsid w:val="00471006"/>
    <w:rsid w:val="00472455"/>
    <w:rsid w:val="00474111"/>
    <w:rsid w:val="0047433C"/>
    <w:rsid w:val="004743DF"/>
    <w:rsid w:val="00475C57"/>
    <w:rsid w:val="00477D77"/>
    <w:rsid w:val="00480A3B"/>
    <w:rsid w:val="00480DA9"/>
    <w:rsid w:val="004815E9"/>
    <w:rsid w:val="00481732"/>
    <w:rsid w:val="00482BA1"/>
    <w:rsid w:val="00483650"/>
    <w:rsid w:val="00484166"/>
    <w:rsid w:val="00485124"/>
    <w:rsid w:val="004859E9"/>
    <w:rsid w:val="00485FCD"/>
    <w:rsid w:val="004861AC"/>
    <w:rsid w:val="00486257"/>
    <w:rsid w:val="00486A99"/>
    <w:rsid w:val="0048797A"/>
    <w:rsid w:val="00487DB8"/>
    <w:rsid w:val="00487DD8"/>
    <w:rsid w:val="00487FE5"/>
    <w:rsid w:val="004906EF"/>
    <w:rsid w:val="00490A7D"/>
    <w:rsid w:val="00491DDC"/>
    <w:rsid w:val="00494EB9"/>
    <w:rsid w:val="00495535"/>
    <w:rsid w:val="00496E1E"/>
    <w:rsid w:val="004A2135"/>
    <w:rsid w:val="004A47C9"/>
    <w:rsid w:val="004A545C"/>
    <w:rsid w:val="004A59EE"/>
    <w:rsid w:val="004A7224"/>
    <w:rsid w:val="004A7315"/>
    <w:rsid w:val="004A7352"/>
    <w:rsid w:val="004A784F"/>
    <w:rsid w:val="004B0A47"/>
    <w:rsid w:val="004B0EE8"/>
    <w:rsid w:val="004B2526"/>
    <w:rsid w:val="004B2E16"/>
    <w:rsid w:val="004B47AC"/>
    <w:rsid w:val="004B5930"/>
    <w:rsid w:val="004B5A30"/>
    <w:rsid w:val="004B66CE"/>
    <w:rsid w:val="004B6FDC"/>
    <w:rsid w:val="004B773A"/>
    <w:rsid w:val="004C001D"/>
    <w:rsid w:val="004C0174"/>
    <w:rsid w:val="004C043E"/>
    <w:rsid w:val="004C24B6"/>
    <w:rsid w:val="004C2900"/>
    <w:rsid w:val="004C393D"/>
    <w:rsid w:val="004C5243"/>
    <w:rsid w:val="004C72E3"/>
    <w:rsid w:val="004D0A0F"/>
    <w:rsid w:val="004D0EF3"/>
    <w:rsid w:val="004D217F"/>
    <w:rsid w:val="004D23AA"/>
    <w:rsid w:val="004D38A1"/>
    <w:rsid w:val="004D76ED"/>
    <w:rsid w:val="004D7966"/>
    <w:rsid w:val="004E0663"/>
    <w:rsid w:val="004E07A0"/>
    <w:rsid w:val="004E0F75"/>
    <w:rsid w:val="004E247E"/>
    <w:rsid w:val="004E4059"/>
    <w:rsid w:val="004E4A86"/>
    <w:rsid w:val="004E5728"/>
    <w:rsid w:val="004E6FB3"/>
    <w:rsid w:val="004E6FFA"/>
    <w:rsid w:val="004E79C1"/>
    <w:rsid w:val="004F0ED3"/>
    <w:rsid w:val="004F3235"/>
    <w:rsid w:val="004F3CD8"/>
    <w:rsid w:val="004F3D29"/>
    <w:rsid w:val="004F59C5"/>
    <w:rsid w:val="004F77DA"/>
    <w:rsid w:val="00502B31"/>
    <w:rsid w:val="005031BF"/>
    <w:rsid w:val="0050415D"/>
    <w:rsid w:val="00510BED"/>
    <w:rsid w:val="00512097"/>
    <w:rsid w:val="0051242F"/>
    <w:rsid w:val="00512621"/>
    <w:rsid w:val="00514019"/>
    <w:rsid w:val="00514A42"/>
    <w:rsid w:val="005214D4"/>
    <w:rsid w:val="0052297E"/>
    <w:rsid w:val="005235DF"/>
    <w:rsid w:val="00524455"/>
    <w:rsid w:val="005250C9"/>
    <w:rsid w:val="005251B7"/>
    <w:rsid w:val="005262D7"/>
    <w:rsid w:val="0052684B"/>
    <w:rsid w:val="00527840"/>
    <w:rsid w:val="005303E0"/>
    <w:rsid w:val="00530CBA"/>
    <w:rsid w:val="00531FCE"/>
    <w:rsid w:val="005325D5"/>
    <w:rsid w:val="00532AD7"/>
    <w:rsid w:val="00533A4E"/>
    <w:rsid w:val="00533DA2"/>
    <w:rsid w:val="00534304"/>
    <w:rsid w:val="00535887"/>
    <w:rsid w:val="00535DC7"/>
    <w:rsid w:val="00536556"/>
    <w:rsid w:val="0053687A"/>
    <w:rsid w:val="00536CBA"/>
    <w:rsid w:val="00536F33"/>
    <w:rsid w:val="00536F94"/>
    <w:rsid w:val="005374B1"/>
    <w:rsid w:val="00543328"/>
    <w:rsid w:val="00543E87"/>
    <w:rsid w:val="00543F35"/>
    <w:rsid w:val="005466DB"/>
    <w:rsid w:val="00546E81"/>
    <w:rsid w:val="00547061"/>
    <w:rsid w:val="005474CD"/>
    <w:rsid w:val="00550B04"/>
    <w:rsid w:val="00554360"/>
    <w:rsid w:val="005548B8"/>
    <w:rsid w:val="00557A48"/>
    <w:rsid w:val="00561B52"/>
    <w:rsid w:val="005633A2"/>
    <w:rsid w:val="0056427E"/>
    <w:rsid w:val="005645F4"/>
    <w:rsid w:val="00565080"/>
    <w:rsid w:val="005650CA"/>
    <w:rsid w:val="00565E61"/>
    <w:rsid w:val="00566391"/>
    <w:rsid w:val="00566A76"/>
    <w:rsid w:val="005673B3"/>
    <w:rsid w:val="005677D4"/>
    <w:rsid w:val="005677DC"/>
    <w:rsid w:val="005704F3"/>
    <w:rsid w:val="00571FC8"/>
    <w:rsid w:val="005721A3"/>
    <w:rsid w:val="00572653"/>
    <w:rsid w:val="00572C96"/>
    <w:rsid w:val="0057331A"/>
    <w:rsid w:val="00573ADE"/>
    <w:rsid w:val="0057414D"/>
    <w:rsid w:val="00575439"/>
    <w:rsid w:val="00575527"/>
    <w:rsid w:val="00575DB4"/>
    <w:rsid w:val="00580614"/>
    <w:rsid w:val="005810A8"/>
    <w:rsid w:val="00581420"/>
    <w:rsid w:val="00583DFD"/>
    <w:rsid w:val="005844C4"/>
    <w:rsid w:val="00587F99"/>
    <w:rsid w:val="0059134A"/>
    <w:rsid w:val="005922FB"/>
    <w:rsid w:val="005928C5"/>
    <w:rsid w:val="005932EF"/>
    <w:rsid w:val="005A0B70"/>
    <w:rsid w:val="005A1B8E"/>
    <w:rsid w:val="005A2291"/>
    <w:rsid w:val="005A4AFD"/>
    <w:rsid w:val="005B0F38"/>
    <w:rsid w:val="005B1651"/>
    <w:rsid w:val="005B1FB2"/>
    <w:rsid w:val="005B2A28"/>
    <w:rsid w:val="005B2AE2"/>
    <w:rsid w:val="005B4205"/>
    <w:rsid w:val="005B4576"/>
    <w:rsid w:val="005B5D16"/>
    <w:rsid w:val="005B602D"/>
    <w:rsid w:val="005B6DF6"/>
    <w:rsid w:val="005B7336"/>
    <w:rsid w:val="005B73FF"/>
    <w:rsid w:val="005B7DEB"/>
    <w:rsid w:val="005C1002"/>
    <w:rsid w:val="005C2374"/>
    <w:rsid w:val="005C2B5C"/>
    <w:rsid w:val="005C3913"/>
    <w:rsid w:val="005C3A25"/>
    <w:rsid w:val="005C44FC"/>
    <w:rsid w:val="005C4763"/>
    <w:rsid w:val="005C54FA"/>
    <w:rsid w:val="005C6053"/>
    <w:rsid w:val="005C6218"/>
    <w:rsid w:val="005C690E"/>
    <w:rsid w:val="005D02AF"/>
    <w:rsid w:val="005D149F"/>
    <w:rsid w:val="005D2566"/>
    <w:rsid w:val="005D28CA"/>
    <w:rsid w:val="005D4F80"/>
    <w:rsid w:val="005D69AC"/>
    <w:rsid w:val="005D7FF9"/>
    <w:rsid w:val="005E061C"/>
    <w:rsid w:val="005E17FA"/>
    <w:rsid w:val="005E4994"/>
    <w:rsid w:val="005E4D6A"/>
    <w:rsid w:val="005E5350"/>
    <w:rsid w:val="005E56EC"/>
    <w:rsid w:val="005E5E03"/>
    <w:rsid w:val="005E6A92"/>
    <w:rsid w:val="005E7174"/>
    <w:rsid w:val="005E72CC"/>
    <w:rsid w:val="005E7472"/>
    <w:rsid w:val="005E7FEA"/>
    <w:rsid w:val="005F0E57"/>
    <w:rsid w:val="005F1425"/>
    <w:rsid w:val="005F286E"/>
    <w:rsid w:val="005F364F"/>
    <w:rsid w:val="005F3992"/>
    <w:rsid w:val="005F4234"/>
    <w:rsid w:val="005F57C7"/>
    <w:rsid w:val="005F585A"/>
    <w:rsid w:val="005F7AC7"/>
    <w:rsid w:val="00600D83"/>
    <w:rsid w:val="006020E6"/>
    <w:rsid w:val="00602A6A"/>
    <w:rsid w:val="00602ED8"/>
    <w:rsid w:val="0060401B"/>
    <w:rsid w:val="00606491"/>
    <w:rsid w:val="00606933"/>
    <w:rsid w:val="006105B0"/>
    <w:rsid w:val="006108E2"/>
    <w:rsid w:val="006117AA"/>
    <w:rsid w:val="00611CFC"/>
    <w:rsid w:val="0061216C"/>
    <w:rsid w:val="0061252B"/>
    <w:rsid w:val="00612979"/>
    <w:rsid w:val="00612DE7"/>
    <w:rsid w:val="00614AFC"/>
    <w:rsid w:val="00614DD0"/>
    <w:rsid w:val="00615E87"/>
    <w:rsid w:val="006162DD"/>
    <w:rsid w:val="0062009F"/>
    <w:rsid w:val="00620FFA"/>
    <w:rsid w:val="00622517"/>
    <w:rsid w:val="006225C9"/>
    <w:rsid w:val="00622D25"/>
    <w:rsid w:val="0062330C"/>
    <w:rsid w:val="00623672"/>
    <w:rsid w:val="00623A5B"/>
    <w:rsid w:val="00626002"/>
    <w:rsid w:val="00626F88"/>
    <w:rsid w:val="0062763E"/>
    <w:rsid w:val="00631247"/>
    <w:rsid w:val="00631B46"/>
    <w:rsid w:val="00633863"/>
    <w:rsid w:val="00634EE1"/>
    <w:rsid w:val="0063663E"/>
    <w:rsid w:val="00636860"/>
    <w:rsid w:val="00637014"/>
    <w:rsid w:val="00637C52"/>
    <w:rsid w:val="00637CC6"/>
    <w:rsid w:val="00642574"/>
    <w:rsid w:val="00642623"/>
    <w:rsid w:val="00642EDF"/>
    <w:rsid w:val="00645C16"/>
    <w:rsid w:val="00645CF7"/>
    <w:rsid w:val="00645F40"/>
    <w:rsid w:val="00650344"/>
    <w:rsid w:val="0065047F"/>
    <w:rsid w:val="00650955"/>
    <w:rsid w:val="006511EF"/>
    <w:rsid w:val="00651A16"/>
    <w:rsid w:val="00651C9B"/>
    <w:rsid w:val="00652AF5"/>
    <w:rsid w:val="006536E7"/>
    <w:rsid w:val="006612F3"/>
    <w:rsid w:val="00661FDB"/>
    <w:rsid w:val="006630C2"/>
    <w:rsid w:val="0066436C"/>
    <w:rsid w:val="006648D4"/>
    <w:rsid w:val="00665833"/>
    <w:rsid w:val="0066664E"/>
    <w:rsid w:val="00666F57"/>
    <w:rsid w:val="006673B2"/>
    <w:rsid w:val="00670604"/>
    <w:rsid w:val="00672E31"/>
    <w:rsid w:val="00674EDE"/>
    <w:rsid w:val="00675447"/>
    <w:rsid w:val="00676E28"/>
    <w:rsid w:val="0067716F"/>
    <w:rsid w:val="00677535"/>
    <w:rsid w:val="006776D0"/>
    <w:rsid w:val="00681013"/>
    <w:rsid w:val="00683D04"/>
    <w:rsid w:val="0068449F"/>
    <w:rsid w:val="00687346"/>
    <w:rsid w:val="0069034E"/>
    <w:rsid w:val="006905C4"/>
    <w:rsid w:val="00691FF5"/>
    <w:rsid w:val="00692220"/>
    <w:rsid w:val="0069281E"/>
    <w:rsid w:val="00694215"/>
    <w:rsid w:val="00696E60"/>
    <w:rsid w:val="00697914"/>
    <w:rsid w:val="006A0645"/>
    <w:rsid w:val="006A2765"/>
    <w:rsid w:val="006A28EB"/>
    <w:rsid w:val="006A60CC"/>
    <w:rsid w:val="006A65EF"/>
    <w:rsid w:val="006A6C3F"/>
    <w:rsid w:val="006A6C84"/>
    <w:rsid w:val="006B2B48"/>
    <w:rsid w:val="006B395C"/>
    <w:rsid w:val="006B5755"/>
    <w:rsid w:val="006B5ADC"/>
    <w:rsid w:val="006B5FCC"/>
    <w:rsid w:val="006B60B8"/>
    <w:rsid w:val="006B77A7"/>
    <w:rsid w:val="006B7A95"/>
    <w:rsid w:val="006B7AF7"/>
    <w:rsid w:val="006B7E34"/>
    <w:rsid w:val="006C07A2"/>
    <w:rsid w:val="006C1453"/>
    <w:rsid w:val="006C22A7"/>
    <w:rsid w:val="006C27B7"/>
    <w:rsid w:val="006C2889"/>
    <w:rsid w:val="006C4BC3"/>
    <w:rsid w:val="006D005E"/>
    <w:rsid w:val="006D1500"/>
    <w:rsid w:val="006D1E95"/>
    <w:rsid w:val="006D21D8"/>
    <w:rsid w:val="006D2287"/>
    <w:rsid w:val="006D260D"/>
    <w:rsid w:val="006D2A8E"/>
    <w:rsid w:val="006D610F"/>
    <w:rsid w:val="006D6719"/>
    <w:rsid w:val="006E007D"/>
    <w:rsid w:val="006E094E"/>
    <w:rsid w:val="006E243D"/>
    <w:rsid w:val="006E274B"/>
    <w:rsid w:val="006E2C6B"/>
    <w:rsid w:val="006E417A"/>
    <w:rsid w:val="006E56A8"/>
    <w:rsid w:val="006E5DF5"/>
    <w:rsid w:val="006F0094"/>
    <w:rsid w:val="006F0503"/>
    <w:rsid w:val="006F0568"/>
    <w:rsid w:val="006F09E3"/>
    <w:rsid w:val="006F3617"/>
    <w:rsid w:val="006F3D8F"/>
    <w:rsid w:val="006F4774"/>
    <w:rsid w:val="006F53EF"/>
    <w:rsid w:val="006F71B9"/>
    <w:rsid w:val="006F78F9"/>
    <w:rsid w:val="00701347"/>
    <w:rsid w:val="007013A6"/>
    <w:rsid w:val="00701999"/>
    <w:rsid w:val="007024A5"/>
    <w:rsid w:val="00702CB9"/>
    <w:rsid w:val="007030ED"/>
    <w:rsid w:val="00704840"/>
    <w:rsid w:val="00704D1C"/>
    <w:rsid w:val="00705153"/>
    <w:rsid w:val="00705202"/>
    <w:rsid w:val="0070782D"/>
    <w:rsid w:val="0071132E"/>
    <w:rsid w:val="007118EC"/>
    <w:rsid w:val="00711A06"/>
    <w:rsid w:val="00711AFD"/>
    <w:rsid w:val="00714859"/>
    <w:rsid w:val="007160F4"/>
    <w:rsid w:val="00716840"/>
    <w:rsid w:val="007177BC"/>
    <w:rsid w:val="00717CFA"/>
    <w:rsid w:val="00717FC4"/>
    <w:rsid w:val="00722606"/>
    <w:rsid w:val="0072452C"/>
    <w:rsid w:val="00724C5B"/>
    <w:rsid w:val="00725EFF"/>
    <w:rsid w:val="0072600E"/>
    <w:rsid w:val="00726A7C"/>
    <w:rsid w:val="0073073E"/>
    <w:rsid w:val="0073077E"/>
    <w:rsid w:val="00731A1F"/>
    <w:rsid w:val="0073335D"/>
    <w:rsid w:val="00733A8C"/>
    <w:rsid w:val="00733B92"/>
    <w:rsid w:val="00735523"/>
    <w:rsid w:val="00736C6A"/>
    <w:rsid w:val="007370AA"/>
    <w:rsid w:val="00737CB5"/>
    <w:rsid w:val="00737F94"/>
    <w:rsid w:val="0074344C"/>
    <w:rsid w:val="00743AC4"/>
    <w:rsid w:val="00743B26"/>
    <w:rsid w:val="007440DC"/>
    <w:rsid w:val="00744292"/>
    <w:rsid w:val="00744A74"/>
    <w:rsid w:val="007470C1"/>
    <w:rsid w:val="0074717F"/>
    <w:rsid w:val="007513F1"/>
    <w:rsid w:val="0075507B"/>
    <w:rsid w:val="007566C0"/>
    <w:rsid w:val="00760E54"/>
    <w:rsid w:val="0076174B"/>
    <w:rsid w:val="00761EE4"/>
    <w:rsid w:val="00762285"/>
    <w:rsid w:val="0076292A"/>
    <w:rsid w:val="007631C1"/>
    <w:rsid w:val="00763F15"/>
    <w:rsid w:val="00764D01"/>
    <w:rsid w:val="0076561E"/>
    <w:rsid w:val="00767D75"/>
    <w:rsid w:val="00771DA5"/>
    <w:rsid w:val="007722F3"/>
    <w:rsid w:val="00773479"/>
    <w:rsid w:val="00773576"/>
    <w:rsid w:val="00773C2A"/>
    <w:rsid w:val="00773DCD"/>
    <w:rsid w:val="00773F5C"/>
    <w:rsid w:val="00775C29"/>
    <w:rsid w:val="007761A2"/>
    <w:rsid w:val="00777254"/>
    <w:rsid w:val="007806DD"/>
    <w:rsid w:val="00781725"/>
    <w:rsid w:val="00785CB0"/>
    <w:rsid w:val="00785D6B"/>
    <w:rsid w:val="00786B31"/>
    <w:rsid w:val="007870BD"/>
    <w:rsid w:val="00793428"/>
    <w:rsid w:val="007934D8"/>
    <w:rsid w:val="007935D5"/>
    <w:rsid w:val="007946AB"/>
    <w:rsid w:val="0079589A"/>
    <w:rsid w:val="00795D40"/>
    <w:rsid w:val="007967CD"/>
    <w:rsid w:val="0079706C"/>
    <w:rsid w:val="0079783C"/>
    <w:rsid w:val="007A17FF"/>
    <w:rsid w:val="007A2543"/>
    <w:rsid w:val="007A3247"/>
    <w:rsid w:val="007A3395"/>
    <w:rsid w:val="007A384B"/>
    <w:rsid w:val="007A3B28"/>
    <w:rsid w:val="007A5C13"/>
    <w:rsid w:val="007B0465"/>
    <w:rsid w:val="007B0EBD"/>
    <w:rsid w:val="007B27F1"/>
    <w:rsid w:val="007B453E"/>
    <w:rsid w:val="007B7C33"/>
    <w:rsid w:val="007C04D0"/>
    <w:rsid w:val="007C0547"/>
    <w:rsid w:val="007C16AB"/>
    <w:rsid w:val="007C17A3"/>
    <w:rsid w:val="007C2221"/>
    <w:rsid w:val="007C2FFF"/>
    <w:rsid w:val="007C64A0"/>
    <w:rsid w:val="007D1A48"/>
    <w:rsid w:val="007D38A3"/>
    <w:rsid w:val="007D61A8"/>
    <w:rsid w:val="007E1409"/>
    <w:rsid w:val="007E1BAD"/>
    <w:rsid w:val="007E2968"/>
    <w:rsid w:val="007E2EF3"/>
    <w:rsid w:val="007E31DB"/>
    <w:rsid w:val="007E57D8"/>
    <w:rsid w:val="007E6220"/>
    <w:rsid w:val="007E6F99"/>
    <w:rsid w:val="007E7B84"/>
    <w:rsid w:val="007E7FF9"/>
    <w:rsid w:val="007F0441"/>
    <w:rsid w:val="007F0C1A"/>
    <w:rsid w:val="007F3C7D"/>
    <w:rsid w:val="007F47C5"/>
    <w:rsid w:val="007F5BE7"/>
    <w:rsid w:val="008007DD"/>
    <w:rsid w:val="0080139A"/>
    <w:rsid w:val="0080186B"/>
    <w:rsid w:val="008019A3"/>
    <w:rsid w:val="00801B99"/>
    <w:rsid w:val="00801D54"/>
    <w:rsid w:val="00802074"/>
    <w:rsid w:val="0080305F"/>
    <w:rsid w:val="0080377A"/>
    <w:rsid w:val="00803E21"/>
    <w:rsid w:val="00803EAB"/>
    <w:rsid w:val="00804405"/>
    <w:rsid w:val="00804743"/>
    <w:rsid w:val="00804FEA"/>
    <w:rsid w:val="0080612A"/>
    <w:rsid w:val="008063D0"/>
    <w:rsid w:val="008064A1"/>
    <w:rsid w:val="00807B3C"/>
    <w:rsid w:val="008113F4"/>
    <w:rsid w:val="00811B72"/>
    <w:rsid w:val="0081388C"/>
    <w:rsid w:val="00813E67"/>
    <w:rsid w:val="00814220"/>
    <w:rsid w:val="00814355"/>
    <w:rsid w:val="0081678F"/>
    <w:rsid w:val="008169AB"/>
    <w:rsid w:val="008173E3"/>
    <w:rsid w:val="0081796B"/>
    <w:rsid w:val="00817E95"/>
    <w:rsid w:val="00822028"/>
    <w:rsid w:val="0082339A"/>
    <w:rsid w:val="008239F4"/>
    <w:rsid w:val="00824AF1"/>
    <w:rsid w:val="00824DA9"/>
    <w:rsid w:val="0082563C"/>
    <w:rsid w:val="00825C26"/>
    <w:rsid w:val="00832644"/>
    <w:rsid w:val="00832989"/>
    <w:rsid w:val="008330C8"/>
    <w:rsid w:val="00833DBC"/>
    <w:rsid w:val="00835C10"/>
    <w:rsid w:val="00837366"/>
    <w:rsid w:val="008376DF"/>
    <w:rsid w:val="0084022C"/>
    <w:rsid w:val="00841B5E"/>
    <w:rsid w:val="00842C20"/>
    <w:rsid w:val="008437D0"/>
    <w:rsid w:val="00844576"/>
    <w:rsid w:val="00844AB2"/>
    <w:rsid w:val="00844CDB"/>
    <w:rsid w:val="0084542A"/>
    <w:rsid w:val="00845E92"/>
    <w:rsid w:val="0085124E"/>
    <w:rsid w:val="008518A9"/>
    <w:rsid w:val="00853C78"/>
    <w:rsid w:val="008545B9"/>
    <w:rsid w:val="0085482C"/>
    <w:rsid w:val="00855038"/>
    <w:rsid w:val="0085626F"/>
    <w:rsid w:val="00857176"/>
    <w:rsid w:val="00857F2E"/>
    <w:rsid w:val="008606E6"/>
    <w:rsid w:val="00860A54"/>
    <w:rsid w:val="008619CF"/>
    <w:rsid w:val="00862829"/>
    <w:rsid w:val="00862C3D"/>
    <w:rsid w:val="00865EB7"/>
    <w:rsid w:val="0086636D"/>
    <w:rsid w:val="008667F5"/>
    <w:rsid w:val="00867EA1"/>
    <w:rsid w:val="0087057C"/>
    <w:rsid w:val="008722FA"/>
    <w:rsid w:val="0087290B"/>
    <w:rsid w:val="00874E48"/>
    <w:rsid w:val="00875036"/>
    <w:rsid w:val="008770C3"/>
    <w:rsid w:val="00877A9C"/>
    <w:rsid w:val="008800AB"/>
    <w:rsid w:val="00880120"/>
    <w:rsid w:val="00881A4F"/>
    <w:rsid w:val="008821DA"/>
    <w:rsid w:val="0088354E"/>
    <w:rsid w:val="00883AEE"/>
    <w:rsid w:val="00885CFD"/>
    <w:rsid w:val="008860D3"/>
    <w:rsid w:val="00886291"/>
    <w:rsid w:val="00886453"/>
    <w:rsid w:val="008868FC"/>
    <w:rsid w:val="00886FFA"/>
    <w:rsid w:val="008926C6"/>
    <w:rsid w:val="00892AA3"/>
    <w:rsid w:val="008945EF"/>
    <w:rsid w:val="00894A25"/>
    <w:rsid w:val="00896075"/>
    <w:rsid w:val="008962C8"/>
    <w:rsid w:val="00896C50"/>
    <w:rsid w:val="00897B33"/>
    <w:rsid w:val="008A04E9"/>
    <w:rsid w:val="008A1E08"/>
    <w:rsid w:val="008A22E3"/>
    <w:rsid w:val="008A26A8"/>
    <w:rsid w:val="008A284E"/>
    <w:rsid w:val="008A2853"/>
    <w:rsid w:val="008A294F"/>
    <w:rsid w:val="008A431D"/>
    <w:rsid w:val="008A4C19"/>
    <w:rsid w:val="008A57C4"/>
    <w:rsid w:val="008A6631"/>
    <w:rsid w:val="008A6E4E"/>
    <w:rsid w:val="008A78E9"/>
    <w:rsid w:val="008A7DBE"/>
    <w:rsid w:val="008B0A07"/>
    <w:rsid w:val="008B0A08"/>
    <w:rsid w:val="008B1471"/>
    <w:rsid w:val="008B14F1"/>
    <w:rsid w:val="008B27B8"/>
    <w:rsid w:val="008B2AD1"/>
    <w:rsid w:val="008B2D74"/>
    <w:rsid w:val="008B32F4"/>
    <w:rsid w:val="008B3AF8"/>
    <w:rsid w:val="008B5FD2"/>
    <w:rsid w:val="008B61A8"/>
    <w:rsid w:val="008B795F"/>
    <w:rsid w:val="008B7BBF"/>
    <w:rsid w:val="008C03D2"/>
    <w:rsid w:val="008C1C06"/>
    <w:rsid w:val="008C1D07"/>
    <w:rsid w:val="008C3E6C"/>
    <w:rsid w:val="008C5525"/>
    <w:rsid w:val="008C689B"/>
    <w:rsid w:val="008C7B8A"/>
    <w:rsid w:val="008D0521"/>
    <w:rsid w:val="008D1471"/>
    <w:rsid w:val="008D1478"/>
    <w:rsid w:val="008D2BDE"/>
    <w:rsid w:val="008D3023"/>
    <w:rsid w:val="008D48BC"/>
    <w:rsid w:val="008D4E2A"/>
    <w:rsid w:val="008D50B0"/>
    <w:rsid w:val="008D51FC"/>
    <w:rsid w:val="008D5A8A"/>
    <w:rsid w:val="008E14DF"/>
    <w:rsid w:val="008E19E2"/>
    <w:rsid w:val="008E2B9D"/>
    <w:rsid w:val="008E2BAF"/>
    <w:rsid w:val="008E4C64"/>
    <w:rsid w:val="008E5D30"/>
    <w:rsid w:val="008E6632"/>
    <w:rsid w:val="008F0345"/>
    <w:rsid w:val="008F1208"/>
    <w:rsid w:val="008F19D9"/>
    <w:rsid w:val="008F1DE6"/>
    <w:rsid w:val="008F2316"/>
    <w:rsid w:val="008F3D7A"/>
    <w:rsid w:val="008F5EEB"/>
    <w:rsid w:val="008F67AB"/>
    <w:rsid w:val="0090002C"/>
    <w:rsid w:val="00900393"/>
    <w:rsid w:val="0090071F"/>
    <w:rsid w:val="00900919"/>
    <w:rsid w:val="00900E06"/>
    <w:rsid w:val="00902DCF"/>
    <w:rsid w:val="00902ECD"/>
    <w:rsid w:val="0090355C"/>
    <w:rsid w:val="0090356D"/>
    <w:rsid w:val="00903CC2"/>
    <w:rsid w:val="0090440D"/>
    <w:rsid w:val="00904A57"/>
    <w:rsid w:val="00905057"/>
    <w:rsid w:val="009056FF"/>
    <w:rsid w:val="0090657F"/>
    <w:rsid w:val="00910750"/>
    <w:rsid w:val="00910A0B"/>
    <w:rsid w:val="0091126C"/>
    <w:rsid w:val="00911403"/>
    <w:rsid w:val="00912A8F"/>
    <w:rsid w:val="009148B8"/>
    <w:rsid w:val="00915290"/>
    <w:rsid w:val="00916CE8"/>
    <w:rsid w:val="009206FA"/>
    <w:rsid w:val="009232FA"/>
    <w:rsid w:val="00924ED1"/>
    <w:rsid w:val="00925FB5"/>
    <w:rsid w:val="00927F6A"/>
    <w:rsid w:val="00931568"/>
    <w:rsid w:val="00933703"/>
    <w:rsid w:val="00933850"/>
    <w:rsid w:val="00933A9A"/>
    <w:rsid w:val="00934268"/>
    <w:rsid w:val="00935321"/>
    <w:rsid w:val="009368C2"/>
    <w:rsid w:val="009370C5"/>
    <w:rsid w:val="00937531"/>
    <w:rsid w:val="009377A7"/>
    <w:rsid w:val="0094189D"/>
    <w:rsid w:val="00941979"/>
    <w:rsid w:val="009420A5"/>
    <w:rsid w:val="00942229"/>
    <w:rsid w:val="0094284B"/>
    <w:rsid w:val="00943EB1"/>
    <w:rsid w:val="0094464E"/>
    <w:rsid w:val="0094541E"/>
    <w:rsid w:val="009454D2"/>
    <w:rsid w:val="00945587"/>
    <w:rsid w:val="00947281"/>
    <w:rsid w:val="009477FC"/>
    <w:rsid w:val="00951562"/>
    <w:rsid w:val="00951943"/>
    <w:rsid w:val="00951CC1"/>
    <w:rsid w:val="009520CD"/>
    <w:rsid w:val="00952A0A"/>
    <w:rsid w:val="0095305F"/>
    <w:rsid w:val="009560DC"/>
    <w:rsid w:val="0095667E"/>
    <w:rsid w:val="00957D6D"/>
    <w:rsid w:val="009610A3"/>
    <w:rsid w:val="0096179C"/>
    <w:rsid w:val="00961AA2"/>
    <w:rsid w:val="00962C6D"/>
    <w:rsid w:val="00963224"/>
    <w:rsid w:val="00964E84"/>
    <w:rsid w:val="00965A50"/>
    <w:rsid w:val="00966549"/>
    <w:rsid w:val="00966DB0"/>
    <w:rsid w:val="00967CF3"/>
    <w:rsid w:val="00970D03"/>
    <w:rsid w:val="00970EB1"/>
    <w:rsid w:val="00971106"/>
    <w:rsid w:val="00971342"/>
    <w:rsid w:val="009715CA"/>
    <w:rsid w:val="0097351B"/>
    <w:rsid w:val="00973670"/>
    <w:rsid w:val="00973BC5"/>
    <w:rsid w:val="00973E19"/>
    <w:rsid w:val="009748E4"/>
    <w:rsid w:val="0097581D"/>
    <w:rsid w:val="00976DD0"/>
    <w:rsid w:val="00977F05"/>
    <w:rsid w:val="009802C6"/>
    <w:rsid w:val="009807FA"/>
    <w:rsid w:val="0098292B"/>
    <w:rsid w:val="00983413"/>
    <w:rsid w:val="009842B8"/>
    <w:rsid w:val="00984F05"/>
    <w:rsid w:val="00986890"/>
    <w:rsid w:val="00986FF2"/>
    <w:rsid w:val="00987B14"/>
    <w:rsid w:val="0099093E"/>
    <w:rsid w:val="00991491"/>
    <w:rsid w:val="009921C6"/>
    <w:rsid w:val="009922EE"/>
    <w:rsid w:val="009923CD"/>
    <w:rsid w:val="00994840"/>
    <w:rsid w:val="00995104"/>
    <w:rsid w:val="00995367"/>
    <w:rsid w:val="00995424"/>
    <w:rsid w:val="0099627D"/>
    <w:rsid w:val="009972FC"/>
    <w:rsid w:val="009976B4"/>
    <w:rsid w:val="00997DD5"/>
    <w:rsid w:val="009A0754"/>
    <w:rsid w:val="009A2594"/>
    <w:rsid w:val="009A25DA"/>
    <w:rsid w:val="009A3D94"/>
    <w:rsid w:val="009A6435"/>
    <w:rsid w:val="009A6C16"/>
    <w:rsid w:val="009B06D3"/>
    <w:rsid w:val="009B0933"/>
    <w:rsid w:val="009B1FEF"/>
    <w:rsid w:val="009B3367"/>
    <w:rsid w:val="009B36D0"/>
    <w:rsid w:val="009B3BF8"/>
    <w:rsid w:val="009B44F4"/>
    <w:rsid w:val="009B48A1"/>
    <w:rsid w:val="009C3799"/>
    <w:rsid w:val="009C37C9"/>
    <w:rsid w:val="009C3AD5"/>
    <w:rsid w:val="009C5519"/>
    <w:rsid w:val="009C56AC"/>
    <w:rsid w:val="009C576D"/>
    <w:rsid w:val="009C6E13"/>
    <w:rsid w:val="009C77A1"/>
    <w:rsid w:val="009D1FFC"/>
    <w:rsid w:val="009D2145"/>
    <w:rsid w:val="009D3E6C"/>
    <w:rsid w:val="009D5041"/>
    <w:rsid w:val="009D616A"/>
    <w:rsid w:val="009D6E40"/>
    <w:rsid w:val="009D7CE4"/>
    <w:rsid w:val="009E2500"/>
    <w:rsid w:val="009E45EA"/>
    <w:rsid w:val="009E6CBF"/>
    <w:rsid w:val="009E6F7A"/>
    <w:rsid w:val="009E7911"/>
    <w:rsid w:val="009F05AA"/>
    <w:rsid w:val="009F0A9B"/>
    <w:rsid w:val="009F2734"/>
    <w:rsid w:val="009F28F9"/>
    <w:rsid w:val="009F31DD"/>
    <w:rsid w:val="009F3374"/>
    <w:rsid w:val="009F33CC"/>
    <w:rsid w:val="009F3F54"/>
    <w:rsid w:val="009F55B9"/>
    <w:rsid w:val="009F569D"/>
    <w:rsid w:val="009F5ADD"/>
    <w:rsid w:val="009F5BD5"/>
    <w:rsid w:val="00A01A1B"/>
    <w:rsid w:val="00A030FF"/>
    <w:rsid w:val="00A039CA"/>
    <w:rsid w:val="00A04C87"/>
    <w:rsid w:val="00A0525B"/>
    <w:rsid w:val="00A059B6"/>
    <w:rsid w:val="00A060CD"/>
    <w:rsid w:val="00A066A4"/>
    <w:rsid w:val="00A06805"/>
    <w:rsid w:val="00A0737A"/>
    <w:rsid w:val="00A10A0F"/>
    <w:rsid w:val="00A13EBC"/>
    <w:rsid w:val="00A14247"/>
    <w:rsid w:val="00A14950"/>
    <w:rsid w:val="00A154B7"/>
    <w:rsid w:val="00A212A7"/>
    <w:rsid w:val="00A2168A"/>
    <w:rsid w:val="00A21798"/>
    <w:rsid w:val="00A217E0"/>
    <w:rsid w:val="00A22B36"/>
    <w:rsid w:val="00A23FA7"/>
    <w:rsid w:val="00A253AE"/>
    <w:rsid w:val="00A27720"/>
    <w:rsid w:val="00A31838"/>
    <w:rsid w:val="00A33564"/>
    <w:rsid w:val="00A33C89"/>
    <w:rsid w:val="00A33CC5"/>
    <w:rsid w:val="00A35CED"/>
    <w:rsid w:val="00A3722A"/>
    <w:rsid w:val="00A4040E"/>
    <w:rsid w:val="00A40FAC"/>
    <w:rsid w:val="00A41D4B"/>
    <w:rsid w:val="00A42367"/>
    <w:rsid w:val="00A4241D"/>
    <w:rsid w:val="00A44260"/>
    <w:rsid w:val="00A46298"/>
    <w:rsid w:val="00A465F0"/>
    <w:rsid w:val="00A521EF"/>
    <w:rsid w:val="00A52F22"/>
    <w:rsid w:val="00A53667"/>
    <w:rsid w:val="00A55038"/>
    <w:rsid w:val="00A56E3F"/>
    <w:rsid w:val="00A57CEC"/>
    <w:rsid w:val="00A60F2C"/>
    <w:rsid w:val="00A62ED2"/>
    <w:rsid w:val="00A63158"/>
    <w:rsid w:val="00A63482"/>
    <w:rsid w:val="00A65218"/>
    <w:rsid w:val="00A65A8C"/>
    <w:rsid w:val="00A674E2"/>
    <w:rsid w:val="00A7196E"/>
    <w:rsid w:val="00A7201B"/>
    <w:rsid w:val="00A72B3B"/>
    <w:rsid w:val="00A7500A"/>
    <w:rsid w:val="00A774A5"/>
    <w:rsid w:val="00A80A6F"/>
    <w:rsid w:val="00A81045"/>
    <w:rsid w:val="00A818B7"/>
    <w:rsid w:val="00A820F9"/>
    <w:rsid w:val="00A82786"/>
    <w:rsid w:val="00A82DE0"/>
    <w:rsid w:val="00A8361C"/>
    <w:rsid w:val="00A847F0"/>
    <w:rsid w:val="00A85483"/>
    <w:rsid w:val="00A8611B"/>
    <w:rsid w:val="00A86E84"/>
    <w:rsid w:val="00A87B39"/>
    <w:rsid w:val="00A87C62"/>
    <w:rsid w:val="00A93965"/>
    <w:rsid w:val="00A94988"/>
    <w:rsid w:val="00AA2BB7"/>
    <w:rsid w:val="00AA4514"/>
    <w:rsid w:val="00AA4EF0"/>
    <w:rsid w:val="00AA5EAC"/>
    <w:rsid w:val="00AB10DD"/>
    <w:rsid w:val="00AB1815"/>
    <w:rsid w:val="00AB21DB"/>
    <w:rsid w:val="00AB49D1"/>
    <w:rsid w:val="00AB4B3D"/>
    <w:rsid w:val="00AB7E42"/>
    <w:rsid w:val="00AC0712"/>
    <w:rsid w:val="00AC10B7"/>
    <w:rsid w:val="00AC1151"/>
    <w:rsid w:val="00AC171F"/>
    <w:rsid w:val="00AC186D"/>
    <w:rsid w:val="00AC2593"/>
    <w:rsid w:val="00AC36E4"/>
    <w:rsid w:val="00AC40EB"/>
    <w:rsid w:val="00AC5159"/>
    <w:rsid w:val="00AC549E"/>
    <w:rsid w:val="00AC5B47"/>
    <w:rsid w:val="00AC7BA3"/>
    <w:rsid w:val="00AC7FBF"/>
    <w:rsid w:val="00AD05B0"/>
    <w:rsid w:val="00AD1184"/>
    <w:rsid w:val="00AD4831"/>
    <w:rsid w:val="00AD4C09"/>
    <w:rsid w:val="00AD5352"/>
    <w:rsid w:val="00AD5420"/>
    <w:rsid w:val="00AD56D3"/>
    <w:rsid w:val="00AD5A17"/>
    <w:rsid w:val="00AD6778"/>
    <w:rsid w:val="00AD6913"/>
    <w:rsid w:val="00AD73BB"/>
    <w:rsid w:val="00AE055B"/>
    <w:rsid w:val="00AE0843"/>
    <w:rsid w:val="00AE3476"/>
    <w:rsid w:val="00AE3C3D"/>
    <w:rsid w:val="00AE45AE"/>
    <w:rsid w:val="00AE6696"/>
    <w:rsid w:val="00AE78D1"/>
    <w:rsid w:val="00AF060B"/>
    <w:rsid w:val="00AF1644"/>
    <w:rsid w:val="00AF23AF"/>
    <w:rsid w:val="00AF27B1"/>
    <w:rsid w:val="00AF33A8"/>
    <w:rsid w:val="00AF349D"/>
    <w:rsid w:val="00AF4758"/>
    <w:rsid w:val="00AF4B83"/>
    <w:rsid w:val="00AF4E86"/>
    <w:rsid w:val="00AF517A"/>
    <w:rsid w:val="00AF52F5"/>
    <w:rsid w:val="00AF5A69"/>
    <w:rsid w:val="00AF5F7F"/>
    <w:rsid w:val="00AF659D"/>
    <w:rsid w:val="00AF6D35"/>
    <w:rsid w:val="00B000E2"/>
    <w:rsid w:val="00B00467"/>
    <w:rsid w:val="00B00878"/>
    <w:rsid w:val="00B037F1"/>
    <w:rsid w:val="00B03E5C"/>
    <w:rsid w:val="00B046AC"/>
    <w:rsid w:val="00B06464"/>
    <w:rsid w:val="00B06B23"/>
    <w:rsid w:val="00B100C2"/>
    <w:rsid w:val="00B116FF"/>
    <w:rsid w:val="00B11BBB"/>
    <w:rsid w:val="00B12022"/>
    <w:rsid w:val="00B14110"/>
    <w:rsid w:val="00B144EF"/>
    <w:rsid w:val="00B14666"/>
    <w:rsid w:val="00B15089"/>
    <w:rsid w:val="00B15ABD"/>
    <w:rsid w:val="00B15FAD"/>
    <w:rsid w:val="00B171DC"/>
    <w:rsid w:val="00B173D5"/>
    <w:rsid w:val="00B17577"/>
    <w:rsid w:val="00B17607"/>
    <w:rsid w:val="00B206E0"/>
    <w:rsid w:val="00B20A9F"/>
    <w:rsid w:val="00B20D45"/>
    <w:rsid w:val="00B22804"/>
    <w:rsid w:val="00B231D6"/>
    <w:rsid w:val="00B2396D"/>
    <w:rsid w:val="00B25EB7"/>
    <w:rsid w:val="00B26B0E"/>
    <w:rsid w:val="00B271A5"/>
    <w:rsid w:val="00B30080"/>
    <w:rsid w:val="00B30627"/>
    <w:rsid w:val="00B3096A"/>
    <w:rsid w:val="00B321F9"/>
    <w:rsid w:val="00B33AF7"/>
    <w:rsid w:val="00B34FFB"/>
    <w:rsid w:val="00B3516B"/>
    <w:rsid w:val="00B35585"/>
    <w:rsid w:val="00B35A43"/>
    <w:rsid w:val="00B377FC"/>
    <w:rsid w:val="00B4004B"/>
    <w:rsid w:val="00B4094E"/>
    <w:rsid w:val="00B41B0C"/>
    <w:rsid w:val="00B41DAD"/>
    <w:rsid w:val="00B42068"/>
    <w:rsid w:val="00B42784"/>
    <w:rsid w:val="00B43BC0"/>
    <w:rsid w:val="00B43C0E"/>
    <w:rsid w:val="00B450A7"/>
    <w:rsid w:val="00B45CE7"/>
    <w:rsid w:val="00B46019"/>
    <w:rsid w:val="00B5180B"/>
    <w:rsid w:val="00B52906"/>
    <w:rsid w:val="00B52C75"/>
    <w:rsid w:val="00B53592"/>
    <w:rsid w:val="00B53D57"/>
    <w:rsid w:val="00B54B74"/>
    <w:rsid w:val="00B56025"/>
    <w:rsid w:val="00B57B2D"/>
    <w:rsid w:val="00B60130"/>
    <w:rsid w:val="00B612B0"/>
    <w:rsid w:val="00B62218"/>
    <w:rsid w:val="00B62461"/>
    <w:rsid w:val="00B632BB"/>
    <w:rsid w:val="00B639FE"/>
    <w:rsid w:val="00B6402E"/>
    <w:rsid w:val="00B658DF"/>
    <w:rsid w:val="00B718A5"/>
    <w:rsid w:val="00B723F7"/>
    <w:rsid w:val="00B72C1A"/>
    <w:rsid w:val="00B73497"/>
    <w:rsid w:val="00B735EC"/>
    <w:rsid w:val="00B737A9"/>
    <w:rsid w:val="00B74DC4"/>
    <w:rsid w:val="00B7560E"/>
    <w:rsid w:val="00B761F4"/>
    <w:rsid w:val="00B76869"/>
    <w:rsid w:val="00B76A8C"/>
    <w:rsid w:val="00B8139C"/>
    <w:rsid w:val="00B833B6"/>
    <w:rsid w:val="00B833E8"/>
    <w:rsid w:val="00B86BCC"/>
    <w:rsid w:val="00B90496"/>
    <w:rsid w:val="00B909CD"/>
    <w:rsid w:val="00B949CB"/>
    <w:rsid w:val="00B94DAD"/>
    <w:rsid w:val="00B95653"/>
    <w:rsid w:val="00B96A95"/>
    <w:rsid w:val="00B96E22"/>
    <w:rsid w:val="00B97A0C"/>
    <w:rsid w:val="00BA413D"/>
    <w:rsid w:val="00BA4EDE"/>
    <w:rsid w:val="00BA5A02"/>
    <w:rsid w:val="00BA6F4F"/>
    <w:rsid w:val="00BA7023"/>
    <w:rsid w:val="00BA795B"/>
    <w:rsid w:val="00BB0665"/>
    <w:rsid w:val="00BB0D48"/>
    <w:rsid w:val="00BB0E5C"/>
    <w:rsid w:val="00BB1A7F"/>
    <w:rsid w:val="00BB2131"/>
    <w:rsid w:val="00BB2206"/>
    <w:rsid w:val="00BB4B7E"/>
    <w:rsid w:val="00BB7B1A"/>
    <w:rsid w:val="00BC00BA"/>
    <w:rsid w:val="00BC037E"/>
    <w:rsid w:val="00BC07DE"/>
    <w:rsid w:val="00BC13D6"/>
    <w:rsid w:val="00BC1B8A"/>
    <w:rsid w:val="00BC37A8"/>
    <w:rsid w:val="00BC3D5D"/>
    <w:rsid w:val="00BC481A"/>
    <w:rsid w:val="00BC56F5"/>
    <w:rsid w:val="00BC7773"/>
    <w:rsid w:val="00BD09CB"/>
    <w:rsid w:val="00BD0C60"/>
    <w:rsid w:val="00BD2DF1"/>
    <w:rsid w:val="00BD2FCD"/>
    <w:rsid w:val="00BD42AC"/>
    <w:rsid w:val="00BD561B"/>
    <w:rsid w:val="00BD67D5"/>
    <w:rsid w:val="00BD6CCA"/>
    <w:rsid w:val="00BD6E10"/>
    <w:rsid w:val="00BD7878"/>
    <w:rsid w:val="00BE0BA7"/>
    <w:rsid w:val="00BE1651"/>
    <w:rsid w:val="00BE2493"/>
    <w:rsid w:val="00BE3E06"/>
    <w:rsid w:val="00BE42B1"/>
    <w:rsid w:val="00BE4831"/>
    <w:rsid w:val="00BE513D"/>
    <w:rsid w:val="00BE59CF"/>
    <w:rsid w:val="00BE5C95"/>
    <w:rsid w:val="00BE65D7"/>
    <w:rsid w:val="00BF0BD8"/>
    <w:rsid w:val="00BF1359"/>
    <w:rsid w:val="00BF1FA4"/>
    <w:rsid w:val="00BF2B72"/>
    <w:rsid w:val="00BF3014"/>
    <w:rsid w:val="00BF32ED"/>
    <w:rsid w:val="00BF33BA"/>
    <w:rsid w:val="00BF38F4"/>
    <w:rsid w:val="00BF3C94"/>
    <w:rsid w:val="00BF3E02"/>
    <w:rsid w:val="00C023E0"/>
    <w:rsid w:val="00C02F07"/>
    <w:rsid w:val="00C03A08"/>
    <w:rsid w:val="00C03ADF"/>
    <w:rsid w:val="00C04D88"/>
    <w:rsid w:val="00C063C7"/>
    <w:rsid w:val="00C07CA9"/>
    <w:rsid w:val="00C07CBA"/>
    <w:rsid w:val="00C10AAA"/>
    <w:rsid w:val="00C119D4"/>
    <w:rsid w:val="00C11E1B"/>
    <w:rsid w:val="00C11F13"/>
    <w:rsid w:val="00C12B0B"/>
    <w:rsid w:val="00C132CF"/>
    <w:rsid w:val="00C14C68"/>
    <w:rsid w:val="00C15312"/>
    <w:rsid w:val="00C15E6D"/>
    <w:rsid w:val="00C163B6"/>
    <w:rsid w:val="00C20FDE"/>
    <w:rsid w:val="00C2203C"/>
    <w:rsid w:val="00C23E02"/>
    <w:rsid w:val="00C27CEF"/>
    <w:rsid w:val="00C30A10"/>
    <w:rsid w:val="00C32422"/>
    <w:rsid w:val="00C3404B"/>
    <w:rsid w:val="00C346F3"/>
    <w:rsid w:val="00C34BF4"/>
    <w:rsid w:val="00C34E18"/>
    <w:rsid w:val="00C357F4"/>
    <w:rsid w:val="00C36A35"/>
    <w:rsid w:val="00C41E50"/>
    <w:rsid w:val="00C4331B"/>
    <w:rsid w:val="00C4452E"/>
    <w:rsid w:val="00C45E28"/>
    <w:rsid w:val="00C47A2F"/>
    <w:rsid w:val="00C52880"/>
    <w:rsid w:val="00C53982"/>
    <w:rsid w:val="00C53FDF"/>
    <w:rsid w:val="00C573F6"/>
    <w:rsid w:val="00C576E2"/>
    <w:rsid w:val="00C57910"/>
    <w:rsid w:val="00C57AE2"/>
    <w:rsid w:val="00C57EA1"/>
    <w:rsid w:val="00C61677"/>
    <w:rsid w:val="00C6198B"/>
    <w:rsid w:val="00C62500"/>
    <w:rsid w:val="00C62788"/>
    <w:rsid w:val="00C62D65"/>
    <w:rsid w:val="00C643EB"/>
    <w:rsid w:val="00C6467B"/>
    <w:rsid w:val="00C64FBA"/>
    <w:rsid w:val="00C65D1F"/>
    <w:rsid w:val="00C6707A"/>
    <w:rsid w:val="00C67F85"/>
    <w:rsid w:val="00C7084F"/>
    <w:rsid w:val="00C70F41"/>
    <w:rsid w:val="00C72138"/>
    <w:rsid w:val="00C73235"/>
    <w:rsid w:val="00C766C9"/>
    <w:rsid w:val="00C77081"/>
    <w:rsid w:val="00C831E3"/>
    <w:rsid w:val="00C84555"/>
    <w:rsid w:val="00C855A1"/>
    <w:rsid w:val="00C86195"/>
    <w:rsid w:val="00C86BE4"/>
    <w:rsid w:val="00C91774"/>
    <w:rsid w:val="00C92FE0"/>
    <w:rsid w:val="00C93020"/>
    <w:rsid w:val="00C9335E"/>
    <w:rsid w:val="00C93F6F"/>
    <w:rsid w:val="00C94F10"/>
    <w:rsid w:val="00CA2089"/>
    <w:rsid w:val="00CA2A08"/>
    <w:rsid w:val="00CA32B2"/>
    <w:rsid w:val="00CA3C96"/>
    <w:rsid w:val="00CA5585"/>
    <w:rsid w:val="00CA627C"/>
    <w:rsid w:val="00CA63A5"/>
    <w:rsid w:val="00CA6E9E"/>
    <w:rsid w:val="00CA7F24"/>
    <w:rsid w:val="00CB0056"/>
    <w:rsid w:val="00CB05DA"/>
    <w:rsid w:val="00CB05E5"/>
    <w:rsid w:val="00CB136D"/>
    <w:rsid w:val="00CB1A79"/>
    <w:rsid w:val="00CB21D1"/>
    <w:rsid w:val="00CB320F"/>
    <w:rsid w:val="00CB3FE0"/>
    <w:rsid w:val="00CB447C"/>
    <w:rsid w:val="00CB4611"/>
    <w:rsid w:val="00CB5007"/>
    <w:rsid w:val="00CB543C"/>
    <w:rsid w:val="00CB5EFE"/>
    <w:rsid w:val="00CB62E9"/>
    <w:rsid w:val="00CB6AFF"/>
    <w:rsid w:val="00CC16FA"/>
    <w:rsid w:val="00CC1E58"/>
    <w:rsid w:val="00CC2AA9"/>
    <w:rsid w:val="00CC2DB1"/>
    <w:rsid w:val="00CC352D"/>
    <w:rsid w:val="00CC3DFE"/>
    <w:rsid w:val="00CC4080"/>
    <w:rsid w:val="00CC4A3F"/>
    <w:rsid w:val="00CC62B9"/>
    <w:rsid w:val="00CC78AD"/>
    <w:rsid w:val="00CD07DE"/>
    <w:rsid w:val="00CD0930"/>
    <w:rsid w:val="00CD119F"/>
    <w:rsid w:val="00CD24F7"/>
    <w:rsid w:val="00CD3EEA"/>
    <w:rsid w:val="00CD4097"/>
    <w:rsid w:val="00CD483C"/>
    <w:rsid w:val="00CD5397"/>
    <w:rsid w:val="00CD552E"/>
    <w:rsid w:val="00CD57CE"/>
    <w:rsid w:val="00CD62D2"/>
    <w:rsid w:val="00CD7FC1"/>
    <w:rsid w:val="00CE11A0"/>
    <w:rsid w:val="00CE27D6"/>
    <w:rsid w:val="00CE2816"/>
    <w:rsid w:val="00CE2C1C"/>
    <w:rsid w:val="00CE4EF1"/>
    <w:rsid w:val="00CE5E56"/>
    <w:rsid w:val="00CE6180"/>
    <w:rsid w:val="00CE62AA"/>
    <w:rsid w:val="00CE7A0A"/>
    <w:rsid w:val="00CF0D45"/>
    <w:rsid w:val="00CF1040"/>
    <w:rsid w:val="00CF1E62"/>
    <w:rsid w:val="00CF2A50"/>
    <w:rsid w:val="00CF36D4"/>
    <w:rsid w:val="00CF3774"/>
    <w:rsid w:val="00CF3A4E"/>
    <w:rsid w:val="00CF3A5A"/>
    <w:rsid w:val="00CF3F87"/>
    <w:rsid w:val="00CF42A0"/>
    <w:rsid w:val="00CF43B9"/>
    <w:rsid w:val="00CF4F59"/>
    <w:rsid w:val="00CF5403"/>
    <w:rsid w:val="00CF5ED8"/>
    <w:rsid w:val="00CF6B33"/>
    <w:rsid w:val="00CF75C7"/>
    <w:rsid w:val="00D020E2"/>
    <w:rsid w:val="00D02DD8"/>
    <w:rsid w:val="00D03DAA"/>
    <w:rsid w:val="00D04ED8"/>
    <w:rsid w:val="00D04F50"/>
    <w:rsid w:val="00D057F2"/>
    <w:rsid w:val="00D05907"/>
    <w:rsid w:val="00D0620B"/>
    <w:rsid w:val="00D078CC"/>
    <w:rsid w:val="00D1081C"/>
    <w:rsid w:val="00D108C8"/>
    <w:rsid w:val="00D11873"/>
    <w:rsid w:val="00D12537"/>
    <w:rsid w:val="00D12A4E"/>
    <w:rsid w:val="00D15BFE"/>
    <w:rsid w:val="00D15F78"/>
    <w:rsid w:val="00D17D34"/>
    <w:rsid w:val="00D17FC3"/>
    <w:rsid w:val="00D217B6"/>
    <w:rsid w:val="00D224C7"/>
    <w:rsid w:val="00D24DDB"/>
    <w:rsid w:val="00D26232"/>
    <w:rsid w:val="00D26330"/>
    <w:rsid w:val="00D2744E"/>
    <w:rsid w:val="00D314D8"/>
    <w:rsid w:val="00D3298E"/>
    <w:rsid w:val="00D3398F"/>
    <w:rsid w:val="00D3525B"/>
    <w:rsid w:val="00D36879"/>
    <w:rsid w:val="00D37718"/>
    <w:rsid w:val="00D37B73"/>
    <w:rsid w:val="00D40303"/>
    <w:rsid w:val="00D41705"/>
    <w:rsid w:val="00D42099"/>
    <w:rsid w:val="00D429CE"/>
    <w:rsid w:val="00D430E6"/>
    <w:rsid w:val="00D43D9E"/>
    <w:rsid w:val="00D444DF"/>
    <w:rsid w:val="00D45B41"/>
    <w:rsid w:val="00D46C02"/>
    <w:rsid w:val="00D47348"/>
    <w:rsid w:val="00D4755B"/>
    <w:rsid w:val="00D479C3"/>
    <w:rsid w:val="00D47DC7"/>
    <w:rsid w:val="00D502F0"/>
    <w:rsid w:val="00D50328"/>
    <w:rsid w:val="00D50DCF"/>
    <w:rsid w:val="00D51AB6"/>
    <w:rsid w:val="00D523B7"/>
    <w:rsid w:val="00D55BFC"/>
    <w:rsid w:val="00D56D67"/>
    <w:rsid w:val="00D56FF8"/>
    <w:rsid w:val="00D57225"/>
    <w:rsid w:val="00D57CEF"/>
    <w:rsid w:val="00D604AE"/>
    <w:rsid w:val="00D60D83"/>
    <w:rsid w:val="00D60DAB"/>
    <w:rsid w:val="00D61311"/>
    <w:rsid w:val="00D619A6"/>
    <w:rsid w:val="00D62D4C"/>
    <w:rsid w:val="00D63589"/>
    <w:rsid w:val="00D67455"/>
    <w:rsid w:val="00D67AC9"/>
    <w:rsid w:val="00D67CB0"/>
    <w:rsid w:val="00D706D0"/>
    <w:rsid w:val="00D712B0"/>
    <w:rsid w:val="00D713EB"/>
    <w:rsid w:val="00D7191C"/>
    <w:rsid w:val="00D73BDC"/>
    <w:rsid w:val="00D73D56"/>
    <w:rsid w:val="00D73DA6"/>
    <w:rsid w:val="00D768D2"/>
    <w:rsid w:val="00D82CD3"/>
    <w:rsid w:val="00D8314F"/>
    <w:rsid w:val="00D84155"/>
    <w:rsid w:val="00D85427"/>
    <w:rsid w:val="00D8696A"/>
    <w:rsid w:val="00D9047E"/>
    <w:rsid w:val="00D919F2"/>
    <w:rsid w:val="00D925E9"/>
    <w:rsid w:val="00D934D7"/>
    <w:rsid w:val="00D94580"/>
    <w:rsid w:val="00D9468B"/>
    <w:rsid w:val="00D97B56"/>
    <w:rsid w:val="00DA1150"/>
    <w:rsid w:val="00DA1504"/>
    <w:rsid w:val="00DA4042"/>
    <w:rsid w:val="00DA4F13"/>
    <w:rsid w:val="00DA62A4"/>
    <w:rsid w:val="00DA6668"/>
    <w:rsid w:val="00DA691B"/>
    <w:rsid w:val="00DA6E4D"/>
    <w:rsid w:val="00DA7AC8"/>
    <w:rsid w:val="00DA7DED"/>
    <w:rsid w:val="00DB2C18"/>
    <w:rsid w:val="00DB5FB7"/>
    <w:rsid w:val="00DB6020"/>
    <w:rsid w:val="00DC0AA1"/>
    <w:rsid w:val="00DC0BC7"/>
    <w:rsid w:val="00DC462C"/>
    <w:rsid w:val="00DC4660"/>
    <w:rsid w:val="00DC47E0"/>
    <w:rsid w:val="00DC48E6"/>
    <w:rsid w:val="00DC5348"/>
    <w:rsid w:val="00DC538E"/>
    <w:rsid w:val="00DC55B9"/>
    <w:rsid w:val="00DC6C21"/>
    <w:rsid w:val="00DC7482"/>
    <w:rsid w:val="00DC7D10"/>
    <w:rsid w:val="00DD191F"/>
    <w:rsid w:val="00DD39A3"/>
    <w:rsid w:val="00DD46EF"/>
    <w:rsid w:val="00DD4847"/>
    <w:rsid w:val="00DD5B49"/>
    <w:rsid w:val="00DD6C16"/>
    <w:rsid w:val="00DD6D8C"/>
    <w:rsid w:val="00DE00BE"/>
    <w:rsid w:val="00DE05EC"/>
    <w:rsid w:val="00DE0F6F"/>
    <w:rsid w:val="00DE1084"/>
    <w:rsid w:val="00DE1BAD"/>
    <w:rsid w:val="00DE36F9"/>
    <w:rsid w:val="00DE407F"/>
    <w:rsid w:val="00DE4778"/>
    <w:rsid w:val="00DE64B8"/>
    <w:rsid w:val="00DF044C"/>
    <w:rsid w:val="00DF34DE"/>
    <w:rsid w:val="00DF40EF"/>
    <w:rsid w:val="00DF6063"/>
    <w:rsid w:val="00E00C20"/>
    <w:rsid w:val="00E018CC"/>
    <w:rsid w:val="00E026D2"/>
    <w:rsid w:val="00E04E15"/>
    <w:rsid w:val="00E04FA3"/>
    <w:rsid w:val="00E065CE"/>
    <w:rsid w:val="00E06AE7"/>
    <w:rsid w:val="00E06FD0"/>
    <w:rsid w:val="00E071EE"/>
    <w:rsid w:val="00E075BF"/>
    <w:rsid w:val="00E129EF"/>
    <w:rsid w:val="00E1309E"/>
    <w:rsid w:val="00E139A5"/>
    <w:rsid w:val="00E13D9A"/>
    <w:rsid w:val="00E14911"/>
    <w:rsid w:val="00E161F8"/>
    <w:rsid w:val="00E16E0F"/>
    <w:rsid w:val="00E201A1"/>
    <w:rsid w:val="00E20AE7"/>
    <w:rsid w:val="00E20C47"/>
    <w:rsid w:val="00E21AAF"/>
    <w:rsid w:val="00E237DD"/>
    <w:rsid w:val="00E272D0"/>
    <w:rsid w:val="00E30D52"/>
    <w:rsid w:val="00E31507"/>
    <w:rsid w:val="00E31705"/>
    <w:rsid w:val="00E329E2"/>
    <w:rsid w:val="00E345A2"/>
    <w:rsid w:val="00E34FDA"/>
    <w:rsid w:val="00E354B6"/>
    <w:rsid w:val="00E3725E"/>
    <w:rsid w:val="00E40757"/>
    <w:rsid w:val="00E40D2D"/>
    <w:rsid w:val="00E4311F"/>
    <w:rsid w:val="00E45965"/>
    <w:rsid w:val="00E45EB3"/>
    <w:rsid w:val="00E46878"/>
    <w:rsid w:val="00E50359"/>
    <w:rsid w:val="00E50AB8"/>
    <w:rsid w:val="00E516B6"/>
    <w:rsid w:val="00E52636"/>
    <w:rsid w:val="00E53E97"/>
    <w:rsid w:val="00E54F41"/>
    <w:rsid w:val="00E560E5"/>
    <w:rsid w:val="00E56670"/>
    <w:rsid w:val="00E603BA"/>
    <w:rsid w:val="00E61DED"/>
    <w:rsid w:val="00E6215A"/>
    <w:rsid w:val="00E63049"/>
    <w:rsid w:val="00E630F9"/>
    <w:rsid w:val="00E6358A"/>
    <w:rsid w:val="00E63951"/>
    <w:rsid w:val="00E658A1"/>
    <w:rsid w:val="00E664B6"/>
    <w:rsid w:val="00E66F5A"/>
    <w:rsid w:val="00E71116"/>
    <w:rsid w:val="00E71ECD"/>
    <w:rsid w:val="00E71F7C"/>
    <w:rsid w:val="00E728DF"/>
    <w:rsid w:val="00E72ED0"/>
    <w:rsid w:val="00E73027"/>
    <w:rsid w:val="00E73280"/>
    <w:rsid w:val="00E73AB3"/>
    <w:rsid w:val="00E73F04"/>
    <w:rsid w:val="00E769CF"/>
    <w:rsid w:val="00E77091"/>
    <w:rsid w:val="00E773AC"/>
    <w:rsid w:val="00E77423"/>
    <w:rsid w:val="00E7777E"/>
    <w:rsid w:val="00E77D11"/>
    <w:rsid w:val="00E77F23"/>
    <w:rsid w:val="00E80682"/>
    <w:rsid w:val="00E811D1"/>
    <w:rsid w:val="00E8533B"/>
    <w:rsid w:val="00E8649A"/>
    <w:rsid w:val="00E86EC8"/>
    <w:rsid w:val="00E87F7D"/>
    <w:rsid w:val="00E92774"/>
    <w:rsid w:val="00E94761"/>
    <w:rsid w:val="00E957A5"/>
    <w:rsid w:val="00EA0A6F"/>
    <w:rsid w:val="00EA324A"/>
    <w:rsid w:val="00EA3A20"/>
    <w:rsid w:val="00EA528B"/>
    <w:rsid w:val="00EA6BD3"/>
    <w:rsid w:val="00EA7058"/>
    <w:rsid w:val="00EA7D86"/>
    <w:rsid w:val="00EB06FA"/>
    <w:rsid w:val="00EB3607"/>
    <w:rsid w:val="00EB3BDE"/>
    <w:rsid w:val="00EB443E"/>
    <w:rsid w:val="00EB467A"/>
    <w:rsid w:val="00EB4B61"/>
    <w:rsid w:val="00EB60D1"/>
    <w:rsid w:val="00EB6EDA"/>
    <w:rsid w:val="00EB735B"/>
    <w:rsid w:val="00EB7438"/>
    <w:rsid w:val="00EB7F5A"/>
    <w:rsid w:val="00EC0A82"/>
    <w:rsid w:val="00EC10AD"/>
    <w:rsid w:val="00EC19FC"/>
    <w:rsid w:val="00EC20CF"/>
    <w:rsid w:val="00EC2562"/>
    <w:rsid w:val="00EC268E"/>
    <w:rsid w:val="00EC516D"/>
    <w:rsid w:val="00EC7531"/>
    <w:rsid w:val="00EC7A23"/>
    <w:rsid w:val="00EC7C89"/>
    <w:rsid w:val="00ED1106"/>
    <w:rsid w:val="00ED298B"/>
    <w:rsid w:val="00ED2AB7"/>
    <w:rsid w:val="00ED321A"/>
    <w:rsid w:val="00ED39E5"/>
    <w:rsid w:val="00ED457A"/>
    <w:rsid w:val="00ED5B29"/>
    <w:rsid w:val="00ED622B"/>
    <w:rsid w:val="00ED72AF"/>
    <w:rsid w:val="00ED7533"/>
    <w:rsid w:val="00ED7561"/>
    <w:rsid w:val="00ED7B5D"/>
    <w:rsid w:val="00ED7DA8"/>
    <w:rsid w:val="00EE11AC"/>
    <w:rsid w:val="00EE1244"/>
    <w:rsid w:val="00EE1AA1"/>
    <w:rsid w:val="00EE343F"/>
    <w:rsid w:val="00EE50B3"/>
    <w:rsid w:val="00EE5270"/>
    <w:rsid w:val="00EE52AF"/>
    <w:rsid w:val="00EE5824"/>
    <w:rsid w:val="00EE6064"/>
    <w:rsid w:val="00EE78D3"/>
    <w:rsid w:val="00EF099F"/>
    <w:rsid w:val="00EF1F6F"/>
    <w:rsid w:val="00EF21A2"/>
    <w:rsid w:val="00EF3A94"/>
    <w:rsid w:val="00EF54BD"/>
    <w:rsid w:val="00EF71CA"/>
    <w:rsid w:val="00EF76A7"/>
    <w:rsid w:val="00EF7CD3"/>
    <w:rsid w:val="00F01D90"/>
    <w:rsid w:val="00F022C6"/>
    <w:rsid w:val="00F0288C"/>
    <w:rsid w:val="00F03264"/>
    <w:rsid w:val="00F03566"/>
    <w:rsid w:val="00F03BA5"/>
    <w:rsid w:val="00F04EBB"/>
    <w:rsid w:val="00F04ED4"/>
    <w:rsid w:val="00F05210"/>
    <w:rsid w:val="00F05A63"/>
    <w:rsid w:val="00F0607F"/>
    <w:rsid w:val="00F067B3"/>
    <w:rsid w:val="00F12B07"/>
    <w:rsid w:val="00F14F4E"/>
    <w:rsid w:val="00F15C29"/>
    <w:rsid w:val="00F16A4F"/>
    <w:rsid w:val="00F17C3B"/>
    <w:rsid w:val="00F204D9"/>
    <w:rsid w:val="00F204F6"/>
    <w:rsid w:val="00F2218B"/>
    <w:rsid w:val="00F229BF"/>
    <w:rsid w:val="00F22B85"/>
    <w:rsid w:val="00F22CF8"/>
    <w:rsid w:val="00F23525"/>
    <w:rsid w:val="00F23739"/>
    <w:rsid w:val="00F2425E"/>
    <w:rsid w:val="00F24FB0"/>
    <w:rsid w:val="00F2596E"/>
    <w:rsid w:val="00F25F6A"/>
    <w:rsid w:val="00F2686C"/>
    <w:rsid w:val="00F26D23"/>
    <w:rsid w:val="00F30C8C"/>
    <w:rsid w:val="00F3163D"/>
    <w:rsid w:val="00F3182A"/>
    <w:rsid w:val="00F3373D"/>
    <w:rsid w:val="00F34A33"/>
    <w:rsid w:val="00F34C80"/>
    <w:rsid w:val="00F3588C"/>
    <w:rsid w:val="00F35FA8"/>
    <w:rsid w:val="00F3703F"/>
    <w:rsid w:val="00F37294"/>
    <w:rsid w:val="00F4045A"/>
    <w:rsid w:val="00F41248"/>
    <w:rsid w:val="00F43C5C"/>
    <w:rsid w:val="00F447F4"/>
    <w:rsid w:val="00F45189"/>
    <w:rsid w:val="00F45F5F"/>
    <w:rsid w:val="00F465BC"/>
    <w:rsid w:val="00F4680E"/>
    <w:rsid w:val="00F4767D"/>
    <w:rsid w:val="00F50DC1"/>
    <w:rsid w:val="00F50E35"/>
    <w:rsid w:val="00F517E9"/>
    <w:rsid w:val="00F51D40"/>
    <w:rsid w:val="00F51E05"/>
    <w:rsid w:val="00F52F6F"/>
    <w:rsid w:val="00F539F4"/>
    <w:rsid w:val="00F55958"/>
    <w:rsid w:val="00F561EB"/>
    <w:rsid w:val="00F574FD"/>
    <w:rsid w:val="00F57F7F"/>
    <w:rsid w:val="00F6003D"/>
    <w:rsid w:val="00F60D2B"/>
    <w:rsid w:val="00F612F5"/>
    <w:rsid w:val="00F6233A"/>
    <w:rsid w:val="00F625DE"/>
    <w:rsid w:val="00F6336F"/>
    <w:rsid w:val="00F6490D"/>
    <w:rsid w:val="00F65431"/>
    <w:rsid w:val="00F6603F"/>
    <w:rsid w:val="00F66349"/>
    <w:rsid w:val="00F66ADF"/>
    <w:rsid w:val="00F70498"/>
    <w:rsid w:val="00F716FD"/>
    <w:rsid w:val="00F72038"/>
    <w:rsid w:val="00F73625"/>
    <w:rsid w:val="00F739AB"/>
    <w:rsid w:val="00F73AE5"/>
    <w:rsid w:val="00F74575"/>
    <w:rsid w:val="00F751B9"/>
    <w:rsid w:val="00F757EF"/>
    <w:rsid w:val="00F764F4"/>
    <w:rsid w:val="00F76D5F"/>
    <w:rsid w:val="00F77F75"/>
    <w:rsid w:val="00F80FD9"/>
    <w:rsid w:val="00F81D6F"/>
    <w:rsid w:val="00F820CB"/>
    <w:rsid w:val="00F82F7A"/>
    <w:rsid w:val="00F84B37"/>
    <w:rsid w:val="00F85475"/>
    <w:rsid w:val="00F86A7D"/>
    <w:rsid w:val="00F918C4"/>
    <w:rsid w:val="00F91E63"/>
    <w:rsid w:val="00F93413"/>
    <w:rsid w:val="00F93852"/>
    <w:rsid w:val="00F94067"/>
    <w:rsid w:val="00F942A9"/>
    <w:rsid w:val="00F94B48"/>
    <w:rsid w:val="00F95327"/>
    <w:rsid w:val="00F95389"/>
    <w:rsid w:val="00F970A9"/>
    <w:rsid w:val="00F9727E"/>
    <w:rsid w:val="00F975AE"/>
    <w:rsid w:val="00FA104A"/>
    <w:rsid w:val="00FA13F6"/>
    <w:rsid w:val="00FA328D"/>
    <w:rsid w:val="00FA33B6"/>
    <w:rsid w:val="00FB11E0"/>
    <w:rsid w:val="00FB1B84"/>
    <w:rsid w:val="00FB243D"/>
    <w:rsid w:val="00FB2DBB"/>
    <w:rsid w:val="00FB2F4C"/>
    <w:rsid w:val="00FB304A"/>
    <w:rsid w:val="00FB41D0"/>
    <w:rsid w:val="00FB5CFA"/>
    <w:rsid w:val="00FB6D41"/>
    <w:rsid w:val="00FB7B61"/>
    <w:rsid w:val="00FB7E2E"/>
    <w:rsid w:val="00FC4516"/>
    <w:rsid w:val="00FC5097"/>
    <w:rsid w:val="00FC55F3"/>
    <w:rsid w:val="00FC5C73"/>
    <w:rsid w:val="00FC5FA3"/>
    <w:rsid w:val="00FC6A68"/>
    <w:rsid w:val="00FC79EC"/>
    <w:rsid w:val="00FD0E3E"/>
    <w:rsid w:val="00FD2017"/>
    <w:rsid w:val="00FD425E"/>
    <w:rsid w:val="00FD4665"/>
    <w:rsid w:val="00FD49B5"/>
    <w:rsid w:val="00FD5329"/>
    <w:rsid w:val="00FD7460"/>
    <w:rsid w:val="00FE02D4"/>
    <w:rsid w:val="00FE3039"/>
    <w:rsid w:val="00FE34C8"/>
    <w:rsid w:val="00FE3FB1"/>
    <w:rsid w:val="00FE4CCA"/>
    <w:rsid w:val="00FE4E1C"/>
    <w:rsid w:val="00FE54AE"/>
    <w:rsid w:val="00FE77E0"/>
    <w:rsid w:val="00FF01F1"/>
    <w:rsid w:val="00FF1623"/>
    <w:rsid w:val="00FF16C8"/>
    <w:rsid w:val="00FF1A54"/>
    <w:rsid w:val="00FF1F81"/>
    <w:rsid w:val="00FF3AA3"/>
    <w:rsid w:val="00FF44C4"/>
    <w:rsid w:val="00FF4D19"/>
    <w:rsid w:val="00FF5CBB"/>
    <w:rsid w:val="00FF6434"/>
    <w:rsid w:val="00FF6894"/>
    <w:rsid w:val="00FF786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7b584"/>
    </o:shapedefaults>
    <o:shapelayout v:ext="edit">
      <o:idmap v:ext="edit" data="2"/>
    </o:shapelayout>
  </w:shapeDefaults>
  <w:decimalSymbol w:val="."/>
  <w:listSeparator w:val=","/>
  <w14:docId w14:val="063C42A2"/>
  <w15:docId w15:val="{57D605C5-CA98-47D7-952C-D164427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A"/>
    <w:pPr>
      <w:spacing w:after="200" w:line="276" w:lineRule="auto"/>
    </w:pPr>
    <w:rPr>
      <w:rFonts w:asciiTheme="minorHAnsi" w:hAnsiTheme="minorHAnsi"/>
      <w:color w:val="2F2E2F" w:themeColor="text1" w:themeShade="BF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C6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1B4C87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BA"/>
    <w:pPr>
      <w:keepNext/>
      <w:keepLines/>
      <w:spacing w:after="120" w:line="240" w:lineRule="auto"/>
      <w:outlineLvl w:val="1"/>
    </w:pPr>
    <w:rPr>
      <w:rFonts w:eastAsiaTheme="majorEastAsia" w:cstheme="majorBidi"/>
      <w:bCs/>
      <w:color w:val="0043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3BA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0043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7BF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04"/>
    <w:rPr>
      <w:rFonts w:ascii="Arial" w:hAnsi="Arial"/>
      <w:color w:val="848084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E603BA"/>
    <w:pPr>
      <w:numPr>
        <w:numId w:val="33"/>
      </w:numPr>
      <w:spacing w:after="40"/>
      <w:ind w:left="357" w:hanging="357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9"/>
    <w:rsid w:val="009921C6"/>
    <w:rPr>
      <w:rFonts w:asciiTheme="minorHAnsi" w:eastAsiaTheme="majorEastAsia" w:hAnsiTheme="minorHAnsi" w:cstheme="majorBidi"/>
      <w:bCs/>
      <w:color w:val="1B4C87" w:themeColor="text2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3BA"/>
    <w:rPr>
      <w:rFonts w:asciiTheme="minorHAnsi" w:eastAsiaTheme="majorEastAsia" w:hAnsiTheme="minorHAnsi" w:cstheme="majorBidi"/>
      <w:bCs/>
      <w:color w:val="00438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03BA"/>
    <w:rPr>
      <w:rFonts w:asciiTheme="minorHAnsi" w:eastAsiaTheme="majorEastAsia" w:hAnsiTheme="minorHAnsi" w:cstheme="majorBidi"/>
      <w:bCs/>
      <w:color w:val="004380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D1017"/>
    <w:pPr>
      <w:tabs>
        <w:tab w:val="right" w:leader="dot" w:pos="9487"/>
      </w:tabs>
      <w:spacing w:after="240" w:line="240" w:lineRule="auto"/>
    </w:pPr>
    <w:rPr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B12022"/>
    <w:rPr>
      <w:color w:val="009FE2" w:themeColor="background2"/>
      <w:u w:val="single"/>
    </w:rPr>
  </w:style>
  <w:style w:type="table" w:styleId="TableGrid">
    <w:name w:val="Table Grid"/>
    <w:basedOn w:val="TableNormal"/>
    <w:uiPriority w:val="39"/>
    <w:rsid w:val="00BF1FA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Normal"/>
    <w:qFormat/>
    <w:rsid w:val="001D1017"/>
    <w:pPr>
      <w:spacing w:after="480"/>
    </w:pPr>
    <w:rPr>
      <w:b/>
      <w:color w:val="1B4C87" w:themeColor="text2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D07"/>
    <w:rPr>
      <w:rFonts w:asciiTheme="majorHAnsi" w:eastAsiaTheme="majorEastAsia" w:hAnsiTheme="majorHAnsi" w:cstheme="majorBidi"/>
      <w:b/>
      <w:bCs/>
      <w:i/>
      <w:iCs/>
      <w:color w:val="67BF29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360A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AB"/>
    <w:pPr>
      <w:spacing w:after="0" w:line="240" w:lineRule="auto"/>
    </w:pPr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AB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60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3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CD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9783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9783C"/>
    <w:rPr>
      <w:rFonts w:asciiTheme="minorHAnsi" w:hAnsiTheme="minorHAnsi"/>
      <w:b/>
      <w:bCs/>
      <w:color w:val="706D7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F01F1"/>
    <w:pPr>
      <w:spacing w:after="0" w:line="240" w:lineRule="auto"/>
    </w:pPr>
    <w:rPr>
      <w:rFonts w:ascii="Times New Roman" w:eastAsiaTheme="minorHAnsi" w:hAnsi="Times New Roman"/>
      <w:color w:val="auto"/>
      <w:szCs w:val="24"/>
      <w:lang w:val="en-GB" w:eastAsia="en-GB"/>
    </w:rPr>
  </w:style>
  <w:style w:type="paragraph" w:styleId="Revision">
    <w:name w:val="Revision"/>
    <w:hidden/>
    <w:uiPriority w:val="99"/>
    <w:semiHidden/>
    <w:rsid w:val="00F05A63"/>
    <w:rPr>
      <w:rFonts w:asciiTheme="minorHAnsi" w:hAnsiTheme="minorHAnsi"/>
      <w:color w:val="706D70" w:themeColor="text1" w:themeTint="BF"/>
      <w:sz w:val="22"/>
      <w:szCs w:val="22"/>
    </w:rPr>
  </w:style>
  <w:style w:type="table" w:styleId="ListTable2-Accent5">
    <w:name w:val="List Table 2 Accent 5"/>
    <w:basedOn w:val="TableNormal"/>
    <w:uiPriority w:val="47"/>
    <w:rsid w:val="001026F9"/>
    <w:tblPr>
      <w:tblStyleRowBandSize w:val="1"/>
      <w:tblStyleColBandSize w:val="1"/>
      <w:tblBorders>
        <w:top w:val="single" w:sz="4" w:space="0" w:color="21FFEA" w:themeColor="accent5" w:themeTint="99"/>
        <w:bottom w:val="single" w:sz="4" w:space="0" w:color="21FFEA" w:themeColor="accent5" w:themeTint="99"/>
        <w:insideH w:val="single" w:sz="4" w:space="0" w:color="21FF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7E2968"/>
    <w:rPr>
      <w:color w:val="00695F" w:themeColor="accent5" w:themeShade="BF"/>
    </w:rPr>
    <w:tblPr>
      <w:tblStyleRowBandSize w:val="1"/>
      <w:tblStyleColBandSize w:val="1"/>
      <w:tblBorders>
        <w:top w:val="single" w:sz="4" w:space="0" w:color="008D80" w:themeColor="accent5"/>
        <w:bottom w:val="single" w:sz="4" w:space="0" w:color="008D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8D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6C16"/>
    <w:rPr>
      <w:color w:val="78278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0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07F"/>
    <w:rPr>
      <w:rFonts w:asciiTheme="minorHAnsi" w:hAnsiTheme="minorHAnsi"/>
      <w:color w:val="706D70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E407F"/>
    <w:rPr>
      <w:vertAlign w:val="superscript"/>
    </w:rPr>
  </w:style>
  <w:style w:type="paragraph" w:customStyle="1" w:styleId="Default">
    <w:name w:val="Default"/>
    <w:rsid w:val="00FE3F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FE3FB1"/>
    <w:pPr>
      <w:spacing w:line="5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12B0B"/>
    <w:pPr>
      <w:spacing w:line="5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12B0B"/>
    <w:rPr>
      <w:rFonts w:ascii="Wingdings" w:hAnsi="Wingdings" w:cs="Wingdings"/>
      <w:color w:val="000000"/>
      <w:sz w:val="30"/>
      <w:szCs w:val="30"/>
    </w:rPr>
  </w:style>
  <w:style w:type="paragraph" w:customStyle="1" w:styleId="Quotes">
    <w:name w:val="Quotes"/>
    <w:basedOn w:val="Normal"/>
    <w:qFormat/>
    <w:rsid w:val="001D1017"/>
    <w:pPr>
      <w:spacing w:after="40"/>
    </w:pPr>
    <w:rPr>
      <w:rFonts w:eastAsia="SimSun" w:cs="Calibri"/>
      <w:i/>
      <w:color w:val="009FE2" w:themeColor="background2"/>
      <w:szCs w:val="32"/>
      <w:lang w:val="en-GB"/>
    </w:rPr>
  </w:style>
  <w:style w:type="table" w:customStyle="1" w:styleId="TableGrid0">
    <w:name w:val="TableGrid"/>
    <w:rsid w:val="00E40D2D"/>
    <w:rPr>
      <w:rFonts w:eastAsia="MS Mincho" w:cs="Arial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3A0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70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6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0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43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25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85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Templates\Word\ihub%20Report%20(light%20gree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9FE2"/>
      </a:hlink>
      <a:folHlink>
        <a:srgbClr val="782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/>
    <b0997d7f6f2b4bc7890c40ab47985429 xmlns="c90fc823-f927-4b13-b746-572312a1c935">
      <Terms xmlns="http://schemas.microsoft.com/office/infopath/2007/PartnerControls"/>
    </b0997d7f6f2b4bc7890c40ab47985429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8EF99-09E5-4847-AD73-C4C25005C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D8033-4CCF-4288-AEE0-BA55D2069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7C987-CF9D-443F-BEA6-D3967E981A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2D991-8930-4826-B34E-F767FA822B97}">
  <ds:schemaRefs>
    <ds:schemaRef ds:uri="http://schemas.microsoft.com/office/2006/metadata/properties"/>
    <ds:schemaRef ds:uri="http://schemas.microsoft.com/office/infopath/2007/PartnerControls"/>
    <ds:schemaRef ds:uri="c90fc823-f927-4b13-b746-572312a1c935"/>
  </ds:schemaRefs>
</ds:datastoreItem>
</file>

<file path=customXml/itemProps5.xml><?xml version="1.0" encoding="utf-8"?>
<ds:datastoreItem xmlns:ds="http://schemas.openxmlformats.org/officeDocument/2006/customXml" ds:itemID="{E54D1168-06D8-4E9E-B610-4C8B5C9AF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ihub Report (light green)</Template>
  <TotalTime>4</TotalTime>
  <Pages>9</Pages>
  <Words>1818</Words>
  <Characters>10365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Joanna Gardiner (NHS Healthcare Improvement Scotland)</cp:lastModifiedBy>
  <cp:revision>2</cp:revision>
  <cp:lastPrinted>2018-04-11T08:29:00Z</cp:lastPrinted>
  <dcterms:created xsi:type="dcterms:W3CDTF">2025-04-23T11:27:00Z</dcterms:created>
  <dcterms:modified xsi:type="dcterms:W3CDTF">2025-04-23T11:27:00Z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2067340388</vt:i4>
  </property>
  <property fmtid="{D5CDD505-2E9C-101B-9397-08002B2CF9AE}" pid="3" name="ContentTypeId">
    <vt:lpwstr>0x0101009B9C30850FF64BE98BE1A18B621E9B38003B8DD66EA2A6EA4EA63CA2150F833E3B</vt:lpwstr>
  </property>
  <property fmtid="{D5CDD505-2E9C-101B-9397-08002B2CF9AE}" pid="4" name="Departments">
    <vt:lpwstr/>
  </property>
</Properties>
</file>