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0F388" w14:textId="453AE91E" w:rsidR="00901BF4" w:rsidRDefault="00901BF4" w:rsidP="001B25F3">
      <w:pPr>
        <w:pStyle w:val="Italic"/>
        <w:tabs>
          <w:tab w:val="left" w:pos="-303"/>
          <w:tab w:val="left" w:pos="4710"/>
        </w:tabs>
        <w:rPr>
          <w:rFonts w:ascii="Arial" w:hAnsi="Arial" w:cs="Arial"/>
          <w:b/>
          <w:bCs/>
          <w:i w:val="0"/>
          <w:iCs w:val="0"/>
          <w:color w:val="A6A6A6"/>
          <w:sz w:val="22"/>
          <w:szCs w:val="22"/>
        </w:rPr>
      </w:pPr>
    </w:p>
    <w:p w14:paraId="183B8193" w14:textId="415C39C9" w:rsidR="001B25F3" w:rsidRPr="00A107D9" w:rsidRDefault="00A25149" w:rsidP="001B25F3">
      <w:pPr>
        <w:pStyle w:val="Italic"/>
        <w:tabs>
          <w:tab w:val="left" w:pos="-303"/>
          <w:tab w:val="left" w:pos="4710"/>
        </w:tabs>
        <w:rPr>
          <w:rFonts w:ascii="Arial" w:hAnsi="Arial" w:cs="Arial"/>
          <w:b/>
          <w:bCs/>
          <w:i w:val="0"/>
          <w:iCs w:val="0"/>
          <w:color w:val="A6A6A6"/>
          <w:sz w:val="22"/>
          <w:szCs w:val="22"/>
        </w:rPr>
      </w:pPr>
      <w:r>
        <w:rPr>
          <w:rFonts w:ascii="Arial" w:hAnsi="Arial" w:cs="Arial"/>
          <w:b/>
          <w:bCs/>
          <w:i w:val="0"/>
          <w:iCs w:val="0"/>
          <w:color w:val="A6A6A6"/>
          <w:sz w:val="22"/>
          <w:szCs w:val="22"/>
        </w:rPr>
        <w:t xml:space="preserve"> </w:t>
      </w:r>
      <w:r w:rsidR="00FB5D2B">
        <w:rPr>
          <w:rFonts w:ascii="Arial" w:hAnsi="Arial" w:cs="Arial"/>
          <w:b/>
          <w:bCs/>
          <w:i w:val="0"/>
          <w:iCs w:val="0"/>
          <w:color w:val="A6A6A6"/>
          <w:sz w:val="22"/>
          <w:szCs w:val="22"/>
        </w:rPr>
        <w:t>SHC</w:t>
      </w:r>
      <w:r w:rsidR="00287CA9">
        <w:rPr>
          <w:rFonts w:ascii="Arial" w:hAnsi="Arial" w:cs="Arial"/>
          <w:b/>
          <w:bCs/>
          <w:i w:val="0"/>
          <w:iCs w:val="0"/>
          <w:color w:val="A6A6A6"/>
          <w:sz w:val="22"/>
          <w:szCs w:val="22"/>
        </w:rPr>
        <w:t xml:space="preserve"> </w:t>
      </w:r>
      <w:r w:rsidR="000146F2">
        <w:rPr>
          <w:rFonts w:ascii="Arial" w:hAnsi="Arial" w:cs="Arial"/>
          <w:b/>
          <w:bCs/>
          <w:i w:val="0"/>
          <w:iCs w:val="0"/>
          <w:color w:val="A6A6A6"/>
          <w:sz w:val="22"/>
          <w:szCs w:val="22"/>
        </w:rPr>
        <w:t xml:space="preserve">MINUTES – </w:t>
      </w:r>
      <w:r w:rsidR="00A96FBE">
        <w:rPr>
          <w:rFonts w:ascii="Arial" w:hAnsi="Arial" w:cs="Arial"/>
          <w:b/>
          <w:bCs/>
          <w:i w:val="0"/>
          <w:iCs w:val="0"/>
          <w:color w:val="A6A6A6"/>
          <w:sz w:val="22"/>
          <w:szCs w:val="22"/>
        </w:rPr>
        <w:t>V1.0</w:t>
      </w:r>
    </w:p>
    <w:p w14:paraId="3DE69DB9" w14:textId="77777777" w:rsidR="001B25F3" w:rsidRPr="00A107D9" w:rsidRDefault="001B25F3" w:rsidP="001B25F3">
      <w:pPr>
        <w:pStyle w:val="Italic"/>
        <w:tabs>
          <w:tab w:val="left" w:pos="-303"/>
        </w:tabs>
        <w:rPr>
          <w:rFonts w:ascii="Arial" w:hAnsi="Arial" w:cs="Arial"/>
          <w:b/>
          <w:bCs/>
          <w:i w:val="0"/>
          <w:iCs w:val="0"/>
          <w:sz w:val="22"/>
          <w:szCs w:val="22"/>
        </w:rPr>
      </w:pPr>
    </w:p>
    <w:p w14:paraId="533D9A52" w14:textId="395FD86E" w:rsidR="008D5886" w:rsidRDefault="001B25F3" w:rsidP="001B25F3">
      <w:pPr>
        <w:rPr>
          <w:rFonts w:ascii="Arial" w:hAnsi="Arial" w:cs="Arial"/>
          <w:b/>
          <w:sz w:val="22"/>
          <w:szCs w:val="22"/>
        </w:rPr>
      </w:pPr>
      <w:r w:rsidRPr="00A107D9">
        <w:rPr>
          <w:rFonts w:ascii="Arial" w:hAnsi="Arial" w:cs="Arial"/>
          <w:b/>
          <w:sz w:val="22"/>
          <w:szCs w:val="22"/>
        </w:rPr>
        <w:t xml:space="preserve">Meeting of the </w:t>
      </w:r>
      <w:r w:rsidR="008D5886">
        <w:rPr>
          <w:rFonts w:ascii="Arial" w:hAnsi="Arial" w:cs="Arial"/>
          <w:b/>
          <w:sz w:val="22"/>
          <w:szCs w:val="22"/>
        </w:rPr>
        <w:t xml:space="preserve">Scottish Health Council </w:t>
      </w:r>
    </w:p>
    <w:p w14:paraId="7D562D01" w14:textId="77777777" w:rsidR="00F2724B" w:rsidRDefault="00F2724B" w:rsidP="001B25F3">
      <w:pPr>
        <w:rPr>
          <w:rFonts w:ascii="Arial" w:hAnsi="Arial" w:cs="Arial"/>
          <w:b/>
          <w:sz w:val="22"/>
          <w:szCs w:val="22"/>
        </w:rPr>
      </w:pPr>
    </w:p>
    <w:p w14:paraId="6E096ACF" w14:textId="4241D1B3" w:rsidR="001B25F3" w:rsidRPr="00A107D9" w:rsidRDefault="001B25F3" w:rsidP="001B25F3">
      <w:pPr>
        <w:rPr>
          <w:rFonts w:ascii="Arial" w:hAnsi="Arial" w:cs="Arial"/>
          <w:sz w:val="22"/>
          <w:szCs w:val="22"/>
        </w:rPr>
      </w:pPr>
      <w:r w:rsidRPr="00A107D9">
        <w:rPr>
          <w:rFonts w:ascii="Arial" w:hAnsi="Arial" w:cs="Arial"/>
          <w:sz w:val="22"/>
          <w:szCs w:val="22"/>
        </w:rPr>
        <w:t xml:space="preserve">Date: </w:t>
      </w:r>
      <w:r w:rsidR="009E5866">
        <w:rPr>
          <w:rFonts w:ascii="Arial" w:hAnsi="Arial" w:cs="Arial"/>
          <w:sz w:val="22"/>
          <w:szCs w:val="22"/>
        </w:rPr>
        <w:t xml:space="preserve"> </w:t>
      </w:r>
      <w:r w:rsidR="007A5B0A">
        <w:rPr>
          <w:rFonts w:ascii="Arial" w:hAnsi="Arial" w:cs="Arial"/>
          <w:sz w:val="22"/>
          <w:szCs w:val="22"/>
        </w:rPr>
        <w:t xml:space="preserve"> </w:t>
      </w:r>
      <w:r w:rsidR="00FB5D2B">
        <w:rPr>
          <w:rFonts w:ascii="Arial" w:hAnsi="Arial" w:cs="Arial"/>
          <w:sz w:val="22"/>
          <w:szCs w:val="22"/>
        </w:rPr>
        <w:t>25 May 2023</w:t>
      </w:r>
    </w:p>
    <w:p w14:paraId="7A537351" w14:textId="7DA6B7F8" w:rsidR="001B25F3" w:rsidRPr="005D5945" w:rsidRDefault="00F55347" w:rsidP="001B25F3">
      <w:pPr>
        <w:rPr>
          <w:rFonts w:ascii="Arial" w:hAnsi="Arial" w:cs="Arial"/>
          <w:sz w:val="22"/>
          <w:szCs w:val="22"/>
        </w:rPr>
      </w:pPr>
      <w:r w:rsidRPr="005D5945">
        <w:rPr>
          <w:rFonts w:ascii="Arial" w:hAnsi="Arial" w:cs="Arial"/>
          <w:sz w:val="22"/>
          <w:szCs w:val="22"/>
        </w:rPr>
        <w:t xml:space="preserve">Time: </w:t>
      </w:r>
      <w:r w:rsidR="008B547C">
        <w:rPr>
          <w:rFonts w:ascii="Arial" w:hAnsi="Arial" w:cs="Arial"/>
          <w:sz w:val="22"/>
          <w:szCs w:val="22"/>
        </w:rPr>
        <w:t xml:space="preserve"> </w:t>
      </w:r>
      <w:r w:rsidR="00751250">
        <w:rPr>
          <w:rFonts w:ascii="Arial" w:hAnsi="Arial" w:cs="Arial"/>
          <w:sz w:val="22"/>
          <w:szCs w:val="22"/>
        </w:rPr>
        <w:t>1</w:t>
      </w:r>
      <w:r w:rsidR="00CF4428">
        <w:rPr>
          <w:rFonts w:ascii="Arial" w:hAnsi="Arial" w:cs="Arial"/>
          <w:sz w:val="22"/>
          <w:szCs w:val="22"/>
        </w:rPr>
        <w:t>0:</w:t>
      </w:r>
      <w:r w:rsidR="00FB5D2B">
        <w:rPr>
          <w:rFonts w:ascii="Arial" w:hAnsi="Arial" w:cs="Arial"/>
          <w:sz w:val="22"/>
          <w:szCs w:val="22"/>
        </w:rPr>
        <w:t>00</w:t>
      </w:r>
      <w:r w:rsidR="009E0E46">
        <w:rPr>
          <w:rFonts w:ascii="Arial" w:hAnsi="Arial" w:cs="Arial"/>
          <w:sz w:val="22"/>
          <w:szCs w:val="22"/>
        </w:rPr>
        <w:t>am</w:t>
      </w:r>
      <w:r w:rsidR="00CF4428">
        <w:rPr>
          <w:rFonts w:ascii="Arial" w:hAnsi="Arial" w:cs="Arial"/>
          <w:sz w:val="22"/>
          <w:szCs w:val="22"/>
        </w:rPr>
        <w:t>-</w:t>
      </w:r>
      <w:r w:rsidR="00FB5D2B">
        <w:rPr>
          <w:rFonts w:ascii="Arial" w:hAnsi="Arial" w:cs="Arial"/>
          <w:sz w:val="22"/>
          <w:szCs w:val="22"/>
        </w:rPr>
        <w:t>12.30pm</w:t>
      </w:r>
    </w:p>
    <w:p w14:paraId="6E7BEED2" w14:textId="22EAF425" w:rsidR="001B25F3" w:rsidRPr="00A107D9" w:rsidRDefault="001B25F3" w:rsidP="001B25F3">
      <w:pPr>
        <w:rPr>
          <w:rFonts w:ascii="Arial" w:hAnsi="Arial" w:cs="Arial"/>
          <w:sz w:val="22"/>
          <w:szCs w:val="22"/>
        </w:rPr>
      </w:pPr>
      <w:r w:rsidRPr="005D5945">
        <w:rPr>
          <w:rFonts w:ascii="Arial" w:hAnsi="Arial" w:cs="Arial"/>
          <w:sz w:val="22"/>
          <w:szCs w:val="22"/>
        </w:rPr>
        <w:t>Venue:</w:t>
      </w:r>
      <w:r w:rsidR="00303FD0">
        <w:rPr>
          <w:rFonts w:ascii="Arial" w:hAnsi="Arial" w:cs="Arial"/>
          <w:sz w:val="22"/>
          <w:szCs w:val="22"/>
        </w:rPr>
        <w:t xml:space="preserve"> </w:t>
      </w:r>
      <w:r w:rsidR="00FB5D2B">
        <w:rPr>
          <w:rFonts w:ascii="Arial" w:hAnsi="Arial" w:cs="Arial"/>
          <w:sz w:val="22"/>
          <w:szCs w:val="22"/>
        </w:rPr>
        <w:t>Delta House Glasgow</w:t>
      </w:r>
    </w:p>
    <w:p w14:paraId="2385ECFF" w14:textId="77777777" w:rsidR="001B25F3" w:rsidRPr="00A107D9" w:rsidRDefault="001B25F3" w:rsidP="001B25F3">
      <w:pPr>
        <w:rPr>
          <w:rFonts w:ascii="Arial" w:hAnsi="Arial" w:cs="Arial"/>
          <w:sz w:val="22"/>
          <w:szCs w:val="22"/>
        </w:rPr>
      </w:pPr>
    </w:p>
    <w:p w14:paraId="63E1AC1B" w14:textId="77777777" w:rsidR="001B25F3" w:rsidRPr="00A107D9" w:rsidRDefault="001B25F3" w:rsidP="001B25F3">
      <w:pPr>
        <w:rPr>
          <w:rFonts w:ascii="Arial" w:hAnsi="Arial" w:cs="Arial"/>
          <w:b/>
          <w:sz w:val="22"/>
          <w:szCs w:val="22"/>
        </w:rPr>
      </w:pPr>
      <w:r w:rsidRPr="00A107D9">
        <w:rPr>
          <w:rFonts w:ascii="Arial" w:hAnsi="Arial" w:cs="Arial"/>
          <w:b/>
          <w:sz w:val="22"/>
          <w:szCs w:val="22"/>
        </w:rPr>
        <w:t>Present</w:t>
      </w:r>
    </w:p>
    <w:p w14:paraId="63946DDC" w14:textId="499C2D4A" w:rsidR="007E48C7" w:rsidRDefault="00B269B4" w:rsidP="001B25F3">
      <w:pPr>
        <w:rPr>
          <w:rFonts w:ascii="Arial" w:hAnsi="Arial" w:cs="Arial"/>
          <w:sz w:val="22"/>
          <w:szCs w:val="22"/>
        </w:rPr>
      </w:pPr>
      <w:r>
        <w:rPr>
          <w:rFonts w:ascii="Arial" w:hAnsi="Arial" w:cs="Arial"/>
          <w:sz w:val="22"/>
          <w:szCs w:val="22"/>
        </w:rPr>
        <w:t xml:space="preserve">Suzanne </w:t>
      </w:r>
      <w:r w:rsidR="008D5886">
        <w:rPr>
          <w:rFonts w:ascii="Arial" w:hAnsi="Arial" w:cs="Arial"/>
          <w:sz w:val="22"/>
          <w:szCs w:val="22"/>
        </w:rPr>
        <w:t>Dawson</w:t>
      </w:r>
      <w:r w:rsidR="007E48C7">
        <w:rPr>
          <w:rFonts w:ascii="Arial" w:hAnsi="Arial" w:cs="Arial"/>
          <w:sz w:val="22"/>
          <w:szCs w:val="22"/>
        </w:rPr>
        <w:t>, Chair</w:t>
      </w:r>
      <w:r w:rsidR="00496E46">
        <w:rPr>
          <w:rFonts w:ascii="Arial" w:hAnsi="Arial" w:cs="Arial"/>
          <w:sz w:val="22"/>
          <w:szCs w:val="22"/>
        </w:rPr>
        <w:t xml:space="preserve"> (SD)</w:t>
      </w:r>
    </w:p>
    <w:p w14:paraId="07823D23" w14:textId="5257B900" w:rsidR="00807A5A" w:rsidRDefault="00807A5A" w:rsidP="001B25F3">
      <w:pPr>
        <w:rPr>
          <w:rFonts w:ascii="Arial" w:hAnsi="Arial" w:cs="Arial"/>
          <w:sz w:val="22"/>
          <w:szCs w:val="22"/>
        </w:rPr>
      </w:pPr>
      <w:r>
        <w:rPr>
          <w:rFonts w:ascii="Arial" w:hAnsi="Arial" w:cs="Arial"/>
          <w:sz w:val="22"/>
          <w:szCs w:val="22"/>
        </w:rPr>
        <w:t>Nicola Hanssen (Vice Chair) (NH)</w:t>
      </w:r>
    </w:p>
    <w:p w14:paraId="611C3263" w14:textId="259C70D8" w:rsidR="00CE6A29" w:rsidRDefault="006B2B0E" w:rsidP="001B25F3">
      <w:pPr>
        <w:rPr>
          <w:rFonts w:ascii="Arial" w:hAnsi="Arial" w:cs="Arial"/>
          <w:sz w:val="22"/>
          <w:szCs w:val="22"/>
        </w:rPr>
      </w:pPr>
      <w:r>
        <w:rPr>
          <w:rFonts w:ascii="Arial" w:hAnsi="Arial" w:cs="Arial"/>
          <w:sz w:val="22"/>
          <w:szCs w:val="22"/>
        </w:rPr>
        <w:t>Michelle Rogers</w:t>
      </w:r>
      <w:r w:rsidR="00CE6A29" w:rsidRPr="00B1765B">
        <w:rPr>
          <w:rFonts w:ascii="Arial" w:hAnsi="Arial" w:cs="Arial"/>
          <w:sz w:val="22"/>
          <w:szCs w:val="22"/>
        </w:rPr>
        <w:t xml:space="preserve">, </w:t>
      </w:r>
      <w:r w:rsidR="00865B4F">
        <w:rPr>
          <w:rFonts w:ascii="Arial" w:hAnsi="Arial" w:cs="Arial"/>
          <w:sz w:val="22"/>
          <w:szCs w:val="22"/>
        </w:rPr>
        <w:t xml:space="preserve">HIS </w:t>
      </w:r>
      <w:r w:rsidR="00CE6A29" w:rsidRPr="00B1765B">
        <w:rPr>
          <w:rFonts w:ascii="Arial" w:hAnsi="Arial" w:cs="Arial"/>
          <w:sz w:val="22"/>
          <w:szCs w:val="22"/>
        </w:rPr>
        <w:t>Non</w:t>
      </w:r>
      <w:r w:rsidR="00865B4F">
        <w:rPr>
          <w:rFonts w:ascii="Arial" w:hAnsi="Arial" w:cs="Arial"/>
          <w:sz w:val="22"/>
          <w:szCs w:val="22"/>
        </w:rPr>
        <w:t>-E</w:t>
      </w:r>
      <w:r w:rsidR="00CE6A29" w:rsidRPr="00B1765B">
        <w:rPr>
          <w:rFonts w:ascii="Arial" w:hAnsi="Arial" w:cs="Arial"/>
          <w:sz w:val="22"/>
          <w:szCs w:val="22"/>
        </w:rPr>
        <w:t>xecutive Director</w:t>
      </w:r>
      <w:r w:rsidR="00CE6A29">
        <w:rPr>
          <w:rFonts w:ascii="Arial" w:hAnsi="Arial" w:cs="Arial"/>
          <w:sz w:val="22"/>
          <w:szCs w:val="22"/>
        </w:rPr>
        <w:t xml:space="preserve"> </w:t>
      </w:r>
      <w:r w:rsidR="00865B4F">
        <w:rPr>
          <w:rFonts w:ascii="Arial" w:hAnsi="Arial" w:cs="Arial"/>
          <w:sz w:val="22"/>
          <w:szCs w:val="22"/>
        </w:rPr>
        <w:t xml:space="preserve">Member </w:t>
      </w:r>
      <w:r w:rsidR="00CE6A29">
        <w:rPr>
          <w:rFonts w:ascii="Arial" w:hAnsi="Arial" w:cs="Arial"/>
          <w:sz w:val="22"/>
          <w:szCs w:val="22"/>
        </w:rPr>
        <w:t>(</w:t>
      </w:r>
      <w:r>
        <w:rPr>
          <w:rFonts w:ascii="Arial" w:hAnsi="Arial" w:cs="Arial"/>
          <w:sz w:val="22"/>
          <w:szCs w:val="22"/>
        </w:rPr>
        <w:t>MR</w:t>
      </w:r>
      <w:r w:rsidR="00CE6A29">
        <w:rPr>
          <w:rFonts w:ascii="Arial" w:hAnsi="Arial" w:cs="Arial"/>
          <w:sz w:val="22"/>
          <w:szCs w:val="22"/>
        </w:rPr>
        <w:t xml:space="preserve">) </w:t>
      </w:r>
    </w:p>
    <w:p w14:paraId="11C5E4E5" w14:textId="1313A168" w:rsidR="008D5886" w:rsidRDefault="008D5886" w:rsidP="001B25F3">
      <w:pPr>
        <w:rPr>
          <w:rFonts w:ascii="Arial" w:hAnsi="Arial" w:cs="Arial"/>
          <w:sz w:val="22"/>
          <w:szCs w:val="22"/>
        </w:rPr>
      </w:pPr>
      <w:r>
        <w:rPr>
          <w:rFonts w:ascii="Arial" w:hAnsi="Arial" w:cs="Arial"/>
          <w:sz w:val="22"/>
          <w:szCs w:val="22"/>
        </w:rPr>
        <w:t xml:space="preserve">Dave </w:t>
      </w:r>
      <w:proofErr w:type="spellStart"/>
      <w:r>
        <w:rPr>
          <w:rFonts w:ascii="Arial" w:hAnsi="Arial" w:cs="Arial"/>
          <w:sz w:val="22"/>
          <w:szCs w:val="22"/>
        </w:rPr>
        <w:t>Bertin</w:t>
      </w:r>
      <w:proofErr w:type="spellEnd"/>
      <w:r>
        <w:rPr>
          <w:rFonts w:ascii="Arial" w:hAnsi="Arial" w:cs="Arial"/>
          <w:sz w:val="22"/>
          <w:szCs w:val="22"/>
        </w:rPr>
        <w:t>, Member</w:t>
      </w:r>
      <w:r w:rsidR="0042745F">
        <w:rPr>
          <w:rFonts w:ascii="Arial" w:hAnsi="Arial" w:cs="Arial"/>
          <w:sz w:val="22"/>
          <w:szCs w:val="22"/>
        </w:rPr>
        <w:t xml:space="preserve"> </w:t>
      </w:r>
      <w:r w:rsidR="00496E46">
        <w:rPr>
          <w:rFonts w:ascii="Arial" w:hAnsi="Arial" w:cs="Arial"/>
          <w:sz w:val="22"/>
          <w:szCs w:val="22"/>
        </w:rPr>
        <w:t>(DB)</w:t>
      </w:r>
    </w:p>
    <w:p w14:paraId="6FEAF25D" w14:textId="1E7C5F64" w:rsidR="00A25149" w:rsidRDefault="00807A5A" w:rsidP="001B25F3">
      <w:pPr>
        <w:rPr>
          <w:rFonts w:ascii="Arial" w:hAnsi="Arial" w:cs="Arial"/>
          <w:sz w:val="22"/>
          <w:szCs w:val="22"/>
        </w:rPr>
      </w:pPr>
      <w:r>
        <w:rPr>
          <w:rFonts w:ascii="Arial" w:hAnsi="Arial" w:cs="Arial"/>
          <w:sz w:val="22"/>
          <w:szCs w:val="22"/>
        </w:rPr>
        <w:t>Simon Bradstreet, Member (SB</w:t>
      </w:r>
      <w:r w:rsidR="00A25149" w:rsidRPr="00A25149">
        <w:rPr>
          <w:rFonts w:ascii="Arial" w:hAnsi="Arial" w:cs="Arial"/>
          <w:sz w:val="22"/>
          <w:szCs w:val="22"/>
        </w:rPr>
        <w:t>)</w:t>
      </w:r>
    </w:p>
    <w:p w14:paraId="2360DD70" w14:textId="33C63B6A" w:rsidR="008D5886" w:rsidRDefault="008D5886" w:rsidP="001B25F3">
      <w:pPr>
        <w:rPr>
          <w:rFonts w:ascii="Arial" w:hAnsi="Arial" w:cs="Arial"/>
          <w:sz w:val="22"/>
          <w:szCs w:val="22"/>
        </w:rPr>
      </w:pPr>
      <w:r>
        <w:rPr>
          <w:rFonts w:ascii="Arial" w:hAnsi="Arial" w:cs="Arial"/>
          <w:sz w:val="22"/>
          <w:szCs w:val="22"/>
        </w:rPr>
        <w:t xml:space="preserve">Emma Cooper, </w:t>
      </w:r>
      <w:r w:rsidR="00F13454">
        <w:rPr>
          <w:rFonts w:ascii="Arial" w:hAnsi="Arial" w:cs="Arial"/>
          <w:sz w:val="22"/>
          <w:szCs w:val="22"/>
        </w:rPr>
        <w:t>Member</w:t>
      </w:r>
      <w:r w:rsidR="00496E46">
        <w:rPr>
          <w:rFonts w:ascii="Arial" w:hAnsi="Arial" w:cs="Arial"/>
          <w:sz w:val="22"/>
          <w:szCs w:val="22"/>
        </w:rPr>
        <w:t xml:space="preserve"> (</w:t>
      </w:r>
      <w:proofErr w:type="spellStart"/>
      <w:r w:rsidR="00496E46">
        <w:rPr>
          <w:rFonts w:ascii="Arial" w:hAnsi="Arial" w:cs="Arial"/>
          <w:sz w:val="22"/>
          <w:szCs w:val="22"/>
        </w:rPr>
        <w:t>EmC</w:t>
      </w:r>
      <w:proofErr w:type="spellEnd"/>
      <w:r w:rsidR="00496E46">
        <w:rPr>
          <w:rFonts w:ascii="Arial" w:hAnsi="Arial" w:cs="Arial"/>
          <w:sz w:val="22"/>
          <w:szCs w:val="22"/>
        </w:rPr>
        <w:t>)</w:t>
      </w:r>
    </w:p>
    <w:p w14:paraId="56E2311E" w14:textId="65B77635" w:rsidR="006B2B0E" w:rsidRDefault="006B2B0E" w:rsidP="001B25F3">
      <w:pPr>
        <w:rPr>
          <w:rFonts w:ascii="Arial" w:hAnsi="Arial" w:cs="Arial"/>
          <w:sz w:val="22"/>
          <w:szCs w:val="22"/>
        </w:rPr>
      </w:pPr>
      <w:r>
        <w:rPr>
          <w:rFonts w:ascii="Arial" w:hAnsi="Arial" w:cs="Arial"/>
          <w:sz w:val="22"/>
          <w:szCs w:val="22"/>
        </w:rPr>
        <w:t xml:space="preserve">Jamie </w:t>
      </w:r>
      <w:proofErr w:type="spellStart"/>
      <w:r>
        <w:rPr>
          <w:rFonts w:ascii="Arial" w:hAnsi="Arial" w:cs="Arial"/>
          <w:sz w:val="22"/>
          <w:szCs w:val="22"/>
        </w:rPr>
        <w:t>Mallan</w:t>
      </w:r>
      <w:proofErr w:type="spellEnd"/>
      <w:r>
        <w:rPr>
          <w:rFonts w:ascii="Arial" w:hAnsi="Arial" w:cs="Arial"/>
          <w:sz w:val="22"/>
          <w:szCs w:val="22"/>
        </w:rPr>
        <w:t>, Member (JM)</w:t>
      </w:r>
    </w:p>
    <w:p w14:paraId="033C645D" w14:textId="77777777" w:rsidR="00B1765B" w:rsidRPr="00A107D9" w:rsidRDefault="00B1765B" w:rsidP="001B25F3">
      <w:pPr>
        <w:rPr>
          <w:rFonts w:ascii="Arial" w:hAnsi="Arial" w:cs="Arial"/>
          <w:sz w:val="22"/>
          <w:szCs w:val="22"/>
        </w:rPr>
      </w:pPr>
    </w:p>
    <w:p w14:paraId="3EE2F8C3" w14:textId="59D14F30" w:rsidR="00C81877" w:rsidRDefault="001B25F3" w:rsidP="005D5945">
      <w:pPr>
        <w:rPr>
          <w:rFonts w:ascii="Arial" w:hAnsi="Arial" w:cs="Arial"/>
          <w:b/>
          <w:sz w:val="22"/>
          <w:szCs w:val="22"/>
        </w:rPr>
      </w:pPr>
      <w:r w:rsidRPr="00A107D9">
        <w:rPr>
          <w:rFonts w:ascii="Arial" w:hAnsi="Arial" w:cs="Arial"/>
          <w:b/>
          <w:sz w:val="22"/>
          <w:szCs w:val="22"/>
        </w:rPr>
        <w:t>In Attendance</w:t>
      </w:r>
    </w:p>
    <w:p w14:paraId="7E9A7E70" w14:textId="77777777" w:rsidR="0040406D" w:rsidRPr="0040406D" w:rsidRDefault="0040406D" w:rsidP="0040406D">
      <w:pPr>
        <w:rPr>
          <w:rFonts w:ascii="Arial" w:hAnsi="Arial" w:cs="Arial"/>
          <w:sz w:val="22"/>
          <w:szCs w:val="22"/>
        </w:rPr>
      </w:pPr>
      <w:r w:rsidRPr="0040406D">
        <w:rPr>
          <w:rFonts w:ascii="Arial" w:hAnsi="Arial" w:cs="Arial"/>
          <w:sz w:val="22"/>
          <w:szCs w:val="22"/>
        </w:rPr>
        <w:t>Clare Morrison, Director of Community Engagement (CM)</w:t>
      </w:r>
    </w:p>
    <w:p w14:paraId="07F1781E" w14:textId="77777777" w:rsidR="0040406D" w:rsidRPr="0040406D" w:rsidRDefault="0040406D" w:rsidP="0040406D">
      <w:pPr>
        <w:rPr>
          <w:rFonts w:ascii="Arial" w:hAnsi="Arial" w:cs="Arial"/>
          <w:sz w:val="22"/>
          <w:szCs w:val="22"/>
        </w:rPr>
      </w:pPr>
      <w:r w:rsidRPr="0040406D">
        <w:rPr>
          <w:rFonts w:ascii="Arial" w:hAnsi="Arial" w:cs="Arial"/>
          <w:sz w:val="22"/>
          <w:szCs w:val="22"/>
        </w:rPr>
        <w:t>Tony McGowan, Head of Engagement &amp; Equalities Policy (TM)</w:t>
      </w:r>
    </w:p>
    <w:p w14:paraId="057D3301" w14:textId="09651DD9" w:rsidR="0040406D" w:rsidRPr="0040406D" w:rsidRDefault="0040406D" w:rsidP="0040406D">
      <w:pPr>
        <w:rPr>
          <w:rFonts w:ascii="Arial" w:hAnsi="Arial" w:cs="Arial"/>
          <w:sz w:val="22"/>
          <w:szCs w:val="22"/>
        </w:rPr>
      </w:pPr>
      <w:r w:rsidRPr="0040406D">
        <w:rPr>
          <w:rFonts w:ascii="Arial" w:hAnsi="Arial" w:cs="Arial"/>
          <w:sz w:val="22"/>
          <w:szCs w:val="22"/>
        </w:rPr>
        <w:t>Derek Blues, Engagement Programmes Manager (</w:t>
      </w:r>
      <w:proofErr w:type="spellStart"/>
      <w:r w:rsidRPr="0040406D">
        <w:rPr>
          <w:rFonts w:ascii="Arial" w:hAnsi="Arial" w:cs="Arial"/>
          <w:sz w:val="22"/>
          <w:szCs w:val="22"/>
        </w:rPr>
        <w:t>DBl</w:t>
      </w:r>
      <w:proofErr w:type="spellEnd"/>
      <w:r w:rsidRPr="0040406D">
        <w:rPr>
          <w:rFonts w:ascii="Arial" w:hAnsi="Arial" w:cs="Arial"/>
          <w:sz w:val="22"/>
          <w:szCs w:val="22"/>
        </w:rPr>
        <w:t>)</w:t>
      </w:r>
      <w:r w:rsidR="00FB5D2B">
        <w:rPr>
          <w:rFonts w:ascii="Arial" w:hAnsi="Arial" w:cs="Arial"/>
          <w:sz w:val="22"/>
          <w:szCs w:val="22"/>
        </w:rPr>
        <w:t>,</w:t>
      </w:r>
      <w:r w:rsidRPr="0040406D">
        <w:rPr>
          <w:rFonts w:ascii="Arial" w:hAnsi="Arial" w:cs="Arial"/>
          <w:sz w:val="22"/>
          <w:szCs w:val="22"/>
        </w:rPr>
        <w:t xml:space="preserve"> </w:t>
      </w:r>
      <w:r w:rsidR="00FB5D2B">
        <w:rPr>
          <w:rFonts w:ascii="Arial" w:hAnsi="Arial" w:cs="Arial"/>
          <w:sz w:val="22"/>
          <w:szCs w:val="22"/>
        </w:rPr>
        <w:t>(EPM)</w:t>
      </w:r>
    </w:p>
    <w:p w14:paraId="2F1A524E" w14:textId="77777777" w:rsidR="0040406D" w:rsidRPr="0040406D" w:rsidRDefault="0040406D" w:rsidP="0040406D">
      <w:pPr>
        <w:rPr>
          <w:rFonts w:ascii="Arial" w:hAnsi="Arial" w:cs="Arial"/>
          <w:sz w:val="22"/>
          <w:szCs w:val="22"/>
        </w:rPr>
      </w:pPr>
      <w:r w:rsidRPr="0040406D">
        <w:rPr>
          <w:rFonts w:ascii="Arial" w:hAnsi="Arial" w:cs="Arial"/>
          <w:sz w:val="22"/>
          <w:szCs w:val="22"/>
        </w:rPr>
        <w:t>Richard Kennedy McCrea, Operations Manager (RKM)</w:t>
      </w:r>
    </w:p>
    <w:p w14:paraId="6388CC32" w14:textId="68A96A26" w:rsidR="0040406D" w:rsidRPr="0040406D" w:rsidRDefault="0040406D" w:rsidP="0040406D">
      <w:pPr>
        <w:rPr>
          <w:rFonts w:ascii="Arial" w:hAnsi="Arial" w:cs="Arial"/>
          <w:sz w:val="22"/>
          <w:szCs w:val="22"/>
        </w:rPr>
      </w:pPr>
      <w:r w:rsidRPr="0040406D">
        <w:rPr>
          <w:rFonts w:ascii="Arial" w:hAnsi="Arial" w:cs="Arial"/>
          <w:sz w:val="22"/>
          <w:szCs w:val="22"/>
        </w:rPr>
        <w:t xml:space="preserve">Joy </w:t>
      </w:r>
      <w:proofErr w:type="spellStart"/>
      <w:r w:rsidRPr="0040406D">
        <w:rPr>
          <w:rFonts w:ascii="Arial" w:hAnsi="Arial" w:cs="Arial"/>
          <w:sz w:val="22"/>
          <w:szCs w:val="22"/>
        </w:rPr>
        <w:t>Vamvakaris</w:t>
      </w:r>
      <w:proofErr w:type="spellEnd"/>
      <w:r w:rsidRPr="0040406D">
        <w:rPr>
          <w:rFonts w:ascii="Arial" w:hAnsi="Arial" w:cs="Arial"/>
          <w:sz w:val="22"/>
          <w:szCs w:val="22"/>
        </w:rPr>
        <w:t xml:space="preserve">, Social Research Analyst </w:t>
      </w:r>
      <w:r w:rsidR="008B432C">
        <w:rPr>
          <w:rFonts w:ascii="Arial" w:hAnsi="Arial" w:cs="Arial"/>
          <w:sz w:val="22"/>
          <w:szCs w:val="22"/>
        </w:rPr>
        <w:t xml:space="preserve">(JV) </w:t>
      </w:r>
      <w:r w:rsidR="00FB5D2B">
        <w:rPr>
          <w:rFonts w:ascii="Arial" w:hAnsi="Arial" w:cs="Arial"/>
          <w:sz w:val="22"/>
          <w:szCs w:val="22"/>
        </w:rPr>
        <w:t xml:space="preserve">(Item </w:t>
      </w:r>
      <w:r w:rsidR="008B432C">
        <w:rPr>
          <w:rFonts w:ascii="Arial" w:hAnsi="Arial" w:cs="Arial"/>
          <w:sz w:val="22"/>
          <w:szCs w:val="22"/>
        </w:rPr>
        <w:t>3.1)</w:t>
      </w:r>
    </w:p>
    <w:p w14:paraId="54692E28" w14:textId="77777777" w:rsidR="00CE6A29" w:rsidRPr="00A107D9" w:rsidRDefault="00CE6A29" w:rsidP="001B25F3">
      <w:pPr>
        <w:rPr>
          <w:rFonts w:ascii="Arial" w:hAnsi="Arial" w:cs="Arial"/>
          <w:sz w:val="22"/>
          <w:szCs w:val="22"/>
        </w:rPr>
      </w:pPr>
    </w:p>
    <w:p w14:paraId="621C8AEC" w14:textId="23599A0B" w:rsidR="001B25F3" w:rsidRDefault="001B25F3" w:rsidP="001B25F3">
      <w:pPr>
        <w:rPr>
          <w:rFonts w:ascii="Arial" w:hAnsi="Arial" w:cs="Arial"/>
          <w:b/>
          <w:sz w:val="22"/>
          <w:szCs w:val="22"/>
        </w:rPr>
      </w:pPr>
      <w:r w:rsidRPr="00A107D9">
        <w:rPr>
          <w:rFonts w:ascii="Arial" w:hAnsi="Arial" w:cs="Arial"/>
          <w:b/>
          <w:sz w:val="22"/>
          <w:szCs w:val="22"/>
        </w:rPr>
        <w:t>Apologies</w:t>
      </w:r>
    </w:p>
    <w:p w14:paraId="3F7761CD" w14:textId="6079B0D8" w:rsidR="0040406D" w:rsidRDefault="0040406D" w:rsidP="001B25F3">
      <w:pPr>
        <w:rPr>
          <w:rFonts w:ascii="Arial" w:hAnsi="Arial" w:cs="Arial"/>
          <w:sz w:val="22"/>
          <w:szCs w:val="22"/>
        </w:rPr>
      </w:pPr>
      <w:r w:rsidRPr="002A4BE1">
        <w:rPr>
          <w:rFonts w:ascii="Arial" w:hAnsi="Arial" w:cs="Arial"/>
          <w:sz w:val="22"/>
          <w:szCs w:val="22"/>
        </w:rPr>
        <w:t>Elizabeth Cuthbertson, Member (EC)</w:t>
      </w:r>
    </w:p>
    <w:p w14:paraId="37822636" w14:textId="0736C4C2" w:rsidR="00FB5D2B" w:rsidRDefault="00FB5D2B" w:rsidP="001B25F3">
      <w:pPr>
        <w:rPr>
          <w:rFonts w:ascii="Arial" w:hAnsi="Arial" w:cs="Arial"/>
          <w:sz w:val="22"/>
          <w:szCs w:val="22"/>
        </w:rPr>
      </w:pPr>
      <w:r w:rsidRPr="00FB5D2B">
        <w:rPr>
          <w:rFonts w:ascii="Arial" w:hAnsi="Arial" w:cs="Arial"/>
          <w:sz w:val="22"/>
          <w:szCs w:val="22"/>
        </w:rPr>
        <w:t>Alison Cox, Member (AC</w:t>
      </w:r>
      <w:r>
        <w:rPr>
          <w:rFonts w:ascii="Arial" w:hAnsi="Arial" w:cs="Arial"/>
          <w:sz w:val="22"/>
          <w:szCs w:val="22"/>
        </w:rPr>
        <w:t>)</w:t>
      </w:r>
    </w:p>
    <w:p w14:paraId="3299C577" w14:textId="4C195147" w:rsidR="00FB5D2B" w:rsidRDefault="00FB5D2B" w:rsidP="00FB5D2B">
      <w:pPr>
        <w:rPr>
          <w:rFonts w:ascii="Arial" w:hAnsi="Arial" w:cs="Arial"/>
          <w:sz w:val="22"/>
          <w:szCs w:val="22"/>
        </w:rPr>
      </w:pPr>
      <w:r w:rsidRPr="0040406D">
        <w:rPr>
          <w:rFonts w:ascii="Arial" w:hAnsi="Arial" w:cs="Arial"/>
          <w:sz w:val="22"/>
          <w:szCs w:val="22"/>
        </w:rPr>
        <w:t>Claire Curtis, Acting Head of Engagement Programmes (CC)</w:t>
      </w:r>
    </w:p>
    <w:p w14:paraId="024FE790" w14:textId="2F73D2A7" w:rsidR="00FB5D2B" w:rsidRPr="0040406D" w:rsidRDefault="00FB5D2B" w:rsidP="00FB5D2B">
      <w:pPr>
        <w:rPr>
          <w:rFonts w:ascii="Arial" w:hAnsi="Arial" w:cs="Arial"/>
          <w:sz w:val="22"/>
          <w:szCs w:val="22"/>
        </w:rPr>
      </w:pPr>
      <w:r>
        <w:rPr>
          <w:rFonts w:ascii="Arial" w:hAnsi="Arial" w:cs="Arial"/>
          <w:sz w:val="22"/>
          <w:szCs w:val="22"/>
        </w:rPr>
        <w:t>Wendy McDougall, Acting EPM (WM)</w:t>
      </w:r>
    </w:p>
    <w:p w14:paraId="79D1EB25" w14:textId="3C3B8C78" w:rsidR="005D6B03" w:rsidRDefault="005D6B03" w:rsidP="001B25F3">
      <w:pPr>
        <w:rPr>
          <w:rFonts w:ascii="Arial" w:hAnsi="Arial" w:cs="Arial"/>
          <w:sz w:val="22"/>
          <w:szCs w:val="22"/>
        </w:rPr>
      </w:pPr>
    </w:p>
    <w:p w14:paraId="0536E8A0" w14:textId="77777777" w:rsidR="001B25F3" w:rsidRPr="00A107D9" w:rsidRDefault="005D6B03" w:rsidP="001B25F3">
      <w:pPr>
        <w:rPr>
          <w:rFonts w:ascii="Arial" w:hAnsi="Arial" w:cs="Arial"/>
          <w:b/>
          <w:sz w:val="22"/>
          <w:szCs w:val="22"/>
        </w:rPr>
      </w:pPr>
      <w:r>
        <w:rPr>
          <w:rFonts w:ascii="Arial" w:hAnsi="Arial" w:cs="Arial"/>
          <w:b/>
          <w:sz w:val="22"/>
          <w:szCs w:val="22"/>
        </w:rPr>
        <w:t xml:space="preserve">Committee </w:t>
      </w:r>
      <w:r w:rsidR="001B25F3" w:rsidRPr="00A107D9">
        <w:rPr>
          <w:rFonts w:ascii="Arial" w:hAnsi="Arial" w:cs="Arial"/>
          <w:b/>
          <w:sz w:val="22"/>
          <w:szCs w:val="22"/>
        </w:rPr>
        <w:t>Support</w:t>
      </w:r>
    </w:p>
    <w:p w14:paraId="2686F11B" w14:textId="77777777" w:rsidR="007E48C7" w:rsidRDefault="005D6B03" w:rsidP="001B25F3">
      <w:pPr>
        <w:rPr>
          <w:rFonts w:ascii="Arial" w:hAnsi="Arial" w:cs="Arial"/>
          <w:sz w:val="22"/>
          <w:szCs w:val="22"/>
        </w:rPr>
      </w:pPr>
      <w:r w:rsidRPr="005D6B03">
        <w:rPr>
          <w:rFonts w:ascii="Arial" w:hAnsi="Arial" w:cs="Arial"/>
          <w:sz w:val="22"/>
          <w:szCs w:val="22"/>
        </w:rPr>
        <w:t>Susan Ferguson</w:t>
      </w:r>
      <w:r>
        <w:rPr>
          <w:rFonts w:ascii="Arial" w:hAnsi="Arial" w:cs="Arial"/>
          <w:sz w:val="22"/>
          <w:szCs w:val="22"/>
        </w:rPr>
        <w:t>, PA to Director of Community Engagement &amp; Chair of SHC</w:t>
      </w:r>
    </w:p>
    <w:p w14:paraId="21DC6E61" w14:textId="77777777" w:rsidR="005D6B03" w:rsidRPr="00A107D9" w:rsidRDefault="005D6B03" w:rsidP="001B25F3">
      <w:pPr>
        <w:rPr>
          <w:rFonts w:ascii="Arial" w:hAnsi="Arial" w:cs="Arial"/>
          <w:b/>
          <w:sz w:val="22"/>
          <w:szCs w:val="22"/>
        </w:rPr>
      </w:pPr>
    </w:p>
    <w:p w14:paraId="2083435A" w14:textId="77777777" w:rsidR="005D6B03" w:rsidRPr="00B8739B" w:rsidRDefault="001B25F3" w:rsidP="001B25F3">
      <w:pPr>
        <w:rPr>
          <w:rFonts w:ascii="Arial" w:hAnsi="Arial" w:cs="Arial"/>
          <w:b/>
          <w:sz w:val="22"/>
          <w:szCs w:val="22"/>
        </w:rPr>
      </w:pPr>
      <w:r w:rsidRPr="00A107D9">
        <w:rPr>
          <w:rFonts w:ascii="Arial" w:hAnsi="Arial" w:cs="Arial"/>
          <w:b/>
          <w:sz w:val="22"/>
          <w:szCs w:val="22"/>
        </w:rPr>
        <w:t>Declaration of interests</w:t>
      </w:r>
    </w:p>
    <w:p w14:paraId="66BB8B71" w14:textId="77777777" w:rsidR="001B25F3" w:rsidRPr="005D6B03" w:rsidRDefault="005D6B03" w:rsidP="001B25F3">
      <w:pPr>
        <w:rPr>
          <w:rFonts w:ascii="Arial" w:hAnsi="Arial" w:cs="Arial"/>
          <w:b/>
          <w:sz w:val="22"/>
          <w:szCs w:val="22"/>
        </w:rPr>
      </w:pPr>
      <w:r>
        <w:rPr>
          <w:rFonts w:ascii="Arial" w:hAnsi="Arial" w:cs="Arial"/>
          <w:sz w:val="22"/>
          <w:szCs w:val="22"/>
        </w:rPr>
        <w:t xml:space="preserve">No </w:t>
      </w:r>
      <w:r w:rsidR="001B25F3" w:rsidRPr="00A107D9">
        <w:rPr>
          <w:rFonts w:ascii="Arial" w:hAnsi="Arial" w:cs="Arial"/>
          <w:sz w:val="22"/>
          <w:szCs w:val="22"/>
        </w:rPr>
        <w:t xml:space="preserve">Declaration(s) of interests </w:t>
      </w:r>
      <w:r>
        <w:rPr>
          <w:rFonts w:ascii="Arial" w:hAnsi="Arial" w:cs="Arial"/>
          <w:sz w:val="22"/>
          <w:szCs w:val="22"/>
        </w:rPr>
        <w:t xml:space="preserve">were </w:t>
      </w:r>
      <w:r w:rsidR="001B25F3" w:rsidRPr="00A107D9">
        <w:rPr>
          <w:rFonts w:ascii="Arial" w:hAnsi="Arial" w:cs="Arial"/>
          <w:sz w:val="22"/>
          <w:szCs w:val="22"/>
        </w:rPr>
        <w:t xml:space="preserve">recorded </w:t>
      </w:r>
    </w:p>
    <w:p w14:paraId="43E14D49" w14:textId="77777777" w:rsidR="005D6B03" w:rsidRPr="00A107D9" w:rsidRDefault="005D6B03" w:rsidP="001B25F3">
      <w:pPr>
        <w:rPr>
          <w:rFonts w:ascii="Arial" w:hAnsi="Arial" w:cs="Arial"/>
          <w:sz w:val="22"/>
          <w:szCs w:val="22"/>
        </w:rPr>
      </w:pPr>
    </w:p>
    <w:p w14:paraId="355EBE31" w14:textId="77777777" w:rsidR="007E48C7" w:rsidRDefault="007E48C7"/>
    <w:tbl>
      <w:tblPr>
        <w:tblStyle w:val="TableGrid"/>
        <w:tblW w:w="9048" w:type="dxa"/>
        <w:tblLook w:val="04A0" w:firstRow="1" w:lastRow="0" w:firstColumn="1" w:lastColumn="0" w:noHBand="0" w:noVBand="1"/>
      </w:tblPr>
      <w:tblGrid>
        <w:gridCol w:w="657"/>
        <w:gridCol w:w="6943"/>
        <w:gridCol w:w="1448"/>
      </w:tblGrid>
      <w:tr w:rsidR="00A96FBE" w:rsidRPr="00A107D9" w14:paraId="7E8658A1" w14:textId="77777777" w:rsidTr="00CC684C">
        <w:tc>
          <w:tcPr>
            <w:tcW w:w="522" w:type="dxa"/>
          </w:tcPr>
          <w:p w14:paraId="0EB31B05" w14:textId="77777777" w:rsidR="001B25F3" w:rsidRPr="00A107D9" w:rsidRDefault="001B25F3" w:rsidP="00F90135">
            <w:pPr>
              <w:rPr>
                <w:rFonts w:ascii="Arial" w:hAnsi="Arial" w:cs="Arial"/>
                <w:b/>
                <w:sz w:val="22"/>
                <w:szCs w:val="22"/>
              </w:rPr>
            </w:pPr>
            <w:r w:rsidRPr="00A107D9">
              <w:rPr>
                <w:rFonts w:ascii="Arial" w:hAnsi="Arial" w:cs="Arial"/>
                <w:b/>
                <w:sz w:val="22"/>
                <w:szCs w:val="22"/>
              </w:rPr>
              <w:t>1.</w:t>
            </w:r>
          </w:p>
        </w:tc>
        <w:tc>
          <w:tcPr>
            <w:tcW w:w="7063" w:type="dxa"/>
          </w:tcPr>
          <w:p w14:paraId="082051A8" w14:textId="77777777" w:rsidR="001B25F3" w:rsidRPr="00A107D9" w:rsidRDefault="001B25F3" w:rsidP="00F90135">
            <w:pPr>
              <w:rPr>
                <w:rFonts w:ascii="Arial" w:hAnsi="Arial" w:cs="Arial"/>
                <w:b/>
                <w:sz w:val="22"/>
                <w:szCs w:val="22"/>
              </w:rPr>
            </w:pPr>
            <w:r w:rsidRPr="00A107D9">
              <w:rPr>
                <w:rFonts w:ascii="Arial" w:hAnsi="Arial" w:cs="Arial"/>
                <w:b/>
                <w:sz w:val="22"/>
                <w:szCs w:val="22"/>
              </w:rPr>
              <w:t>OPENING BUSINESS</w:t>
            </w:r>
          </w:p>
        </w:tc>
        <w:tc>
          <w:tcPr>
            <w:tcW w:w="1463" w:type="dxa"/>
          </w:tcPr>
          <w:p w14:paraId="5AE94E68" w14:textId="77777777" w:rsidR="001B25F3" w:rsidRPr="00A107D9" w:rsidRDefault="001B25F3" w:rsidP="00F90135">
            <w:pPr>
              <w:rPr>
                <w:rFonts w:ascii="Arial" w:hAnsi="Arial" w:cs="Arial"/>
                <w:b/>
                <w:sz w:val="22"/>
                <w:szCs w:val="22"/>
                <w:u w:val="single"/>
              </w:rPr>
            </w:pPr>
            <w:r w:rsidRPr="00A107D9">
              <w:rPr>
                <w:rFonts w:ascii="Arial" w:hAnsi="Arial" w:cs="Arial"/>
                <w:b/>
                <w:sz w:val="22"/>
                <w:szCs w:val="22"/>
                <w:u w:val="single"/>
              </w:rPr>
              <w:t>ACTION</w:t>
            </w:r>
          </w:p>
          <w:p w14:paraId="4371C459" w14:textId="77777777" w:rsidR="001B25F3" w:rsidRPr="00A107D9" w:rsidRDefault="001B25F3" w:rsidP="00F90135">
            <w:pPr>
              <w:rPr>
                <w:rFonts w:ascii="Arial" w:hAnsi="Arial" w:cs="Arial"/>
                <w:b/>
                <w:sz w:val="22"/>
                <w:szCs w:val="22"/>
                <w:u w:val="single"/>
              </w:rPr>
            </w:pPr>
          </w:p>
        </w:tc>
      </w:tr>
      <w:tr w:rsidR="00A96FBE" w:rsidRPr="00A107D9" w14:paraId="3D1852CC" w14:textId="77777777" w:rsidTr="00CC684C">
        <w:tc>
          <w:tcPr>
            <w:tcW w:w="522" w:type="dxa"/>
          </w:tcPr>
          <w:p w14:paraId="7DF9791B" w14:textId="77777777" w:rsidR="001B25F3" w:rsidRDefault="001B25F3" w:rsidP="00F90135">
            <w:pPr>
              <w:rPr>
                <w:rFonts w:ascii="Arial" w:hAnsi="Arial" w:cs="Arial"/>
                <w:b/>
                <w:sz w:val="22"/>
                <w:szCs w:val="22"/>
              </w:rPr>
            </w:pPr>
            <w:r w:rsidRPr="00A107D9">
              <w:rPr>
                <w:rFonts w:ascii="Arial" w:hAnsi="Arial" w:cs="Arial"/>
                <w:b/>
                <w:sz w:val="22"/>
                <w:szCs w:val="22"/>
              </w:rPr>
              <w:t>1.1</w:t>
            </w:r>
          </w:p>
          <w:p w14:paraId="03031194" w14:textId="48FAA950" w:rsidR="00051A19" w:rsidRPr="00A107D9" w:rsidRDefault="00051A19" w:rsidP="00F90135">
            <w:pPr>
              <w:rPr>
                <w:rFonts w:ascii="Arial" w:hAnsi="Arial" w:cs="Arial"/>
                <w:b/>
                <w:sz w:val="22"/>
                <w:szCs w:val="22"/>
              </w:rPr>
            </w:pPr>
          </w:p>
        </w:tc>
        <w:tc>
          <w:tcPr>
            <w:tcW w:w="7063" w:type="dxa"/>
          </w:tcPr>
          <w:p w14:paraId="27C5FC43" w14:textId="77777777" w:rsidR="001B25F3" w:rsidRPr="00A107D9" w:rsidRDefault="00246BCA" w:rsidP="00246BCA">
            <w:pPr>
              <w:rPr>
                <w:rFonts w:ascii="Arial" w:hAnsi="Arial" w:cs="Arial"/>
                <w:b/>
                <w:sz w:val="22"/>
                <w:szCs w:val="22"/>
              </w:rPr>
            </w:pPr>
            <w:r>
              <w:rPr>
                <w:rFonts w:ascii="Arial" w:hAnsi="Arial" w:cs="Arial"/>
                <w:b/>
                <w:sz w:val="22"/>
                <w:szCs w:val="22"/>
              </w:rPr>
              <w:t xml:space="preserve">Chair’s Welcome, </w:t>
            </w:r>
            <w:r w:rsidR="00CE2B10">
              <w:rPr>
                <w:rFonts w:ascii="Arial" w:hAnsi="Arial" w:cs="Arial"/>
                <w:b/>
                <w:sz w:val="22"/>
                <w:szCs w:val="22"/>
              </w:rPr>
              <w:t>Introductions</w:t>
            </w:r>
            <w:r>
              <w:rPr>
                <w:rFonts w:ascii="Arial" w:hAnsi="Arial" w:cs="Arial"/>
                <w:b/>
                <w:sz w:val="22"/>
                <w:szCs w:val="22"/>
              </w:rPr>
              <w:t xml:space="preserve"> and Apologies</w:t>
            </w:r>
          </w:p>
        </w:tc>
        <w:tc>
          <w:tcPr>
            <w:tcW w:w="1463" w:type="dxa"/>
          </w:tcPr>
          <w:p w14:paraId="716B513C" w14:textId="77777777" w:rsidR="001B25F3" w:rsidRPr="00A107D9" w:rsidRDefault="001B25F3" w:rsidP="00F90135">
            <w:pPr>
              <w:rPr>
                <w:rFonts w:ascii="Arial" w:hAnsi="Arial" w:cs="Arial"/>
                <w:b/>
                <w:sz w:val="22"/>
                <w:szCs w:val="22"/>
              </w:rPr>
            </w:pPr>
          </w:p>
        </w:tc>
      </w:tr>
      <w:tr w:rsidR="00A96FBE" w:rsidRPr="00A107D9" w14:paraId="3F108585" w14:textId="77777777" w:rsidTr="00CC684C">
        <w:tc>
          <w:tcPr>
            <w:tcW w:w="522" w:type="dxa"/>
          </w:tcPr>
          <w:p w14:paraId="692D3A71" w14:textId="77777777" w:rsidR="001B25F3" w:rsidRPr="00A107D9" w:rsidRDefault="001B25F3" w:rsidP="00F90135">
            <w:pPr>
              <w:rPr>
                <w:rFonts w:ascii="Arial" w:hAnsi="Arial" w:cs="Arial"/>
                <w:b/>
                <w:sz w:val="22"/>
                <w:szCs w:val="22"/>
              </w:rPr>
            </w:pPr>
          </w:p>
        </w:tc>
        <w:tc>
          <w:tcPr>
            <w:tcW w:w="7063" w:type="dxa"/>
          </w:tcPr>
          <w:p w14:paraId="4D547F1A" w14:textId="77777777" w:rsidR="0040406D" w:rsidRDefault="0040406D" w:rsidP="0040406D">
            <w:pPr>
              <w:rPr>
                <w:rFonts w:ascii="Arial" w:hAnsi="Arial" w:cs="Arial"/>
                <w:sz w:val="22"/>
                <w:szCs w:val="22"/>
              </w:rPr>
            </w:pPr>
          </w:p>
          <w:p w14:paraId="2F8501A5" w14:textId="27262110" w:rsidR="0040406D" w:rsidRDefault="0040406D" w:rsidP="00FB5D2B">
            <w:pPr>
              <w:rPr>
                <w:rFonts w:ascii="Arial" w:hAnsi="Arial" w:cs="Arial"/>
                <w:sz w:val="22"/>
                <w:szCs w:val="22"/>
              </w:rPr>
            </w:pPr>
            <w:r w:rsidRPr="0040406D">
              <w:rPr>
                <w:rFonts w:ascii="Arial" w:hAnsi="Arial" w:cs="Arial"/>
                <w:sz w:val="22"/>
                <w:szCs w:val="22"/>
              </w:rPr>
              <w:t>The Chair (SD) we</w:t>
            </w:r>
            <w:r w:rsidR="00FB5D2B">
              <w:rPr>
                <w:rFonts w:ascii="Arial" w:hAnsi="Arial" w:cs="Arial"/>
                <w:sz w:val="22"/>
                <w:szCs w:val="22"/>
              </w:rPr>
              <w:t>lcomed everyone to the meeting, highlighting it was the first in person meeting in 2023.</w:t>
            </w:r>
          </w:p>
          <w:p w14:paraId="604619E7" w14:textId="74206A5A" w:rsidR="0040406D" w:rsidRDefault="0040406D" w:rsidP="0040406D">
            <w:pPr>
              <w:rPr>
                <w:rFonts w:ascii="Arial" w:hAnsi="Arial" w:cs="Arial"/>
                <w:sz w:val="22"/>
                <w:szCs w:val="22"/>
              </w:rPr>
            </w:pPr>
          </w:p>
          <w:p w14:paraId="1A9CED97" w14:textId="632C775A" w:rsidR="00FB5D2B" w:rsidRDefault="00FB5D2B" w:rsidP="0040406D">
            <w:pPr>
              <w:rPr>
                <w:rFonts w:ascii="Arial" w:hAnsi="Arial" w:cs="Arial"/>
                <w:sz w:val="22"/>
                <w:szCs w:val="22"/>
              </w:rPr>
            </w:pPr>
            <w:r>
              <w:rPr>
                <w:rFonts w:ascii="Arial" w:hAnsi="Arial" w:cs="Arial"/>
                <w:sz w:val="22"/>
                <w:szCs w:val="22"/>
              </w:rPr>
              <w:t xml:space="preserve">It was </w:t>
            </w:r>
            <w:r w:rsidR="00C53A3B">
              <w:rPr>
                <w:rFonts w:ascii="Arial" w:hAnsi="Arial" w:cs="Arial"/>
                <w:sz w:val="22"/>
                <w:szCs w:val="22"/>
              </w:rPr>
              <w:t>noted that the Scottish Health Council Committe</w:t>
            </w:r>
            <w:r w:rsidR="00A54767">
              <w:rPr>
                <w:rFonts w:ascii="Arial" w:hAnsi="Arial" w:cs="Arial"/>
                <w:sz w:val="22"/>
                <w:szCs w:val="22"/>
              </w:rPr>
              <w:t>e</w:t>
            </w:r>
            <w:r w:rsidR="00C53A3B">
              <w:rPr>
                <w:rFonts w:ascii="Arial" w:hAnsi="Arial" w:cs="Arial"/>
                <w:sz w:val="22"/>
                <w:szCs w:val="22"/>
              </w:rPr>
              <w:t xml:space="preserve"> would</w:t>
            </w:r>
            <w:r w:rsidR="00A54767">
              <w:rPr>
                <w:rFonts w:ascii="Arial" w:hAnsi="Arial" w:cs="Arial"/>
                <w:sz w:val="22"/>
                <w:szCs w:val="22"/>
              </w:rPr>
              <w:t xml:space="preserve"> be</w:t>
            </w:r>
            <w:r w:rsidR="00C53A3B">
              <w:rPr>
                <w:rFonts w:ascii="Arial" w:hAnsi="Arial" w:cs="Arial"/>
                <w:sz w:val="22"/>
                <w:szCs w:val="22"/>
              </w:rPr>
              <w:t xml:space="preserve"> referenced as the Scottish Health Council </w:t>
            </w:r>
            <w:r w:rsidR="008E3D30">
              <w:rPr>
                <w:rFonts w:ascii="Arial" w:hAnsi="Arial" w:cs="Arial"/>
                <w:sz w:val="22"/>
                <w:szCs w:val="22"/>
              </w:rPr>
              <w:t xml:space="preserve">(SHC) </w:t>
            </w:r>
            <w:r w:rsidR="00A54767">
              <w:rPr>
                <w:rFonts w:ascii="Arial" w:hAnsi="Arial" w:cs="Arial"/>
                <w:sz w:val="22"/>
                <w:szCs w:val="22"/>
              </w:rPr>
              <w:t>going forward with the</w:t>
            </w:r>
            <w:r w:rsidR="00C53A3B">
              <w:rPr>
                <w:rFonts w:ascii="Arial" w:hAnsi="Arial" w:cs="Arial"/>
                <w:sz w:val="22"/>
                <w:szCs w:val="22"/>
              </w:rPr>
              <w:t xml:space="preserve"> members </w:t>
            </w:r>
            <w:r w:rsidR="00A54767">
              <w:rPr>
                <w:rFonts w:ascii="Arial" w:hAnsi="Arial" w:cs="Arial"/>
                <w:sz w:val="22"/>
                <w:szCs w:val="22"/>
              </w:rPr>
              <w:t>being</w:t>
            </w:r>
            <w:r w:rsidR="00C53A3B">
              <w:rPr>
                <w:rFonts w:ascii="Arial" w:hAnsi="Arial" w:cs="Arial"/>
                <w:sz w:val="22"/>
                <w:szCs w:val="22"/>
              </w:rPr>
              <w:t xml:space="preserve"> </w:t>
            </w:r>
            <w:r w:rsidR="00A54767">
              <w:rPr>
                <w:rFonts w:ascii="Arial" w:hAnsi="Arial" w:cs="Arial"/>
                <w:sz w:val="22"/>
                <w:szCs w:val="22"/>
              </w:rPr>
              <w:t>referred</w:t>
            </w:r>
            <w:r w:rsidR="00C53A3B">
              <w:rPr>
                <w:rFonts w:ascii="Arial" w:hAnsi="Arial" w:cs="Arial"/>
                <w:sz w:val="22"/>
                <w:szCs w:val="22"/>
              </w:rPr>
              <w:t xml:space="preserve"> to as </w:t>
            </w:r>
            <w:r w:rsidR="009B03CA">
              <w:rPr>
                <w:rFonts w:ascii="Arial" w:hAnsi="Arial" w:cs="Arial"/>
                <w:sz w:val="22"/>
                <w:szCs w:val="22"/>
              </w:rPr>
              <w:t>c</w:t>
            </w:r>
            <w:r w:rsidR="00C53A3B">
              <w:rPr>
                <w:rFonts w:ascii="Arial" w:hAnsi="Arial" w:cs="Arial"/>
                <w:sz w:val="22"/>
                <w:szCs w:val="22"/>
              </w:rPr>
              <w:t xml:space="preserve">ouncil </w:t>
            </w:r>
            <w:r w:rsidR="004532D6">
              <w:rPr>
                <w:rFonts w:ascii="Arial" w:hAnsi="Arial" w:cs="Arial"/>
                <w:sz w:val="22"/>
                <w:szCs w:val="22"/>
              </w:rPr>
              <w:t>or S</w:t>
            </w:r>
            <w:r w:rsidR="008E3D30">
              <w:rPr>
                <w:rFonts w:ascii="Arial" w:hAnsi="Arial" w:cs="Arial"/>
                <w:sz w:val="22"/>
                <w:szCs w:val="22"/>
              </w:rPr>
              <w:t>cottish Health Council</w:t>
            </w:r>
            <w:r w:rsidR="004532D6">
              <w:rPr>
                <w:rFonts w:ascii="Arial" w:hAnsi="Arial" w:cs="Arial"/>
                <w:sz w:val="22"/>
                <w:szCs w:val="22"/>
              </w:rPr>
              <w:t xml:space="preserve"> </w:t>
            </w:r>
            <w:r w:rsidR="00C53A3B">
              <w:rPr>
                <w:rFonts w:ascii="Arial" w:hAnsi="Arial" w:cs="Arial"/>
                <w:sz w:val="22"/>
                <w:szCs w:val="22"/>
              </w:rPr>
              <w:t>members</w:t>
            </w:r>
            <w:r w:rsidR="009B03CA">
              <w:rPr>
                <w:rFonts w:ascii="Arial" w:hAnsi="Arial" w:cs="Arial"/>
                <w:sz w:val="22"/>
                <w:szCs w:val="22"/>
              </w:rPr>
              <w:t xml:space="preserve"> rather than committee members</w:t>
            </w:r>
            <w:r w:rsidR="00C53A3B">
              <w:rPr>
                <w:rFonts w:ascii="Arial" w:hAnsi="Arial" w:cs="Arial"/>
                <w:sz w:val="22"/>
                <w:szCs w:val="22"/>
              </w:rPr>
              <w:t xml:space="preserve">. </w:t>
            </w:r>
            <w:r w:rsidR="00FD1EA4">
              <w:rPr>
                <w:rFonts w:ascii="Arial" w:hAnsi="Arial" w:cs="Arial"/>
                <w:sz w:val="22"/>
                <w:szCs w:val="22"/>
              </w:rPr>
              <w:t>This</w:t>
            </w:r>
            <w:r w:rsidR="00A22C0A">
              <w:rPr>
                <w:rFonts w:ascii="Arial" w:hAnsi="Arial" w:cs="Arial"/>
                <w:sz w:val="22"/>
                <w:szCs w:val="22"/>
              </w:rPr>
              <w:t xml:space="preserve"> </w:t>
            </w:r>
            <w:r w:rsidR="00FD1EA4">
              <w:rPr>
                <w:rFonts w:ascii="Arial" w:hAnsi="Arial" w:cs="Arial"/>
                <w:sz w:val="22"/>
                <w:szCs w:val="22"/>
              </w:rPr>
              <w:t xml:space="preserve">is in keeping with </w:t>
            </w:r>
            <w:r w:rsidR="009F540A">
              <w:rPr>
                <w:rFonts w:ascii="Arial" w:hAnsi="Arial" w:cs="Arial"/>
                <w:sz w:val="22"/>
                <w:szCs w:val="22"/>
              </w:rPr>
              <w:t xml:space="preserve">the </w:t>
            </w:r>
            <w:r w:rsidR="006F6DCD">
              <w:rPr>
                <w:rFonts w:ascii="Arial" w:hAnsi="Arial" w:cs="Arial"/>
                <w:sz w:val="22"/>
                <w:szCs w:val="22"/>
              </w:rPr>
              <w:t xml:space="preserve">terminology used throughout the legislation and </w:t>
            </w:r>
            <w:r w:rsidR="006A2C85">
              <w:rPr>
                <w:rFonts w:ascii="Arial" w:hAnsi="Arial" w:cs="Arial"/>
                <w:sz w:val="22"/>
                <w:szCs w:val="22"/>
              </w:rPr>
              <w:t xml:space="preserve">SHC </w:t>
            </w:r>
            <w:r w:rsidR="009F540A">
              <w:rPr>
                <w:rFonts w:ascii="Arial" w:hAnsi="Arial" w:cs="Arial"/>
                <w:sz w:val="22"/>
                <w:szCs w:val="22"/>
              </w:rPr>
              <w:t xml:space="preserve">Chair and member </w:t>
            </w:r>
            <w:r w:rsidR="00A22C0A">
              <w:rPr>
                <w:rFonts w:ascii="Arial" w:hAnsi="Arial" w:cs="Arial"/>
                <w:sz w:val="22"/>
                <w:szCs w:val="22"/>
              </w:rPr>
              <w:t>appointments</w:t>
            </w:r>
            <w:r w:rsidR="006F6DCD">
              <w:rPr>
                <w:rFonts w:ascii="Arial" w:hAnsi="Arial" w:cs="Arial"/>
                <w:sz w:val="22"/>
                <w:szCs w:val="22"/>
              </w:rPr>
              <w:t xml:space="preserve">. The HIS Board Governance Chairs </w:t>
            </w:r>
            <w:r w:rsidR="006F6DCD">
              <w:rPr>
                <w:rFonts w:ascii="Arial" w:hAnsi="Arial" w:cs="Arial"/>
                <w:sz w:val="22"/>
                <w:szCs w:val="22"/>
              </w:rPr>
              <w:lastRenderedPageBreak/>
              <w:t xml:space="preserve">Committee have been informed of this </w:t>
            </w:r>
            <w:r w:rsidR="009B03CA">
              <w:rPr>
                <w:rFonts w:ascii="Arial" w:hAnsi="Arial" w:cs="Arial"/>
                <w:sz w:val="22"/>
                <w:szCs w:val="22"/>
              </w:rPr>
              <w:t>clarification</w:t>
            </w:r>
            <w:r w:rsidR="006C60EF">
              <w:rPr>
                <w:rFonts w:ascii="Arial" w:hAnsi="Arial" w:cs="Arial"/>
                <w:sz w:val="22"/>
                <w:szCs w:val="22"/>
              </w:rPr>
              <w:t xml:space="preserve"> and the message remains clear that the Scottish Health Council is a</w:t>
            </w:r>
            <w:r w:rsidR="009B03CA">
              <w:rPr>
                <w:rFonts w:ascii="Arial" w:hAnsi="Arial" w:cs="Arial"/>
                <w:sz w:val="22"/>
                <w:szCs w:val="22"/>
              </w:rPr>
              <w:t>n</w:t>
            </w:r>
            <w:r w:rsidR="006C60EF">
              <w:rPr>
                <w:rFonts w:ascii="Arial" w:hAnsi="Arial" w:cs="Arial"/>
                <w:sz w:val="22"/>
                <w:szCs w:val="22"/>
              </w:rPr>
              <w:t xml:space="preserve"> HIS governance committee. </w:t>
            </w:r>
          </w:p>
          <w:p w14:paraId="39C8E859" w14:textId="77777777" w:rsidR="00C53A3B" w:rsidRPr="0040406D" w:rsidRDefault="00C53A3B" w:rsidP="0040406D">
            <w:pPr>
              <w:rPr>
                <w:rFonts w:ascii="Arial" w:hAnsi="Arial" w:cs="Arial"/>
                <w:sz w:val="22"/>
                <w:szCs w:val="22"/>
              </w:rPr>
            </w:pPr>
          </w:p>
          <w:p w14:paraId="7C5CA2EF" w14:textId="77777777" w:rsidR="0040406D" w:rsidRPr="0040406D" w:rsidRDefault="0040406D" w:rsidP="0040406D">
            <w:pPr>
              <w:rPr>
                <w:rFonts w:ascii="Arial" w:hAnsi="Arial" w:cs="Arial"/>
                <w:sz w:val="22"/>
                <w:szCs w:val="22"/>
              </w:rPr>
            </w:pPr>
            <w:r w:rsidRPr="0040406D">
              <w:rPr>
                <w:rFonts w:ascii="Arial" w:hAnsi="Arial" w:cs="Arial"/>
                <w:sz w:val="22"/>
                <w:szCs w:val="22"/>
              </w:rPr>
              <w:t>Apologies were noted as above.</w:t>
            </w:r>
          </w:p>
          <w:p w14:paraId="57B4F0DF" w14:textId="1876BAD0" w:rsidR="00983519" w:rsidRPr="00A107D9" w:rsidRDefault="00983519" w:rsidP="00983519">
            <w:pPr>
              <w:rPr>
                <w:rFonts w:ascii="Arial" w:hAnsi="Arial" w:cs="Arial"/>
                <w:sz w:val="22"/>
                <w:szCs w:val="22"/>
              </w:rPr>
            </w:pPr>
          </w:p>
        </w:tc>
        <w:tc>
          <w:tcPr>
            <w:tcW w:w="1463" w:type="dxa"/>
          </w:tcPr>
          <w:p w14:paraId="53898782" w14:textId="77777777" w:rsidR="001B25F3" w:rsidRDefault="001B25F3" w:rsidP="00F90135">
            <w:pPr>
              <w:rPr>
                <w:rFonts w:ascii="Arial" w:hAnsi="Arial" w:cs="Arial"/>
                <w:b/>
                <w:sz w:val="22"/>
                <w:szCs w:val="22"/>
              </w:rPr>
            </w:pPr>
          </w:p>
          <w:p w14:paraId="5E2060AA" w14:textId="77777777" w:rsidR="00E34028" w:rsidRDefault="00E34028" w:rsidP="00F90135">
            <w:pPr>
              <w:rPr>
                <w:rFonts w:ascii="Arial" w:hAnsi="Arial" w:cs="Arial"/>
                <w:b/>
                <w:sz w:val="22"/>
                <w:szCs w:val="22"/>
              </w:rPr>
            </w:pPr>
          </w:p>
          <w:p w14:paraId="1B293CD1" w14:textId="77777777" w:rsidR="00E34028" w:rsidRDefault="00E34028" w:rsidP="00F90135">
            <w:pPr>
              <w:rPr>
                <w:rFonts w:ascii="Arial" w:hAnsi="Arial" w:cs="Arial"/>
                <w:b/>
                <w:sz w:val="22"/>
                <w:szCs w:val="22"/>
              </w:rPr>
            </w:pPr>
          </w:p>
          <w:p w14:paraId="180ED659" w14:textId="77777777" w:rsidR="00E34028" w:rsidRDefault="00E34028" w:rsidP="00F90135">
            <w:pPr>
              <w:rPr>
                <w:rFonts w:ascii="Arial" w:hAnsi="Arial" w:cs="Arial"/>
                <w:b/>
                <w:sz w:val="22"/>
                <w:szCs w:val="22"/>
              </w:rPr>
            </w:pPr>
          </w:p>
          <w:p w14:paraId="0C41E58F" w14:textId="77777777" w:rsidR="00E34028" w:rsidRDefault="00E34028" w:rsidP="00F90135">
            <w:pPr>
              <w:rPr>
                <w:rFonts w:ascii="Arial" w:hAnsi="Arial" w:cs="Arial"/>
                <w:b/>
                <w:sz w:val="22"/>
                <w:szCs w:val="22"/>
              </w:rPr>
            </w:pPr>
          </w:p>
          <w:p w14:paraId="57104E87" w14:textId="77777777" w:rsidR="00E34028" w:rsidRDefault="00E34028" w:rsidP="00F90135">
            <w:pPr>
              <w:rPr>
                <w:rFonts w:ascii="Arial" w:hAnsi="Arial" w:cs="Arial"/>
                <w:b/>
                <w:sz w:val="22"/>
                <w:szCs w:val="22"/>
              </w:rPr>
            </w:pPr>
          </w:p>
          <w:p w14:paraId="27A177FF" w14:textId="77777777" w:rsidR="00E34028" w:rsidRDefault="00E34028" w:rsidP="00F90135">
            <w:pPr>
              <w:rPr>
                <w:rFonts w:ascii="Arial" w:hAnsi="Arial" w:cs="Arial"/>
                <w:b/>
                <w:sz w:val="22"/>
                <w:szCs w:val="22"/>
              </w:rPr>
            </w:pPr>
          </w:p>
          <w:p w14:paraId="78853B23" w14:textId="77777777" w:rsidR="00E34028" w:rsidRDefault="00E34028" w:rsidP="00F90135">
            <w:pPr>
              <w:rPr>
                <w:rFonts w:ascii="Arial" w:hAnsi="Arial" w:cs="Arial"/>
                <w:b/>
                <w:sz w:val="22"/>
                <w:szCs w:val="22"/>
              </w:rPr>
            </w:pPr>
          </w:p>
          <w:p w14:paraId="2A3AB530" w14:textId="77777777" w:rsidR="00E34028" w:rsidRDefault="00E34028" w:rsidP="00F90135">
            <w:pPr>
              <w:rPr>
                <w:rFonts w:ascii="Arial" w:hAnsi="Arial" w:cs="Arial"/>
                <w:b/>
                <w:sz w:val="22"/>
                <w:szCs w:val="22"/>
              </w:rPr>
            </w:pPr>
          </w:p>
          <w:p w14:paraId="6148BFD0" w14:textId="77777777" w:rsidR="00E34028" w:rsidRDefault="00E34028" w:rsidP="00F90135">
            <w:pPr>
              <w:rPr>
                <w:rFonts w:ascii="Arial" w:hAnsi="Arial" w:cs="Arial"/>
                <w:b/>
                <w:sz w:val="22"/>
                <w:szCs w:val="22"/>
              </w:rPr>
            </w:pPr>
          </w:p>
          <w:p w14:paraId="2D3756FA" w14:textId="2472C052" w:rsidR="00232EE1" w:rsidRPr="00A107D9" w:rsidRDefault="00232EE1" w:rsidP="00F90135">
            <w:pPr>
              <w:rPr>
                <w:rFonts w:ascii="Arial" w:hAnsi="Arial" w:cs="Arial"/>
                <w:b/>
                <w:sz w:val="22"/>
                <w:szCs w:val="22"/>
              </w:rPr>
            </w:pPr>
          </w:p>
        </w:tc>
      </w:tr>
      <w:tr w:rsidR="00A96FBE" w:rsidRPr="00A107D9" w14:paraId="1F3B0287" w14:textId="77777777" w:rsidTr="00CC684C">
        <w:tc>
          <w:tcPr>
            <w:tcW w:w="522" w:type="dxa"/>
          </w:tcPr>
          <w:p w14:paraId="77DF0AD7" w14:textId="41585F0B" w:rsidR="007F3F71" w:rsidRPr="00A107D9" w:rsidRDefault="0007191F" w:rsidP="00F90135">
            <w:pPr>
              <w:rPr>
                <w:rFonts w:ascii="Arial" w:hAnsi="Arial" w:cs="Arial"/>
                <w:b/>
                <w:sz w:val="22"/>
                <w:szCs w:val="22"/>
              </w:rPr>
            </w:pPr>
            <w:r>
              <w:rPr>
                <w:rFonts w:ascii="Arial" w:hAnsi="Arial" w:cs="Arial"/>
                <w:b/>
                <w:sz w:val="22"/>
                <w:szCs w:val="22"/>
              </w:rPr>
              <w:lastRenderedPageBreak/>
              <w:t>d</w:t>
            </w:r>
            <w:r w:rsidR="00246BCA">
              <w:rPr>
                <w:rFonts w:ascii="Arial" w:hAnsi="Arial" w:cs="Arial"/>
                <w:b/>
                <w:sz w:val="22"/>
                <w:szCs w:val="22"/>
              </w:rPr>
              <w:t>1.2</w:t>
            </w:r>
          </w:p>
        </w:tc>
        <w:tc>
          <w:tcPr>
            <w:tcW w:w="7063" w:type="dxa"/>
          </w:tcPr>
          <w:p w14:paraId="17644962" w14:textId="77777777" w:rsidR="00924B3C" w:rsidRDefault="0000545F" w:rsidP="00731359">
            <w:pPr>
              <w:rPr>
                <w:rFonts w:ascii="Arial" w:hAnsi="Arial" w:cs="Arial"/>
                <w:b/>
                <w:sz w:val="22"/>
                <w:szCs w:val="22"/>
              </w:rPr>
            </w:pPr>
            <w:r>
              <w:rPr>
                <w:rFonts w:ascii="Arial" w:hAnsi="Arial" w:cs="Arial"/>
                <w:b/>
                <w:sz w:val="22"/>
                <w:szCs w:val="22"/>
              </w:rPr>
              <w:t>Draft Minutes of Meeting</w:t>
            </w:r>
          </w:p>
          <w:p w14:paraId="42AFDDE8" w14:textId="533E4830" w:rsidR="00051A19" w:rsidRPr="00A107D9" w:rsidRDefault="00051A19" w:rsidP="00731359">
            <w:pPr>
              <w:rPr>
                <w:rFonts w:ascii="Arial" w:hAnsi="Arial" w:cs="Arial"/>
                <w:b/>
                <w:sz w:val="22"/>
                <w:szCs w:val="22"/>
              </w:rPr>
            </w:pPr>
          </w:p>
        </w:tc>
        <w:tc>
          <w:tcPr>
            <w:tcW w:w="1463" w:type="dxa"/>
          </w:tcPr>
          <w:p w14:paraId="6FE0D43C" w14:textId="77777777" w:rsidR="007F3F71" w:rsidRPr="00A107D9" w:rsidRDefault="007F3F71" w:rsidP="00F90135">
            <w:pPr>
              <w:rPr>
                <w:rFonts w:ascii="Arial" w:hAnsi="Arial" w:cs="Arial"/>
                <w:b/>
                <w:sz w:val="22"/>
                <w:szCs w:val="22"/>
              </w:rPr>
            </w:pPr>
          </w:p>
        </w:tc>
      </w:tr>
      <w:tr w:rsidR="00A96FBE" w:rsidRPr="00A107D9" w14:paraId="5329632A" w14:textId="77777777" w:rsidTr="00CC684C">
        <w:tc>
          <w:tcPr>
            <w:tcW w:w="522" w:type="dxa"/>
          </w:tcPr>
          <w:p w14:paraId="35DCAAEB" w14:textId="77777777" w:rsidR="007F3F71" w:rsidRPr="00A107D9" w:rsidRDefault="007F3F71" w:rsidP="00F90135">
            <w:pPr>
              <w:rPr>
                <w:rFonts w:ascii="Arial" w:hAnsi="Arial" w:cs="Arial"/>
                <w:b/>
                <w:sz w:val="22"/>
                <w:szCs w:val="22"/>
              </w:rPr>
            </w:pPr>
          </w:p>
        </w:tc>
        <w:tc>
          <w:tcPr>
            <w:tcW w:w="7063" w:type="dxa"/>
          </w:tcPr>
          <w:p w14:paraId="6D95C3D9" w14:textId="77777777" w:rsidR="00B7177D" w:rsidRDefault="00B7177D" w:rsidP="00FF0EF0">
            <w:pPr>
              <w:rPr>
                <w:rFonts w:ascii="Arial" w:hAnsi="Arial" w:cs="Arial"/>
                <w:sz w:val="22"/>
                <w:szCs w:val="22"/>
              </w:rPr>
            </w:pPr>
          </w:p>
          <w:p w14:paraId="49E4E889" w14:textId="6D4AA577" w:rsidR="0040406D" w:rsidRPr="0040406D" w:rsidRDefault="00CA7A7D" w:rsidP="0040406D">
            <w:pPr>
              <w:rPr>
                <w:rFonts w:ascii="Arial" w:hAnsi="Arial" w:cs="Arial"/>
                <w:sz w:val="22"/>
                <w:szCs w:val="22"/>
              </w:rPr>
            </w:pPr>
            <w:r>
              <w:rPr>
                <w:rFonts w:ascii="Arial" w:hAnsi="Arial" w:cs="Arial"/>
                <w:sz w:val="22"/>
                <w:szCs w:val="22"/>
              </w:rPr>
              <w:t xml:space="preserve">Following two minor corrections on item 2.1, change of word to </w:t>
            </w:r>
            <w:r w:rsidRPr="00CA7A7D">
              <w:rPr>
                <w:rFonts w:ascii="Arial" w:hAnsi="Arial" w:cs="Arial"/>
                <w:i/>
                <w:sz w:val="22"/>
                <w:szCs w:val="22"/>
              </w:rPr>
              <w:t xml:space="preserve">iterative </w:t>
            </w:r>
            <w:r>
              <w:rPr>
                <w:rFonts w:ascii="Arial" w:hAnsi="Arial" w:cs="Arial"/>
                <w:sz w:val="22"/>
                <w:szCs w:val="22"/>
              </w:rPr>
              <w:t xml:space="preserve">and item 2.2, change from DB to </w:t>
            </w:r>
            <w:proofErr w:type="spellStart"/>
            <w:r w:rsidRPr="00CA7A7D">
              <w:rPr>
                <w:rFonts w:ascii="Arial" w:hAnsi="Arial" w:cs="Arial"/>
                <w:i/>
                <w:sz w:val="22"/>
                <w:szCs w:val="22"/>
              </w:rPr>
              <w:t>DB</w:t>
            </w:r>
            <w:r w:rsidR="004F668F">
              <w:rPr>
                <w:rFonts w:ascii="Arial" w:hAnsi="Arial" w:cs="Arial"/>
                <w:i/>
                <w:sz w:val="22"/>
                <w:szCs w:val="22"/>
              </w:rPr>
              <w:t>l</w:t>
            </w:r>
            <w:proofErr w:type="spellEnd"/>
            <w:r>
              <w:rPr>
                <w:rFonts w:ascii="Arial" w:hAnsi="Arial" w:cs="Arial"/>
                <w:sz w:val="22"/>
                <w:szCs w:val="22"/>
              </w:rPr>
              <w:t xml:space="preserve">, the </w:t>
            </w:r>
            <w:r w:rsidR="0040406D" w:rsidRPr="0040406D">
              <w:rPr>
                <w:rFonts w:ascii="Arial" w:hAnsi="Arial" w:cs="Arial"/>
                <w:sz w:val="22"/>
                <w:szCs w:val="22"/>
              </w:rPr>
              <w:t xml:space="preserve">draft minutes of the Scottish Health Council </w:t>
            </w:r>
            <w:r w:rsidR="00A54767">
              <w:rPr>
                <w:rFonts w:ascii="Arial" w:hAnsi="Arial" w:cs="Arial"/>
                <w:sz w:val="22"/>
                <w:szCs w:val="22"/>
              </w:rPr>
              <w:t>(SHC</w:t>
            </w:r>
            <w:r w:rsidR="007A5B0A">
              <w:rPr>
                <w:rFonts w:ascii="Arial" w:hAnsi="Arial" w:cs="Arial"/>
                <w:sz w:val="22"/>
                <w:szCs w:val="22"/>
              </w:rPr>
              <w:t xml:space="preserve">) </w:t>
            </w:r>
            <w:r w:rsidR="007A5B0A" w:rsidRPr="0040406D">
              <w:rPr>
                <w:rFonts w:ascii="Arial" w:hAnsi="Arial" w:cs="Arial"/>
                <w:sz w:val="22"/>
                <w:szCs w:val="22"/>
              </w:rPr>
              <w:t>meeting</w:t>
            </w:r>
            <w:r w:rsidR="0040406D" w:rsidRPr="0040406D">
              <w:rPr>
                <w:rFonts w:ascii="Arial" w:hAnsi="Arial" w:cs="Arial"/>
                <w:sz w:val="22"/>
                <w:szCs w:val="22"/>
              </w:rPr>
              <w:t xml:space="preserve">, held on </w:t>
            </w:r>
            <w:r w:rsidR="00A54767">
              <w:rPr>
                <w:rFonts w:ascii="Arial" w:hAnsi="Arial" w:cs="Arial"/>
                <w:sz w:val="22"/>
                <w:szCs w:val="22"/>
              </w:rPr>
              <w:t>02 March 2023</w:t>
            </w:r>
            <w:r w:rsidR="0040406D" w:rsidRPr="0040406D">
              <w:rPr>
                <w:rFonts w:ascii="Arial" w:hAnsi="Arial" w:cs="Arial"/>
                <w:sz w:val="22"/>
                <w:szCs w:val="22"/>
              </w:rPr>
              <w:t xml:space="preserve">, </w:t>
            </w:r>
            <w:proofErr w:type="gramStart"/>
            <w:r w:rsidR="0040406D" w:rsidRPr="0040406D">
              <w:rPr>
                <w:rFonts w:ascii="Arial" w:hAnsi="Arial" w:cs="Arial"/>
                <w:sz w:val="22"/>
                <w:szCs w:val="22"/>
              </w:rPr>
              <w:t>were</w:t>
            </w:r>
            <w:proofErr w:type="gramEnd"/>
            <w:r w:rsidR="0040406D" w:rsidRPr="0040406D">
              <w:rPr>
                <w:rFonts w:ascii="Arial" w:hAnsi="Arial" w:cs="Arial"/>
                <w:sz w:val="22"/>
                <w:szCs w:val="22"/>
              </w:rPr>
              <w:t xml:space="preserve"> approved as an accurate record of the meeting.</w:t>
            </w:r>
          </w:p>
          <w:p w14:paraId="524D74C3" w14:textId="5291ED57" w:rsidR="00B7177D" w:rsidRPr="0000545F" w:rsidRDefault="00B7177D" w:rsidP="00CA7A7D">
            <w:pPr>
              <w:rPr>
                <w:rFonts w:ascii="Arial" w:hAnsi="Arial" w:cs="Arial"/>
                <w:sz w:val="22"/>
                <w:szCs w:val="22"/>
              </w:rPr>
            </w:pPr>
          </w:p>
        </w:tc>
        <w:tc>
          <w:tcPr>
            <w:tcW w:w="1463" w:type="dxa"/>
          </w:tcPr>
          <w:p w14:paraId="008531F6" w14:textId="77777777" w:rsidR="007F3F71" w:rsidRDefault="007F3F71" w:rsidP="00F90135">
            <w:pPr>
              <w:rPr>
                <w:rFonts w:ascii="Arial" w:hAnsi="Arial" w:cs="Arial"/>
                <w:b/>
                <w:sz w:val="22"/>
                <w:szCs w:val="22"/>
              </w:rPr>
            </w:pPr>
          </w:p>
          <w:p w14:paraId="10DA6B09" w14:textId="77777777" w:rsidR="00E34028" w:rsidRDefault="00E34028" w:rsidP="00F90135">
            <w:pPr>
              <w:rPr>
                <w:rFonts w:ascii="Arial" w:hAnsi="Arial" w:cs="Arial"/>
                <w:b/>
                <w:sz w:val="22"/>
                <w:szCs w:val="22"/>
              </w:rPr>
            </w:pPr>
          </w:p>
          <w:p w14:paraId="2648E262" w14:textId="77777777" w:rsidR="00E34028" w:rsidRDefault="00E34028" w:rsidP="00F90135">
            <w:pPr>
              <w:rPr>
                <w:rFonts w:ascii="Arial" w:hAnsi="Arial" w:cs="Arial"/>
                <w:b/>
                <w:sz w:val="22"/>
                <w:szCs w:val="22"/>
              </w:rPr>
            </w:pPr>
          </w:p>
          <w:p w14:paraId="55218BBA" w14:textId="77777777" w:rsidR="00E34028" w:rsidRDefault="00E34028" w:rsidP="00F90135">
            <w:pPr>
              <w:rPr>
                <w:rFonts w:ascii="Arial" w:hAnsi="Arial" w:cs="Arial"/>
                <w:b/>
                <w:sz w:val="22"/>
                <w:szCs w:val="22"/>
              </w:rPr>
            </w:pPr>
          </w:p>
          <w:p w14:paraId="467C78B5" w14:textId="77777777" w:rsidR="00E34028" w:rsidRDefault="00E34028" w:rsidP="00F90135">
            <w:pPr>
              <w:rPr>
                <w:rFonts w:ascii="Arial" w:hAnsi="Arial" w:cs="Arial"/>
                <w:b/>
                <w:sz w:val="22"/>
                <w:szCs w:val="22"/>
              </w:rPr>
            </w:pPr>
          </w:p>
          <w:p w14:paraId="02FA30A9" w14:textId="303C795D" w:rsidR="00E8785F" w:rsidRPr="00A107D9" w:rsidRDefault="00E8785F" w:rsidP="00F90135">
            <w:pPr>
              <w:rPr>
                <w:rFonts w:ascii="Arial" w:hAnsi="Arial" w:cs="Arial"/>
                <w:b/>
                <w:sz w:val="22"/>
                <w:szCs w:val="22"/>
              </w:rPr>
            </w:pPr>
          </w:p>
        </w:tc>
      </w:tr>
      <w:tr w:rsidR="00A96FBE" w:rsidRPr="00A107D9" w14:paraId="5698AE17" w14:textId="77777777" w:rsidTr="00CC684C">
        <w:tc>
          <w:tcPr>
            <w:tcW w:w="522" w:type="dxa"/>
          </w:tcPr>
          <w:p w14:paraId="75CE1CB2" w14:textId="77777777" w:rsidR="00511E37" w:rsidRPr="00A107D9" w:rsidRDefault="00511E37" w:rsidP="00F90135">
            <w:pPr>
              <w:rPr>
                <w:rFonts w:ascii="Arial" w:hAnsi="Arial" w:cs="Arial"/>
                <w:b/>
                <w:sz w:val="22"/>
                <w:szCs w:val="22"/>
              </w:rPr>
            </w:pPr>
          </w:p>
        </w:tc>
        <w:tc>
          <w:tcPr>
            <w:tcW w:w="7063" w:type="dxa"/>
          </w:tcPr>
          <w:p w14:paraId="7F2FD2B8" w14:textId="77777777" w:rsidR="00511E37" w:rsidRPr="00511E37" w:rsidRDefault="00511E37" w:rsidP="007F3F71">
            <w:pPr>
              <w:rPr>
                <w:rFonts w:ascii="Arial" w:hAnsi="Arial" w:cs="Arial"/>
                <w:b/>
                <w:sz w:val="22"/>
                <w:szCs w:val="22"/>
              </w:rPr>
            </w:pPr>
            <w:r w:rsidRPr="00511E37">
              <w:rPr>
                <w:rFonts w:ascii="Arial" w:hAnsi="Arial" w:cs="Arial"/>
                <w:b/>
                <w:sz w:val="22"/>
                <w:szCs w:val="22"/>
              </w:rPr>
              <w:t>Matters arising</w:t>
            </w:r>
          </w:p>
        </w:tc>
        <w:tc>
          <w:tcPr>
            <w:tcW w:w="1463" w:type="dxa"/>
          </w:tcPr>
          <w:p w14:paraId="68B3D8FF" w14:textId="77777777" w:rsidR="00511E37" w:rsidRPr="00A107D9" w:rsidRDefault="00511E37" w:rsidP="00F90135">
            <w:pPr>
              <w:rPr>
                <w:rFonts w:ascii="Arial" w:hAnsi="Arial" w:cs="Arial"/>
                <w:b/>
                <w:sz w:val="22"/>
                <w:szCs w:val="22"/>
              </w:rPr>
            </w:pPr>
          </w:p>
        </w:tc>
      </w:tr>
      <w:tr w:rsidR="00A96FBE" w:rsidRPr="00A107D9" w14:paraId="7E4E1CCF" w14:textId="77777777" w:rsidTr="00CC684C">
        <w:tc>
          <w:tcPr>
            <w:tcW w:w="522" w:type="dxa"/>
          </w:tcPr>
          <w:p w14:paraId="3A5B8112" w14:textId="77777777" w:rsidR="00511E37" w:rsidRPr="00A107D9" w:rsidRDefault="00511E37" w:rsidP="00F90135">
            <w:pPr>
              <w:rPr>
                <w:rFonts w:ascii="Arial" w:hAnsi="Arial" w:cs="Arial"/>
                <w:b/>
                <w:sz w:val="22"/>
                <w:szCs w:val="22"/>
              </w:rPr>
            </w:pPr>
          </w:p>
        </w:tc>
        <w:tc>
          <w:tcPr>
            <w:tcW w:w="7063" w:type="dxa"/>
          </w:tcPr>
          <w:p w14:paraId="63736BC6" w14:textId="77777777" w:rsidR="00B7177D" w:rsidRDefault="00B7177D" w:rsidP="007F3F71">
            <w:pPr>
              <w:rPr>
                <w:rFonts w:ascii="Arial" w:hAnsi="Arial" w:cs="Arial"/>
                <w:sz w:val="22"/>
                <w:szCs w:val="22"/>
              </w:rPr>
            </w:pPr>
          </w:p>
          <w:p w14:paraId="5DFA7BC5" w14:textId="77777777" w:rsidR="005713F5" w:rsidRDefault="00DF5807" w:rsidP="007F3F71">
            <w:pPr>
              <w:rPr>
                <w:rFonts w:ascii="Arial" w:hAnsi="Arial" w:cs="Arial"/>
                <w:sz w:val="22"/>
                <w:szCs w:val="22"/>
              </w:rPr>
            </w:pPr>
            <w:r>
              <w:rPr>
                <w:rFonts w:ascii="Arial" w:hAnsi="Arial" w:cs="Arial"/>
                <w:sz w:val="22"/>
                <w:szCs w:val="22"/>
              </w:rPr>
              <w:t>There were no matters arising</w:t>
            </w:r>
            <w:r w:rsidR="001858E3">
              <w:rPr>
                <w:rFonts w:ascii="Arial" w:hAnsi="Arial" w:cs="Arial"/>
                <w:sz w:val="22"/>
                <w:szCs w:val="22"/>
              </w:rPr>
              <w:t>.</w:t>
            </w:r>
          </w:p>
          <w:p w14:paraId="6D6B2388" w14:textId="77777777" w:rsidR="000C56AA" w:rsidRDefault="000C56AA" w:rsidP="001F14B2">
            <w:pPr>
              <w:rPr>
                <w:rFonts w:ascii="Arial" w:hAnsi="Arial" w:cs="Arial"/>
                <w:sz w:val="22"/>
                <w:szCs w:val="22"/>
              </w:rPr>
            </w:pPr>
          </w:p>
        </w:tc>
        <w:tc>
          <w:tcPr>
            <w:tcW w:w="1463" w:type="dxa"/>
          </w:tcPr>
          <w:p w14:paraId="423F18FC" w14:textId="77777777" w:rsidR="00B8739B" w:rsidRDefault="00B8739B" w:rsidP="00B8739B">
            <w:pPr>
              <w:rPr>
                <w:rFonts w:ascii="Arial" w:hAnsi="Arial" w:cs="Arial"/>
                <w:b/>
                <w:sz w:val="22"/>
                <w:szCs w:val="22"/>
              </w:rPr>
            </w:pPr>
          </w:p>
          <w:p w14:paraId="09AE49B3" w14:textId="77777777" w:rsidR="00936987" w:rsidRPr="00A107D9" w:rsidRDefault="00936987" w:rsidP="00B8739B">
            <w:pPr>
              <w:rPr>
                <w:rFonts w:ascii="Arial" w:hAnsi="Arial" w:cs="Arial"/>
                <w:b/>
                <w:sz w:val="22"/>
                <w:szCs w:val="22"/>
              </w:rPr>
            </w:pPr>
          </w:p>
        </w:tc>
      </w:tr>
      <w:tr w:rsidR="00A96FBE" w:rsidRPr="00A107D9" w14:paraId="56B55A24" w14:textId="77777777" w:rsidTr="00CC684C">
        <w:tc>
          <w:tcPr>
            <w:tcW w:w="522" w:type="dxa"/>
          </w:tcPr>
          <w:p w14:paraId="15B427AA" w14:textId="77777777" w:rsidR="001B25F3" w:rsidRPr="00A107D9" w:rsidRDefault="00EA0968" w:rsidP="00FF3099">
            <w:pPr>
              <w:rPr>
                <w:rFonts w:ascii="Arial" w:hAnsi="Arial" w:cs="Arial"/>
                <w:b/>
                <w:sz w:val="22"/>
                <w:szCs w:val="22"/>
              </w:rPr>
            </w:pPr>
            <w:r>
              <w:rPr>
                <w:rFonts w:ascii="Arial" w:hAnsi="Arial" w:cs="Arial"/>
                <w:b/>
                <w:sz w:val="22"/>
                <w:szCs w:val="22"/>
              </w:rPr>
              <w:t>1.3</w:t>
            </w:r>
          </w:p>
        </w:tc>
        <w:tc>
          <w:tcPr>
            <w:tcW w:w="7063" w:type="dxa"/>
          </w:tcPr>
          <w:p w14:paraId="6579405D" w14:textId="77777777" w:rsidR="001B25F3" w:rsidRDefault="00EA0968" w:rsidP="00F90135">
            <w:pPr>
              <w:rPr>
                <w:rFonts w:ascii="Arial" w:hAnsi="Arial" w:cs="Arial"/>
                <w:b/>
                <w:sz w:val="22"/>
                <w:szCs w:val="22"/>
              </w:rPr>
            </w:pPr>
            <w:r>
              <w:rPr>
                <w:rFonts w:ascii="Arial" w:hAnsi="Arial" w:cs="Arial"/>
                <w:b/>
                <w:sz w:val="22"/>
                <w:szCs w:val="22"/>
              </w:rPr>
              <w:t>Review of Action Point Register</w:t>
            </w:r>
          </w:p>
          <w:p w14:paraId="3B625EFA" w14:textId="7D5FF64F" w:rsidR="00051A19" w:rsidRPr="00A107D9" w:rsidRDefault="00051A19" w:rsidP="00F90135">
            <w:pPr>
              <w:rPr>
                <w:rFonts w:ascii="Arial" w:hAnsi="Arial" w:cs="Arial"/>
                <w:b/>
                <w:sz w:val="22"/>
                <w:szCs w:val="22"/>
              </w:rPr>
            </w:pPr>
          </w:p>
        </w:tc>
        <w:tc>
          <w:tcPr>
            <w:tcW w:w="1463" w:type="dxa"/>
          </w:tcPr>
          <w:p w14:paraId="47E27BD4" w14:textId="77777777" w:rsidR="001B25F3" w:rsidRPr="00A107D9" w:rsidRDefault="001B25F3" w:rsidP="00F90135">
            <w:pPr>
              <w:rPr>
                <w:rFonts w:ascii="Arial" w:hAnsi="Arial" w:cs="Arial"/>
                <w:sz w:val="22"/>
                <w:szCs w:val="22"/>
              </w:rPr>
            </w:pPr>
          </w:p>
        </w:tc>
      </w:tr>
      <w:tr w:rsidR="00A96FBE" w:rsidRPr="00A107D9" w14:paraId="62E73735" w14:textId="77777777" w:rsidTr="00CC684C">
        <w:tc>
          <w:tcPr>
            <w:tcW w:w="522" w:type="dxa"/>
          </w:tcPr>
          <w:p w14:paraId="06500706" w14:textId="77777777" w:rsidR="001B25F3" w:rsidRPr="00A107D9" w:rsidRDefault="001B25F3" w:rsidP="00F90135">
            <w:pPr>
              <w:rPr>
                <w:rFonts w:ascii="Arial" w:hAnsi="Arial" w:cs="Arial"/>
                <w:b/>
                <w:sz w:val="22"/>
                <w:szCs w:val="22"/>
              </w:rPr>
            </w:pPr>
          </w:p>
        </w:tc>
        <w:tc>
          <w:tcPr>
            <w:tcW w:w="7063" w:type="dxa"/>
          </w:tcPr>
          <w:p w14:paraId="472A32E4" w14:textId="77777777" w:rsidR="004E5CBA" w:rsidRDefault="004E5CBA" w:rsidP="00DD5CB7">
            <w:pPr>
              <w:rPr>
                <w:rFonts w:ascii="Arial" w:hAnsi="Arial" w:cs="Arial"/>
                <w:sz w:val="22"/>
                <w:szCs w:val="22"/>
              </w:rPr>
            </w:pPr>
          </w:p>
          <w:p w14:paraId="750F4CEE" w14:textId="570D13F9" w:rsidR="00216189" w:rsidRDefault="0040406D" w:rsidP="0040406D">
            <w:pPr>
              <w:rPr>
                <w:rFonts w:ascii="Arial" w:hAnsi="Arial" w:cs="Arial"/>
                <w:sz w:val="22"/>
                <w:szCs w:val="22"/>
              </w:rPr>
            </w:pPr>
            <w:r w:rsidRPr="0040406D">
              <w:rPr>
                <w:rFonts w:ascii="Arial" w:hAnsi="Arial" w:cs="Arial"/>
                <w:sz w:val="22"/>
                <w:szCs w:val="22"/>
              </w:rPr>
              <w:t>The</w:t>
            </w:r>
            <w:r w:rsidR="00813F2A">
              <w:rPr>
                <w:rFonts w:ascii="Arial" w:hAnsi="Arial" w:cs="Arial"/>
                <w:sz w:val="22"/>
                <w:szCs w:val="22"/>
              </w:rPr>
              <w:t xml:space="preserve"> </w:t>
            </w:r>
            <w:r w:rsidR="006A2C85">
              <w:rPr>
                <w:rFonts w:ascii="Arial" w:hAnsi="Arial" w:cs="Arial"/>
                <w:sz w:val="22"/>
                <w:szCs w:val="22"/>
              </w:rPr>
              <w:t>SHC</w:t>
            </w:r>
            <w:r w:rsidRPr="0040406D">
              <w:rPr>
                <w:rFonts w:ascii="Arial" w:hAnsi="Arial" w:cs="Arial"/>
                <w:sz w:val="22"/>
                <w:szCs w:val="22"/>
              </w:rPr>
              <w:t xml:space="preserve"> reviewed the Action Point Register and were advised that </w:t>
            </w:r>
            <w:r w:rsidR="00216189">
              <w:rPr>
                <w:rFonts w:ascii="Arial" w:hAnsi="Arial" w:cs="Arial"/>
                <w:sz w:val="22"/>
                <w:szCs w:val="22"/>
              </w:rPr>
              <w:t>as a continuation of enforcing the need o</w:t>
            </w:r>
            <w:r w:rsidR="00340A3E">
              <w:rPr>
                <w:rFonts w:ascii="Arial" w:hAnsi="Arial" w:cs="Arial"/>
                <w:sz w:val="22"/>
                <w:szCs w:val="22"/>
              </w:rPr>
              <w:t xml:space="preserve">f training opportunities for them, </w:t>
            </w:r>
            <w:r w:rsidR="00216189">
              <w:rPr>
                <w:rFonts w:ascii="Arial" w:hAnsi="Arial" w:cs="Arial"/>
                <w:sz w:val="22"/>
                <w:szCs w:val="22"/>
              </w:rPr>
              <w:t>the Head of Engagemen</w:t>
            </w:r>
            <w:r w:rsidR="00340A3E">
              <w:rPr>
                <w:rFonts w:ascii="Arial" w:hAnsi="Arial" w:cs="Arial"/>
                <w:sz w:val="22"/>
                <w:szCs w:val="22"/>
              </w:rPr>
              <w:t>t and Equalities Policy (TMG) was</w:t>
            </w:r>
            <w:r w:rsidR="00216189">
              <w:rPr>
                <w:rFonts w:ascii="Arial" w:hAnsi="Arial" w:cs="Arial"/>
                <w:sz w:val="22"/>
                <w:szCs w:val="22"/>
              </w:rPr>
              <w:t xml:space="preserve"> already in conversation with </w:t>
            </w:r>
            <w:r w:rsidR="004532D6">
              <w:rPr>
                <w:rFonts w:ascii="Arial" w:hAnsi="Arial" w:cs="Arial"/>
                <w:sz w:val="22"/>
                <w:szCs w:val="22"/>
              </w:rPr>
              <w:t xml:space="preserve">the </w:t>
            </w:r>
            <w:r w:rsidR="00216189">
              <w:rPr>
                <w:rFonts w:ascii="Arial" w:hAnsi="Arial" w:cs="Arial"/>
                <w:sz w:val="22"/>
                <w:szCs w:val="22"/>
              </w:rPr>
              <w:t>Head of Organisational Development</w:t>
            </w:r>
            <w:r w:rsidR="004532D6">
              <w:rPr>
                <w:rFonts w:ascii="Arial" w:hAnsi="Arial" w:cs="Arial"/>
                <w:sz w:val="22"/>
                <w:szCs w:val="22"/>
              </w:rPr>
              <w:t>, Sandra Flannigan</w:t>
            </w:r>
            <w:r w:rsidR="00A44C37">
              <w:rPr>
                <w:rFonts w:ascii="Arial" w:hAnsi="Arial" w:cs="Arial"/>
                <w:sz w:val="22"/>
                <w:szCs w:val="22"/>
              </w:rPr>
              <w:t xml:space="preserve"> (</w:t>
            </w:r>
            <w:proofErr w:type="spellStart"/>
            <w:r w:rsidR="00A44C37">
              <w:rPr>
                <w:rFonts w:ascii="Arial" w:hAnsi="Arial" w:cs="Arial"/>
                <w:sz w:val="22"/>
                <w:szCs w:val="22"/>
              </w:rPr>
              <w:t>SFl</w:t>
            </w:r>
            <w:proofErr w:type="spellEnd"/>
            <w:r w:rsidR="00A44C37">
              <w:rPr>
                <w:rFonts w:ascii="Arial" w:hAnsi="Arial" w:cs="Arial"/>
                <w:sz w:val="22"/>
                <w:szCs w:val="22"/>
              </w:rPr>
              <w:t>) and</w:t>
            </w:r>
            <w:r w:rsidR="00216189">
              <w:rPr>
                <w:rFonts w:ascii="Arial" w:hAnsi="Arial" w:cs="Arial"/>
                <w:sz w:val="22"/>
                <w:szCs w:val="22"/>
              </w:rPr>
              <w:t xml:space="preserve"> will feedback the outcomes at the next meeting. </w:t>
            </w:r>
          </w:p>
          <w:p w14:paraId="3503DE34" w14:textId="77777777" w:rsidR="004532D6" w:rsidRDefault="004532D6" w:rsidP="0040406D">
            <w:pPr>
              <w:rPr>
                <w:rFonts w:ascii="Arial" w:hAnsi="Arial" w:cs="Arial"/>
                <w:sz w:val="22"/>
                <w:szCs w:val="22"/>
              </w:rPr>
            </w:pPr>
          </w:p>
          <w:p w14:paraId="54B6A22B" w14:textId="0A186DA9" w:rsidR="00216189" w:rsidRPr="0040406D" w:rsidRDefault="00216189" w:rsidP="0040406D">
            <w:pPr>
              <w:rPr>
                <w:rFonts w:ascii="Arial" w:hAnsi="Arial" w:cs="Arial"/>
                <w:sz w:val="22"/>
                <w:szCs w:val="22"/>
              </w:rPr>
            </w:pPr>
            <w:r>
              <w:rPr>
                <w:rFonts w:ascii="Arial" w:hAnsi="Arial" w:cs="Arial"/>
                <w:sz w:val="22"/>
                <w:szCs w:val="22"/>
              </w:rPr>
              <w:t xml:space="preserve">It was highlighted that SD </w:t>
            </w:r>
            <w:r w:rsidR="00A9350D">
              <w:rPr>
                <w:rFonts w:ascii="Arial" w:hAnsi="Arial" w:cs="Arial"/>
                <w:sz w:val="22"/>
                <w:szCs w:val="22"/>
              </w:rPr>
              <w:t xml:space="preserve">is </w:t>
            </w:r>
            <w:r w:rsidR="004532D6">
              <w:rPr>
                <w:rFonts w:ascii="Arial" w:hAnsi="Arial" w:cs="Arial"/>
                <w:sz w:val="22"/>
                <w:szCs w:val="22"/>
              </w:rPr>
              <w:t xml:space="preserve">currently </w:t>
            </w:r>
            <w:r>
              <w:rPr>
                <w:rFonts w:ascii="Arial" w:hAnsi="Arial" w:cs="Arial"/>
                <w:sz w:val="22"/>
                <w:szCs w:val="22"/>
              </w:rPr>
              <w:t>conducting</w:t>
            </w:r>
            <w:r w:rsidR="00A44C37">
              <w:rPr>
                <w:rFonts w:ascii="Arial" w:hAnsi="Arial" w:cs="Arial"/>
                <w:sz w:val="22"/>
                <w:szCs w:val="22"/>
              </w:rPr>
              <w:t xml:space="preserve"> 1:1s </w:t>
            </w:r>
            <w:r w:rsidR="003472BC">
              <w:rPr>
                <w:rFonts w:ascii="Arial" w:hAnsi="Arial" w:cs="Arial"/>
                <w:sz w:val="22"/>
                <w:szCs w:val="22"/>
              </w:rPr>
              <w:t xml:space="preserve">with Council members </w:t>
            </w:r>
            <w:r w:rsidR="00A44C37">
              <w:rPr>
                <w:rFonts w:ascii="Arial" w:hAnsi="Arial" w:cs="Arial"/>
                <w:sz w:val="22"/>
                <w:szCs w:val="22"/>
              </w:rPr>
              <w:t xml:space="preserve">which will help identify </w:t>
            </w:r>
            <w:r w:rsidR="00A9350D">
              <w:rPr>
                <w:rFonts w:ascii="Arial" w:hAnsi="Arial" w:cs="Arial"/>
                <w:sz w:val="22"/>
                <w:szCs w:val="22"/>
              </w:rPr>
              <w:t xml:space="preserve">both individual and collective </w:t>
            </w:r>
            <w:r w:rsidR="00A44C37">
              <w:rPr>
                <w:rFonts w:ascii="Arial" w:hAnsi="Arial" w:cs="Arial"/>
                <w:sz w:val="22"/>
                <w:szCs w:val="22"/>
              </w:rPr>
              <w:t xml:space="preserve">development needs. It was suggested that once complete </w:t>
            </w:r>
            <w:r w:rsidR="004532D6">
              <w:rPr>
                <w:rFonts w:ascii="Arial" w:hAnsi="Arial" w:cs="Arial"/>
                <w:sz w:val="22"/>
                <w:szCs w:val="22"/>
              </w:rPr>
              <w:t>this will</w:t>
            </w:r>
            <w:r w:rsidR="00A44C37">
              <w:rPr>
                <w:rFonts w:ascii="Arial" w:hAnsi="Arial" w:cs="Arial"/>
                <w:sz w:val="22"/>
                <w:szCs w:val="22"/>
              </w:rPr>
              <w:t xml:space="preserve"> be passed onto TMG for discussion with </w:t>
            </w:r>
            <w:proofErr w:type="spellStart"/>
            <w:r w:rsidR="00A44C37">
              <w:rPr>
                <w:rFonts w:ascii="Arial" w:hAnsi="Arial" w:cs="Arial"/>
                <w:sz w:val="22"/>
                <w:szCs w:val="22"/>
              </w:rPr>
              <w:t>SFl</w:t>
            </w:r>
            <w:proofErr w:type="spellEnd"/>
            <w:r w:rsidR="00A44C37">
              <w:rPr>
                <w:rFonts w:ascii="Arial" w:hAnsi="Arial" w:cs="Arial"/>
                <w:sz w:val="22"/>
                <w:szCs w:val="22"/>
              </w:rPr>
              <w:t xml:space="preserve">. </w:t>
            </w:r>
          </w:p>
          <w:p w14:paraId="3D52D95E" w14:textId="77777777" w:rsidR="0040406D" w:rsidRPr="0040406D" w:rsidRDefault="0040406D" w:rsidP="0040406D">
            <w:pPr>
              <w:rPr>
                <w:rFonts w:ascii="Arial" w:hAnsi="Arial" w:cs="Arial"/>
                <w:sz w:val="22"/>
                <w:szCs w:val="22"/>
              </w:rPr>
            </w:pPr>
            <w:r w:rsidRPr="0040406D">
              <w:rPr>
                <w:rFonts w:ascii="Arial" w:hAnsi="Arial" w:cs="Arial"/>
                <w:sz w:val="22"/>
                <w:szCs w:val="22"/>
              </w:rPr>
              <w:t xml:space="preserve"> </w:t>
            </w:r>
          </w:p>
          <w:p w14:paraId="2D595B68" w14:textId="66339FCB" w:rsidR="00CC1C6E" w:rsidRDefault="00293DFF" w:rsidP="0040406D">
            <w:pPr>
              <w:rPr>
                <w:rFonts w:ascii="Arial" w:hAnsi="Arial" w:cs="Arial"/>
                <w:sz w:val="22"/>
                <w:szCs w:val="22"/>
              </w:rPr>
            </w:pPr>
            <w:r>
              <w:rPr>
                <w:rFonts w:ascii="Arial" w:hAnsi="Arial" w:cs="Arial"/>
                <w:sz w:val="22"/>
                <w:szCs w:val="22"/>
              </w:rPr>
              <w:t>Item 1.2 (02/03/2023) -</w:t>
            </w:r>
            <w:r w:rsidR="0040406D" w:rsidRPr="0040406D">
              <w:rPr>
                <w:rFonts w:ascii="Arial" w:hAnsi="Arial" w:cs="Arial"/>
                <w:sz w:val="22"/>
                <w:szCs w:val="22"/>
              </w:rPr>
              <w:t>A</w:t>
            </w:r>
            <w:r>
              <w:rPr>
                <w:rFonts w:ascii="Arial" w:hAnsi="Arial" w:cs="Arial"/>
                <w:sz w:val="22"/>
                <w:szCs w:val="22"/>
              </w:rPr>
              <w:t xml:space="preserve"> question was raised regarding the feedback from the National Volunteering Gro</w:t>
            </w:r>
            <w:r w:rsidR="00CC1C6E">
              <w:rPr>
                <w:rFonts w:ascii="Arial" w:hAnsi="Arial" w:cs="Arial"/>
                <w:sz w:val="22"/>
                <w:szCs w:val="22"/>
              </w:rPr>
              <w:t xml:space="preserve">up meeting on Volunteers not replacing staff roles. </w:t>
            </w:r>
          </w:p>
          <w:p w14:paraId="11139BFF" w14:textId="77777777" w:rsidR="004532D6" w:rsidRDefault="004532D6" w:rsidP="0040406D">
            <w:pPr>
              <w:rPr>
                <w:rFonts w:ascii="Arial" w:hAnsi="Arial" w:cs="Arial"/>
                <w:sz w:val="22"/>
                <w:szCs w:val="22"/>
              </w:rPr>
            </w:pPr>
          </w:p>
          <w:p w14:paraId="2E69BCE6" w14:textId="63BAAD8E" w:rsidR="0040406D" w:rsidRPr="0040406D" w:rsidRDefault="00340A3E" w:rsidP="0040406D">
            <w:pPr>
              <w:rPr>
                <w:rFonts w:ascii="Arial" w:hAnsi="Arial" w:cs="Arial"/>
                <w:sz w:val="22"/>
                <w:szCs w:val="22"/>
              </w:rPr>
            </w:pPr>
            <w:r>
              <w:rPr>
                <w:rFonts w:ascii="Arial" w:hAnsi="Arial" w:cs="Arial"/>
                <w:sz w:val="22"/>
                <w:szCs w:val="22"/>
              </w:rPr>
              <w:t>TMG</w:t>
            </w:r>
            <w:r w:rsidR="00CC1C6E">
              <w:rPr>
                <w:rFonts w:ascii="Arial" w:hAnsi="Arial" w:cs="Arial"/>
                <w:sz w:val="22"/>
                <w:szCs w:val="22"/>
              </w:rPr>
              <w:t xml:space="preserve"> advised that he was aware that this had been discussed at the meeting and would provide a full update at the next SHC meeting in </w:t>
            </w:r>
            <w:r w:rsidR="004F668F">
              <w:rPr>
                <w:rFonts w:ascii="Arial" w:hAnsi="Arial" w:cs="Arial"/>
                <w:sz w:val="22"/>
                <w:szCs w:val="22"/>
              </w:rPr>
              <w:t>August</w:t>
            </w:r>
            <w:r w:rsidR="00CC1C6E">
              <w:rPr>
                <w:rFonts w:ascii="Arial" w:hAnsi="Arial" w:cs="Arial"/>
                <w:sz w:val="22"/>
                <w:szCs w:val="22"/>
              </w:rPr>
              <w:t xml:space="preserve">. </w:t>
            </w:r>
          </w:p>
          <w:p w14:paraId="29807D8D" w14:textId="77777777" w:rsidR="0040406D" w:rsidRPr="0040406D" w:rsidRDefault="0040406D" w:rsidP="0040406D">
            <w:pPr>
              <w:rPr>
                <w:rFonts w:ascii="Arial" w:hAnsi="Arial" w:cs="Arial"/>
                <w:sz w:val="22"/>
                <w:szCs w:val="22"/>
              </w:rPr>
            </w:pPr>
          </w:p>
          <w:p w14:paraId="350F2D6C" w14:textId="3C7CD932" w:rsidR="007A5B43" w:rsidRDefault="00CC1C6E" w:rsidP="00CC1C6E">
            <w:pPr>
              <w:rPr>
                <w:rFonts w:ascii="Arial" w:hAnsi="Arial" w:cs="Arial"/>
                <w:sz w:val="22"/>
                <w:szCs w:val="22"/>
              </w:rPr>
            </w:pPr>
            <w:r>
              <w:rPr>
                <w:rFonts w:ascii="Arial" w:hAnsi="Arial" w:cs="Arial"/>
                <w:sz w:val="22"/>
                <w:szCs w:val="22"/>
              </w:rPr>
              <w:t xml:space="preserve">The </w:t>
            </w:r>
            <w:r w:rsidR="00232EE1">
              <w:rPr>
                <w:rFonts w:ascii="Arial" w:hAnsi="Arial" w:cs="Arial"/>
                <w:sz w:val="22"/>
                <w:szCs w:val="22"/>
              </w:rPr>
              <w:t>Council members</w:t>
            </w:r>
            <w:r>
              <w:rPr>
                <w:rFonts w:ascii="Arial" w:hAnsi="Arial" w:cs="Arial"/>
                <w:sz w:val="22"/>
                <w:szCs w:val="22"/>
              </w:rPr>
              <w:t xml:space="preserve"> were in agreement that a volunteering update should be included in </w:t>
            </w:r>
            <w:r w:rsidR="004F668F">
              <w:rPr>
                <w:rFonts w:ascii="Arial" w:hAnsi="Arial" w:cs="Arial"/>
                <w:sz w:val="22"/>
                <w:szCs w:val="22"/>
              </w:rPr>
              <w:t xml:space="preserve">August’s </w:t>
            </w:r>
            <w:r w:rsidR="009E2907">
              <w:rPr>
                <w:rFonts w:ascii="Arial" w:hAnsi="Arial" w:cs="Arial"/>
                <w:sz w:val="22"/>
                <w:szCs w:val="22"/>
              </w:rPr>
              <w:t>agenda and n</w:t>
            </w:r>
            <w:r w:rsidR="0040406D" w:rsidRPr="0040406D">
              <w:rPr>
                <w:rFonts w:ascii="Arial" w:hAnsi="Arial" w:cs="Arial"/>
                <w:sz w:val="22"/>
                <w:szCs w:val="22"/>
              </w:rPr>
              <w:t>oted the Action Point Register.</w:t>
            </w:r>
            <w:r w:rsidR="0040406D" w:rsidRPr="0040406D">
              <w:rPr>
                <w:rFonts w:ascii="Arial" w:hAnsi="Arial" w:cs="Arial"/>
                <w:sz w:val="22"/>
                <w:szCs w:val="22"/>
              </w:rPr>
              <w:br/>
            </w:r>
          </w:p>
          <w:p w14:paraId="6A12A9AD" w14:textId="77777777" w:rsidR="009E2907" w:rsidRPr="003C460E" w:rsidRDefault="009E2907" w:rsidP="00CC1C6E">
            <w:pPr>
              <w:rPr>
                <w:rFonts w:ascii="Arial" w:hAnsi="Arial" w:cs="Arial"/>
                <w:b/>
                <w:sz w:val="22"/>
                <w:szCs w:val="22"/>
              </w:rPr>
            </w:pPr>
            <w:r w:rsidRPr="003C460E">
              <w:rPr>
                <w:rFonts w:ascii="Arial" w:hAnsi="Arial" w:cs="Arial"/>
                <w:b/>
                <w:sz w:val="22"/>
                <w:szCs w:val="22"/>
              </w:rPr>
              <w:t xml:space="preserve">Action </w:t>
            </w:r>
          </w:p>
          <w:p w14:paraId="19D6AEBE" w14:textId="4FCEDD36" w:rsidR="009E2907" w:rsidRDefault="009E2907" w:rsidP="00CC1C6E">
            <w:pPr>
              <w:rPr>
                <w:rFonts w:ascii="Arial" w:hAnsi="Arial" w:cs="Arial"/>
                <w:sz w:val="22"/>
                <w:szCs w:val="22"/>
              </w:rPr>
            </w:pPr>
            <w:r>
              <w:rPr>
                <w:rFonts w:ascii="Arial" w:hAnsi="Arial" w:cs="Arial"/>
                <w:sz w:val="22"/>
                <w:szCs w:val="22"/>
              </w:rPr>
              <w:t>TMG to speak to Sharon Bleakley</w:t>
            </w:r>
            <w:r w:rsidR="00CA2D74">
              <w:rPr>
                <w:rFonts w:ascii="Arial" w:hAnsi="Arial" w:cs="Arial"/>
                <w:sz w:val="22"/>
                <w:szCs w:val="22"/>
              </w:rPr>
              <w:t xml:space="preserve"> (</w:t>
            </w:r>
            <w:proofErr w:type="spellStart"/>
            <w:r w:rsidR="00CA2D74">
              <w:rPr>
                <w:rFonts w:ascii="Arial" w:hAnsi="Arial" w:cs="Arial"/>
                <w:sz w:val="22"/>
                <w:szCs w:val="22"/>
              </w:rPr>
              <w:t>SBl</w:t>
            </w:r>
            <w:proofErr w:type="spellEnd"/>
            <w:r w:rsidR="00CA2D74">
              <w:rPr>
                <w:rFonts w:ascii="Arial" w:hAnsi="Arial" w:cs="Arial"/>
                <w:sz w:val="22"/>
                <w:szCs w:val="22"/>
              </w:rPr>
              <w:t>),</w:t>
            </w:r>
            <w:r>
              <w:rPr>
                <w:rFonts w:ascii="Arial" w:hAnsi="Arial" w:cs="Arial"/>
                <w:sz w:val="22"/>
                <w:szCs w:val="22"/>
              </w:rPr>
              <w:t xml:space="preserve"> (EPM) and Janice Malone </w:t>
            </w:r>
            <w:r w:rsidR="00CA2D74">
              <w:rPr>
                <w:rFonts w:ascii="Arial" w:hAnsi="Arial" w:cs="Arial"/>
                <w:sz w:val="22"/>
                <w:szCs w:val="22"/>
              </w:rPr>
              <w:t>(</w:t>
            </w:r>
            <w:proofErr w:type="spellStart"/>
            <w:r w:rsidR="00CA2D74">
              <w:rPr>
                <w:rFonts w:ascii="Arial" w:hAnsi="Arial" w:cs="Arial"/>
                <w:sz w:val="22"/>
                <w:szCs w:val="22"/>
              </w:rPr>
              <w:t>JMa</w:t>
            </w:r>
            <w:proofErr w:type="spellEnd"/>
            <w:r w:rsidR="00CA2D74">
              <w:rPr>
                <w:rFonts w:ascii="Arial" w:hAnsi="Arial" w:cs="Arial"/>
                <w:sz w:val="22"/>
                <w:szCs w:val="22"/>
              </w:rPr>
              <w:t xml:space="preserve">) </w:t>
            </w:r>
            <w:r>
              <w:rPr>
                <w:rFonts w:ascii="Arial" w:hAnsi="Arial" w:cs="Arial"/>
                <w:sz w:val="22"/>
                <w:szCs w:val="22"/>
              </w:rPr>
              <w:t>Volunteer Programme Manager regarding</w:t>
            </w:r>
            <w:r w:rsidR="00CA2D74">
              <w:rPr>
                <w:rFonts w:ascii="Arial" w:hAnsi="Arial" w:cs="Arial"/>
                <w:sz w:val="22"/>
                <w:szCs w:val="22"/>
              </w:rPr>
              <w:t xml:space="preserve"> </w:t>
            </w:r>
            <w:r w:rsidR="00232EE1">
              <w:rPr>
                <w:rFonts w:ascii="Arial" w:hAnsi="Arial" w:cs="Arial"/>
                <w:sz w:val="22"/>
                <w:szCs w:val="22"/>
              </w:rPr>
              <w:t>providing a Volunteering</w:t>
            </w:r>
            <w:r>
              <w:rPr>
                <w:rFonts w:ascii="Arial" w:hAnsi="Arial" w:cs="Arial"/>
                <w:sz w:val="22"/>
                <w:szCs w:val="22"/>
              </w:rPr>
              <w:t xml:space="preserve"> update. </w:t>
            </w:r>
          </w:p>
          <w:p w14:paraId="350792F1" w14:textId="58B45967" w:rsidR="00CA2D74" w:rsidRPr="00C376A9" w:rsidRDefault="00CA2D74" w:rsidP="00CC1C6E">
            <w:pPr>
              <w:rPr>
                <w:rFonts w:ascii="Arial" w:hAnsi="Arial" w:cs="Arial"/>
                <w:sz w:val="22"/>
                <w:szCs w:val="22"/>
              </w:rPr>
            </w:pPr>
          </w:p>
        </w:tc>
        <w:tc>
          <w:tcPr>
            <w:tcW w:w="1463" w:type="dxa"/>
          </w:tcPr>
          <w:p w14:paraId="7E9CED4E" w14:textId="77777777" w:rsidR="00673B5E" w:rsidRDefault="00673B5E" w:rsidP="00196536">
            <w:pPr>
              <w:rPr>
                <w:rFonts w:ascii="Arial" w:hAnsi="Arial" w:cs="Arial"/>
                <w:sz w:val="22"/>
                <w:szCs w:val="22"/>
              </w:rPr>
            </w:pPr>
          </w:p>
          <w:p w14:paraId="6548CDA8" w14:textId="77777777" w:rsidR="00496BA9" w:rsidRDefault="00496BA9" w:rsidP="00196536">
            <w:pPr>
              <w:rPr>
                <w:rFonts w:ascii="Arial" w:hAnsi="Arial" w:cs="Arial"/>
                <w:sz w:val="22"/>
                <w:szCs w:val="22"/>
              </w:rPr>
            </w:pPr>
          </w:p>
          <w:p w14:paraId="35069DD8" w14:textId="77777777" w:rsidR="00496BA9" w:rsidRDefault="00496BA9" w:rsidP="00196536">
            <w:pPr>
              <w:rPr>
                <w:rFonts w:ascii="Arial" w:hAnsi="Arial" w:cs="Arial"/>
                <w:sz w:val="22"/>
                <w:szCs w:val="22"/>
              </w:rPr>
            </w:pPr>
          </w:p>
          <w:p w14:paraId="59E22BF4" w14:textId="77777777" w:rsidR="00496BA9" w:rsidRDefault="00496BA9" w:rsidP="00196536">
            <w:pPr>
              <w:rPr>
                <w:rFonts w:ascii="Arial" w:hAnsi="Arial" w:cs="Arial"/>
                <w:sz w:val="22"/>
                <w:szCs w:val="22"/>
              </w:rPr>
            </w:pPr>
          </w:p>
          <w:p w14:paraId="54BD0A3A" w14:textId="77777777" w:rsidR="00496BA9" w:rsidRDefault="00496BA9" w:rsidP="00196536">
            <w:pPr>
              <w:rPr>
                <w:rFonts w:ascii="Arial" w:hAnsi="Arial" w:cs="Arial"/>
                <w:sz w:val="22"/>
                <w:szCs w:val="22"/>
              </w:rPr>
            </w:pPr>
          </w:p>
          <w:p w14:paraId="733E440F" w14:textId="77777777" w:rsidR="00496BA9" w:rsidRDefault="00496BA9" w:rsidP="00196536">
            <w:pPr>
              <w:rPr>
                <w:rFonts w:ascii="Arial" w:hAnsi="Arial" w:cs="Arial"/>
                <w:sz w:val="22"/>
                <w:szCs w:val="22"/>
              </w:rPr>
            </w:pPr>
          </w:p>
          <w:p w14:paraId="36C5F05B" w14:textId="77777777" w:rsidR="00496BA9" w:rsidRDefault="00496BA9" w:rsidP="00196536">
            <w:pPr>
              <w:rPr>
                <w:rFonts w:ascii="Arial" w:hAnsi="Arial" w:cs="Arial"/>
                <w:sz w:val="22"/>
                <w:szCs w:val="22"/>
              </w:rPr>
            </w:pPr>
          </w:p>
          <w:p w14:paraId="62A2A51A" w14:textId="77777777" w:rsidR="00496BA9" w:rsidRDefault="00496BA9" w:rsidP="00196536">
            <w:pPr>
              <w:rPr>
                <w:rFonts w:ascii="Arial" w:hAnsi="Arial" w:cs="Arial"/>
                <w:sz w:val="22"/>
                <w:szCs w:val="22"/>
              </w:rPr>
            </w:pPr>
          </w:p>
          <w:p w14:paraId="14A4D2AE" w14:textId="77777777" w:rsidR="00496BA9" w:rsidRDefault="00496BA9" w:rsidP="00196536">
            <w:pPr>
              <w:rPr>
                <w:rFonts w:ascii="Arial" w:hAnsi="Arial" w:cs="Arial"/>
                <w:sz w:val="22"/>
                <w:szCs w:val="22"/>
              </w:rPr>
            </w:pPr>
          </w:p>
          <w:p w14:paraId="123316D5" w14:textId="77777777" w:rsidR="00496BA9" w:rsidRDefault="00496BA9" w:rsidP="00196536">
            <w:pPr>
              <w:rPr>
                <w:rFonts w:ascii="Arial" w:hAnsi="Arial" w:cs="Arial"/>
                <w:sz w:val="22"/>
                <w:szCs w:val="22"/>
              </w:rPr>
            </w:pPr>
          </w:p>
          <w:p w14:paraId="3933E37D" w14:textId="3352CF4B" w:rsidR="00496BA9" w:rsidRDefault="00496BA9" w:rsidP="00196536">
            <w:pPr>
              <w:rPr>
                <w:rFonts w:ascii="Arial" w:hAnsi="Arial" w:cs="Arial"/>
                <w:sz w:val="22"/>
                <w:szCs w:val="22"/>
              </w:rPr>
            </w:pPr>
          </w:p>
          <w:p w14:paraId="0003BEB7" w14:textId="77777777" w:rsidR="00496BA9" w:rsidRDefault="00496BA9" w:rsidP="00196536">
            <w:pPr>
              <w:rPr>
                <w:rFonts w:ascii="Arial" w:hAnsi="Arial" w:cs="Arial"/>
                <w:b/>
                <w:sz w:val="22"/>
                <w:szCs w:val="22"/>
              </w:rPr>
            </w:pPr>
          </w:p>
          <w:p w14:paraId="763E920B" w14:textId="77777777" w:rsidR="009E2907" w:rsidRDefault="009E2907" w:rsidP="00196536">
            <w:pPr>
              <w:rPr>
                <w:rFonts w:ascii="Arial" w:hAnsi="Arial" w:cs="Arial"/>
                <w:b/>
                <w:sz w:val="22"/>
                <w:szCs w:val="22"/>
              </w:rPr>
            </w:pPr>
          </w:p>
          <w:p w14:paraId="1305359A" w14:textId="77777777" w:rsidR="009E2907" w:rsidRDefault="009E2907" w:rsidP="00196536">
            <w:pPr>
              <w:rPr>
                <w:rFonts w:ascii="Arial" w:hAnsi="Arial" w:cs="Arial"/>
                <w:b/>
                <w:sz w:val="22"/>
                <w:szCs w:val="22"/>
              </w:rPr>
            </w:pPr>
          </w:p>
          <w:p w14:paraId="1CB7DC8D" w14:textId="77777777" w:rsidR="009E2907" w:rsidRDefault="009E2907" w:rsidP="00196536">
            <w:pPr>
              <w:rPr>
                <w:rFonts w:ascii="Arial" w:hAnsi="Arial" w:cs="Arial"/>
                <w:b/>
                <w:sz w:val="22"/>
                <w:szCs w:val="22"/>
              </w:rPr>
            </w:pPr>
          </w:p>
          <w:p w14:paraId="6A833B42" w14:textId="77777777" w:rsidR="009E2907" w:rsidRDefault="009E2907" w:rsidP="00196536">
            <w:pPr>
              <w:rPr>
                <w:rFonts w:ascii="Arial" w:hAnsi="Arial" w:cs="Arial"/>
                <w:b/>
                <w:sz w:val="22"/>
                <w:szCs w:val="22"/>
              </w:rPr>
            </w:pPr>
          </w:p>
          <w:p w14:paraId="5BECB5E6" w14:textId="77777777" w:rsidR="009E2907" w:rsidRDefault="009E2907" w:rsidP="00196536">
            <w:pPr>
              <w:rPr>
                <w:rFonts w:ascii="Arial" w:hAnsi="Arial" w:cs="Arial"/>
                <w:b/>
                <w:sz w:val="22"/>
                <w:szCs w:val="22"/>
              </w:rPr>
            </w:pPr>
          </w:p>
          <w:p w14:paraId="7A68E2E3" w14:textId="77777777" w:rsidR="009E2907" w:rsidRDefault="009E2907" w:rsidP="00196536">
            <w:pPr>
              <w:rPr>
                <w:rFonts w:ascii="Arial" w:hAnsi="Arial" w:cs="Arial"/>
                <w:b/>
                <w:sz w:val="22"/>
                <w:szCs w:val="22"/>
              </w:rPr>
            </w:pPr>
          </w:p>
          <w:p w14:paraId="1D9388A1" w14:textId="77777777" w:rsidR="009E2907" w:rsidRDefault="009E2907" w:rsidP="00196536">
            <w:pPr>
              <w:rPr>
                <w:rFonts w:ascii="Arial" w:hAnsi="Arial" w:cs="Arial"/>
                <w:b/>
                <w:sz w:val="22"/>
                <w:szCs w:val="22"/>
              </w:rPr>
            </w:pPr>
          </w:p>
          <w:p w14:paraId="0C55D691" w14:textId="77777777" w:rsidR="009E2907" w:rsidRDefault="009E2907" w:rsidP="00196536">
            <w:pPr>
              <w:rPr>
                <w:rFonts w:ascii="Arial" w:hAnsi="Arial" w:cs="Arial"/>
                <w:b/>
                <w:sz w:val="22"/>
                <w:szCs w:val="22"/>
              </w:rPr>
            </w:pPr>
          </w:p>
          <w:p w14:paraId="4E22E51F" w14:textId="77777777" w:rsidR="009E2907" w:rsidRDefault="009E2907" w:rsidP="00196536">
            <w:pPr>
              <w:rPr>
                <w:rFonts w:ascii="Arial" w:hAnsi="Arial" w:cs="Arial"/>
                <w:b/>
                <w:sz w:val="22"/>
                <w:szCs w:val="22"/>
              </w:rPr>
            </w:pPr>
          </w:p>
          <w:p w14:paraId="7FA5D3A8" w14:textId="77777777" w:rsidR="009E2907" w:rsidRDefault="009E2907" w:rsidP="00196536">
            <w:pPr>
              <w:rPr>
                <w:rFonts w:ascii="Arial" w:hAnsi="Arial" w:cs="Arial"/>
                <w:b/>
                <w:sz w:val="22"/>
                <w:szCs w:val="22"/>
              </w:rPr>
            </w:pPr>
          </w:p>
          <w:p w14:paraId="37F49871" w14:textId="77777777" w:rsidR="009E2907" w:rsidRDefault="009E2907" w:rsidP="00196536">
            <w:pPr>
              <w:rPr>
                <w:rFonts w:ascii="Arial" w:hAnsi="Arial" w:cs="Arial"/>
                <w:b/>
                <w:sz w:val="22"/>
                <w:szCs w:val="22"/>
              </w:rPr>
            </w:pPr>
          </w:p>
          <w:p w14:paraId="441949CA" w14:textId="77777777" w:rsidR="00E54842" w:rsidRDefault="00E54842" w:rsidP="00196536">
            <w:pPr>
              <w:rPr>
                <w:rFonts w:ascii="Arial" w:hAnsi="Arial" w:cs="Arial"/>
                <w:b/>
                <w:sz w:val="22"/>
                <w:szCs w:val="22"/>
              </w:rPr>
            </w:pPr>
          </w:p>
          <w:p w14:paraId="7BD95C33" w14:textId="77777777" w:rsidR="00E54842" w:rsidRDefault="00E54842" w:rsidP="00196536">
            <w:pPr>
              <w:rPr>
                <w:rFonts w:ascii="Arial" w:hAnsi="Arial" w:cs="Arial"/>
                <w:b/>
                <w:sz w:val="22"/>
                <w:szCs w:val="22"/>
              </w:rPr>
            </w:pPr>
          </w:p>
          <w:p w14:paraId="5DE8D86B" w14:textId="77777777" w:rsidR="00E54842" w:rsidRDefault="00E54842" w:rsidP="00196536">
            <w:pPr>
              <w:rPr>
                <w:rFonts w:ascii="Arial" w:hAnsi="Arial" w:cs="Arial"/>
                <w:b/>
                <w:sz w:val="22"/>
                <w:szCs w:val="22"/>
              </w:rPr>
            </w:pPr>
          </w:p>
          <w:p w14:paraId="53FE6EA3" w14:textId="5CB31992" w:rsidR="009E2907" w:rsidRPr="000F271A" w:rsidRDefault="00232EE1" w:rsidP="00196536">
            <w:pPr>
              <w:rPr>
                <w:rFonts w:ascii="Arial" w:hAnsi="Arial" w:cs="Arial"/>
                <w:b/>
                <w:sz w:val="22"/>
                <w:szCs w:val="22"/>
              </w:rPr>
            </w:pPr>
            <w:r>
              <w:rPr>
                <w:rFonts w:ascii="Arial" w:hAnsi="Arial" w:cs="Arial"/>
                <w:b/>
                <w:sz w:val="22"/>
                <w:szCs w:val="22"/>
              </w:rPr>
              <w:t>TMG</w:t>
            </w:r>
          </w:p>
        </w:tc>
      </w:tr>
      <w:tr w:rsidR="00A96FBE" w:rsidRPr="00A107D9" w14:paraId="79C80BA2" w14:textId="77777777" w:rsidTr="00051A19">
        <w:trPr>
          <w:trHeight w:val="353"/>
        </w:trPr>
        <w:tc>
          <w:tcPr>
            <w:tcW w:w="522" w:type="dxa"/>
          </w:tcPr>
          <w:p w14:paraId="2A8140E9" w14:textId="3D6720C1" w:rsidR="00BD4DAD" w:rsidRDefault="00BD4DAD" w:rsidP="00367B66">
            <w:pPr>
              <w:rPr>
                <w:rFonts w:ascii="Arial" w:hAnsi="Arial" w:cs="Arial"/>
                <w:b/>
                <w:sz w:val="22"/>
                <w:szCs w:val="22"/>
              </w:rPr>
            </w:pPr>
            <w:r>
              <w:rPr>
                <w:rFonts w:ascii="Arial" w:hAnsi="Arial" w:cs="Arial"/>
                <w:b/>
                <w:sz w:val="22"/>
                <w:szCs w:val="22"/>
              </w:rPr>
              <w:t>2.</w:t>
            </w:r>
          </w:p>
        </w:tc>
        <w:tc>
          <w:tcPr>
            <w:tcW w:w="7063" w:type="dxa"/>
          </w:tcPr>
          <w:p w14:paraId="63B5C483" w14:textId="77777777" w:rsidR="00BD4DAD" w:rsidRDefault="00BD4DAD" w:rsidP="004F74C4">
            <w:pPr>
              <w:rPr>
                <w:rFonts w:ascii="Arial" w:hAnsi="Arial" w:cs="Arial"/>
                <w:b/>
                <w:sz w:val="22"/>
                <w:szCs w:val="22"/>
              </w:rPr>
            </w:pPr>
            <w:r>
              <w:rPr>
                <w:rFonts w:ascii="Arial" w:hAnsi="Arial" w:cs="Arial"/>
                <w:b/>
                <w:sz w:val="22"/>
                <w:szCs w:val="22"/>
              </w:rPr>
              <w:t>COMMITTEE GOVERNANCE</w:t>
            </w:r>
          </w:p>
          <w:p w14:paraId="3BA3FE0A" w14:textId="38605BFD" w:rsidR="00BD4DAD" w:rsidRPr="0040406D" w:rsidRDefault="00BD4DAD" w:rsidP="00D030AF">
            <w:pPr>
              <w:rPr>
                <w:rFonts w:ascii="Arial" w:hAnsi="Arial" w:cs="Arial"/>
                <w:b/>
                <w:sz w:val="22"/>
                <w:szCs w:val="22"/>
              </w:rPr>
            </w:pPr>
          </w:p>
        </w:tc>
        <w:tc>
          <w:tcPr>
            <w:tcW w:w="1463" w:type="dxa"/>
          </w:tcPr>
          <w:p w14:paraId="1D55A5D8" w14:textId="77777777" w:rsidR="00BD4DAD" w:rsidRDefault="00BD4DAD" w:rsidP="00F90135">
            <w:pPr>
              <w:rPr>
                <w:rFonts w:ascii="Arial" w:hAnsi="Arial" w:cs="Arial"/>
                <w:sz w:val="22"/>
                <w:szCs w:val="22"/>
              </w:rPr>
            </w:pPr>
          </w:p>
        </w:tc>
      </w:tr>
      <w:tr w:rsidR="00A96FBE" w:rsidRPr="00A107D9" w14:paraId="5AEDA807" w14:textId="77777777" w:rsidTr="00051A19">
        <w:trPr>
          <w:trHeight w:val="275"/>
        </w:trPr>
        <w:tc>
          <w:tcPr>
            <w:tcW w:w="522" w:type="dxa"/>
          </w:tcPr>
          <w:p w14:paraId="0604A696" w14:textId="4F40B9FE" w:rsidR="00BD4DAD" w:rsidRDefault="00BD4DAD" w:rsidP="00367B66">
            <w:pPr>
              <w:rPr>
                <w:rFonts w:ascii="Arial" w:hAnsi="Arial" w:cs="Arial"/>
                <w:b/>
                <w:sz w:val="22"/>
                <w:szCs w:val="22"/>
              </w:rPr>
            </w:pPr>
            <w:r>
              <w:rPr>
                <w:rFonts w:ascii="Arial" w:hAnsi="Arial" w:cs="Arial"/>
                <w:b/>
                <w:sz w:val="22"/>
                <w:szCs w:val="22"/>
              </w:rPr>
              <w:t>2.1</w:t>
            </w:r>
          </w:p>
        </w:tc>
        <w:tc>
          <w:tcPr>
            <w:tcW w:w="7063" w:type="dxa"/>
          </w:tcPr>
          <w:p w14:paraId="012C2E67" w14:textId="77777777" w:rsidR="00BD4DAD" w:rsidRPr="00051A19" w:rsidRDefault="00BD4DAD" w:rsidP="00051A19">
            <w:pPr>
              <w:pStyle w:val="NoSpacing"/>
              <w:rPr>
                <w:rFonts w:ascii="Arial" w:hAnsi="Arial" w:cs="Arial"/>
                <w:b/>
              </w:rPr>
            </w:pPr>
            <w:r w:rsidRPr="00051A19">
              <w:rPr>
                <w:rFonts w:ascii="Arial" w:hAnsi="Arial" w:cs="Arial"/>
                <w:b/>
              </w:rPr>
              <w:t xml:space="preserve">Business Planning Schedule </w:t>
            </w:r>
          </w:p>
          <w:p w14:paraId="7B7781E2" w14:textId="3D8EBBED" w:rsidR="00BD4DAD" w:rsidRPr="00BA3C40" w:rsidRDefault="00BD4DAD" w:rsidP="0040406D">
            <w:pPr>
              <w:rPr>
                <w:rFonts w:ascii="Arial" w:hAnsi="Arial" w:cs="Arial"/>
                <w:sz w:val="22"/>
                <w:szCs w:val="22"/>
              </w:rPr>
            </w:pPr>
          </w:p>
        </w:tc>
        <w:tc>
          <w:tcPr>
            <w:tcW w:w="1463" w:type="dxa"/>
          </w:tcPr>
          <w:p w14:paraId="1656869F" w14:textId="65AC5F62" w:rsidR="00BD4DAD" w:rsidRDefault="00BD4DAD" w:rsidP="00F90135">
            <w:pPr>
              <w:rPr>
                <w:rFonts w:ascii="Arial" w:hAnsi="Arial" w:cs="Arial"/>
                <w:sz w:val="22"/>
                <w:szCs w:val="22"/>
              </w:rPr>
            </w:pPr>
          </w:p>
          <w:p w14:paraId="32BEC08D" w14:textId="42C93F50" w:rsidR="00BD4DAD" w:rsidRDefault="00BD4DAD" w:rsidP="00F90135">
            <w:pPr>
              <w:rPr>
                <w:rFonts w:ascii="Arial" w:hAnsi="Arial" w:cs="Arial"/>
                <w:sz w:val="22"/>
                <w:szCs w:val="22"/>
              </w:rPr>
            </w:pPr>
          </w:p>
        </w:tc>
      </w:tr>
      <w:tr w:rsidR="00A96FBE" w:rsidRPr="00A107D9" w14:paraId="6E187BCE" w14:textId="77777777" w:rsidTr="006D10D5">
        <w:tc>
          <w:tcPr>
            <w:tcW w:w="522" w:type="dxa"/>
          </w:tcPr>
          <w:p w14:paraId="2952ECB2" w14:textId="16FCD2D4" w:rsidR="00BD4DAD" w:rsidRPr="00A107D9" w:rsidRDefault="00BD4DAD" w:rsidP="00367B66">
            <w:pPr>
              <w:rPr>
                <w:rFonts w:ascii="Arial" w:hAnsi="Arial" w:cs="Arial"/>
                <w:b/>
                <w:sz w:val="22"/>
                <w:szCs w:val="22"/>
              </w:rPr>
            </w:pPr>
          </w:p>
        </w:tc>
        <w:tc>
          <w:tcPr>
            <w:tcW w:w="7063" w:type="dxa"/>
            <w:shd w:val="clear" w:color="auto" w:fill="auto"/>
          </w:tcPr>
          <w:p w14:paraId="7C30C556" w14:textId="77777777" w:rsidR="00BD4DAD" w:rsidRPr="00BD4DAD" w:rsidRDefault="00BD4DAD" w:rsidP="00BD4DAD">
            <w:pPr>
              <w:rPr>
                <w:rFonts w:ascii="Arial" w:hAnsi="Arial" w:cs="Arial"/>
                <w:sz w:val="22"/>
                <w:szCs w:val="22"/>
                <w:lang w:val="en-US"/>
              </w:rPr>
            </w:pPr>
          </w:p>
          <w:p w14:paraId="760F7408" w14:textId="65861FD0" w:rsidR="00BD4DAD" w:rsidRPr="00BD4DAD" w:rsidRDefault="00BD4DAD" w:rsidP="00BD4DAD">
            <w:pPr>
              <w:rPr>
                <w:rFonts w:ascii="Arial" w:hAnsi="Arial" w:cs="Arial"/>
                <w:sz w:val="22"/>
                <w:szCs w:val="22"/>
                <w:lang w:val="en-US"/>
              </w:rPr>
            </w:pPr>
            <w:r w:rsidRPr="00BD4DAD">
              <w:rPr>
                <w:rFonts w:ascii="Arial" w:hAnsi="Arial" w:cs="Arial"/>
                <w:sz w:val="22"/>
                <w:szCs w:val="22"/>
                <w:lang w:val="en-US"/>
              </w:rPr>
              <w:t xml:space="preserve">The Business Planning Schedule for 2023/24 was presented for </w:t>
            </w:r>
            <w:r w:rsidRPr="00BD4DAD">
              <w:rPr>
                <w:rFonts w:ascii="Arial" w:hAnsi="Arial" w:cs="Arial"/>
                <w:sz w:val="22"/>
                <w:szCs w:val="22"/>
                <w:lang w:val="en-US"/>
              </w:rPr>
              <w:lastRenderedPageBreak/>
              <w:t>comment and noting.</w:t>
            </w:r>
          </w:p>
          <w:p w14:paraId="49E33BD6" w14:textId="77777777" w:rsidR="00BD4DAD" w:rsidRPr="00BD4DAD" w:rsidRDefault="00BD4DAD" w:rsidP="00BD4DAD">
            <w:pPr>
              <w:rPr>
                <w:rFonts w:ascii="Arial" w:hAnsi="Arial" w:cs="Arial"/>
                <w:sz w:val="22"/>
                <w:szCs w:val="22"/>
                <w:lang w:val="en-US"/>
              </w:rPr>
            </w:pPr>
          </w:p>
          <w:p w14:paraId="2D7B4DFF" w14:textId="228BB564" w:rsidR="00BD4DAD" w:rsidRPr="00BD4DAD" w:rsidRDefault="00BD4DAD" w:rsidP="00BD4DAD">
            <w:pPr>
              <w:rPr>
                <w:rFonts w:ascii="Arial" w:hAnsi="Arial" w:cs="Arial"/>
                <w:sz w:val="22"/>
                <w:szCs w:val="22"/>
                <w:lang w:val="en-US"/>
              </w:rPr>
            </w:pPr>
            <w:r w:rsidRPr="00BD4DAD">
              <w:rPr>
                <w:rFonts w:ascii="Arial" w:hAnsi="Arial" w:cs="Arial"/>
                <w:sz w:val="22"/>
                <w:szCs w:val="22"/>
                <w:lang w:val="en-US"/>
              </w:rPr>
              <w:t xml:space="preserve">It was noted that at present, the Business Planning Schedule </w:t>
            </w:r>
            <w:r w:rsidR="000E48CF">
              <w:rPr>
                <w:rFonts w:ascii="Arial" w:hAnsi="Arial" w:cs="Arial"/>
                <w:sz w:val="22"/>
                <w:szCs w:val="22"/>
                <w:lang w:val="en-US"/>
              </w:rPr>
              <w:t xml:space="preserve">would benefit from a more detailed breakdown of </w:t>
            </w:r>
            <w:r w:rsidR="00DB75EA">
              <w:rPr>
                <w:rFonts w:ascii="Arial" w:hAnsi="Arial" w:cs="Arial"/>
                <w:sz w:val="22"/>
                <w:szCs w:val="22"/>
                <w:lang w:val="en-US"/>
              </w:rPr>
              <w:t xml:space="preserve">planned agenda items. </w:t>
            </w:r>
          </w:p>
          <w:p w14:paraId="6E6BED86" w14:textId="77777777" w:rsidR="00BD4DAD" w:rsidRPr="00BD4DAD" w:rsidRDefault="00BD4DAD" w:rsidP="00BD4DAD">
            <w:pPr>
              <w:rPr>
                <w:rFonts w:ascii="Arial" w:hAnsi="Arial" w:cs="Arial"/>
                <w:sz w:val="22"/>
                <w:szCs w:val="22"/>
                <w:lang w:val="en-US"/>
              </w:rPr>
            </w:pPr>
          </w:p>
          <w:p w14:paraId="3D842F3B" w14:textId="57FD73D6" w:rsidR="00BD4DAD" w:rsidRPr="00BD4DAD" w:rsidRDefault="00BD4DAD" w:rsidP="00BD4DAD">
            <w:pPr>
              <w:rPr>
                <w:rFonts w:ascii="Arial" w:hAnsi="Arial" w:cs="Arial"/>
                <w:sz w:val="22"/>
                <w:szCs w:val="22"/>
                <w:lang w:val="en-US"/>
              </w:rPr>
            </w:pPr>
            <w:r w:rsidRPr="00BD4DAD">
              <w:rPr>
                <w:rFonts w:ascii="Arial" w:hAnsi="Arial" w:cs="Arial"/>
                <w:sz w:val="22"/>
                <w:szCs w:val="22"/>
                <w:lang w:val="en-US"/>
              </w:rPr>
              <w:t xml:space="preserve">After </w:t>
            </w:r>
            <w:r w:rsidR="004F668F" w:rsidRPr="00BD4DAD">
              <w:rPr>
                <w:rFonts w:ascii="Arial" w:hAnsi="Arial" w:cs="Arial"/>
                <w:sz w:val="22"/>
                <w:szCs w:val="22"/>
                <w:lang w:val="en-US"/>
              </w:rPr>
              <w:t>discussion,</w:t>
            </w:r>
            <w:r w:rsidRPr="00BD4DAD">
              <w:rPr>
                <w:rFonts w:ascii="Arial" w:hAnsi="Arial" w:cs="Arial"/>
                <w:sz w:val="22"/>
                <w:szCs w:val="22"/>
                <w:lang w:val="en-US"/>
              </w:rPr>
              <w:t xml:space="preserve"> it was agreed that SD and the Director of Healthcare Improvement Scotland-Community Engagement (HIS-CE) </w:t>
            </w:r>
            <w:r w:rsidR="0007191F">
              <w:rPr>
                <w:rFonts w:ascii="Arial" w:hAnsi="Arial" w:cs="Arial"/>
                <w:sz w:val="22"/>
                <w:szCs w:val="22"/>
                <w:lang w:val="en-US"/>
              </w:rPr>
              <w:t xml:space="preserve">(CM) </w:t>
            </w:r>
            <w:r w:rsidRPr="00BD4DAD">
              <w:rPr>
                <w:rFonts w:ascii="Arial" w:hAnsi="Arial" w:cs="Arial"/>
                <w:sz w:val="22"/>
                <w:szCs w:val="22"/>
                <w:lang w:val="en-US"/>
              </w:rPr>
              <w:t xml:space="preserve">would discuss the content further with more detail to follow. </w:t>
            </w:r>
          </w:p>
          <w:p w14:paraId="1314C686" w14:textId="77777777" w:rsidR="00BD4DAD" w:rsidRPr="00BD4DAD" w:rsidRDefault="00BD4DAD" w:rsidP="00BD4DAD">
            <w:pPr>
              <w:rPr>
                <w:rFonts w:ascii="Arial" w:hAnsi="Arial" w:cs="Arial"/>
                <w:sz w:val="22"/>
                <w:szCs w:val="22"/>
                <w:lang w:val="en-US"/>
              </w:rPr>
            </w:pPr>
          </w:p>
          <w:p w14:paraId="1F10BF39" w14:textId="20D41390" w:rsidR="00BD4DAD" w:rsidRDefault="00BD4DAD" w:rsidP="00BD4DAD">
            <w:pPr>
              <w:rPr>
                <w:rFonts w:ascii="Arial" w:hAnsi="Arial" w:cs="Arial"/>
                <w:sz w:val="22"/>
                <w:szCs w:val="22"/>
                <w:lang w:val="en-US"/>
              </w:rPr>
            </w:pPr>
            <w:r w:rsidRPr="00BD4DAD">
              <w:rPr>
                <w:rFonts w:ascii="Arial" w:hAnsi="Arial" w:cs="Arial"/>
                <w:sz w:val="22"/>
                <w:szCs w:val="22"/>
                <w:lang w:val="en-US"/>
              </w:rPr>
              <w:t xml:space="preserve">The Council members were comfortable with this and noted the Business Planning Schedule. </w:t>
            </w:r>
          </w:p>
          <w:p w14:paraId="02FF3071" w14:textId="77777777" w:rsidR="00BD4DAD" w:rsidRPr="00BD4DAD" w:rsidRDefault="00BD4DAD" w:rsidP="00BD4DAD">
            <w:pPr>
              <w:rPr>
                <w:rFonts w:ascii="Arial" w:hAnsi="Arial" w:cs="Arial"/>
                <w:sz w:val="22"/>
                <w:szCs w:val="22"/>
                <w:lang w:val="en-US"/>
              </w:rPr>
            </w:pPr>
          </w:p>
          <w:p w14:paraId="6084BE8E" w14:textId="77777777" w:rsidR="00BD4DAD" w:rsidRPr="00BD4DAD" w:rsidRDefault="00BD4DAD" w:rsidP="00BD4DAD">
            <w:pPr>
              <w:rPr>
                <w:rFonts w:ascii="Arial" w:hAnsi="Arial" w:cs="Arial"/>
                <w:b/>
                <w:sz w:val="22"/>
                <w:szCs w:val="22"/>
                <w:lang w:val="en-US"/>
              </w:rPr>
            </w:pPr>
            <w:r w:rsidRPr="00BD4DAD">
              <w:rPr>
                <w:rFonts w:ascii="Arial" w:hAnsi="Arial" w:cs="Arial"/>
                <w:b/>
                <w:sz w:val="22"/>
                <w:szCs w:val="22"/>
                <w:lang w:val="en-US"/>
              </w:rPr>
              <w:t>Action</w:t>
            </w:r>
          </w:p>
          <w:p w14:paraId="5F8F270C" w14:textId="413BFAAD" w:rsidR="00BD4DAD" w:rsidRPr="00BD4DAD" w:rsidRDefault="00BD4DAD" w:rsidP="00BD4DAD">
            <w:pPr>
              <w:rPr>
                <w:rFonts w:ascii="Arial" w:hAnsi="Arial" w:cs="Arial"/>
                <w:sz w:val="22"/>
                <w:szCs w:val="22"/>
                <w:lang w:val="en-US"/>
              </w:rPr>
            </w:pPr>
            <w:r w:rsidRPr="00BD4DAD">
              <w:rPr>
                <w:rFonts w:ascii="Arial" w:hAnsi="Arial" w:cs="Arial"/>
                <w:sz w:val="22"/>
                <w:szCs w:val="22"/>
                <w:lang w:val="en-US"/>
              </w:rPr>
              <w:t xml:space="preserve">SD and CM to meet and discuss the detail required for </w:t>
            </w:r>
            <w:r w:rsidR="00837BF0">
              <w:rPr>
                <w:rFonts w:ascii="Arial" w:hAnsi="Arial" w:cs="Arial"/>
                <w:sz w:val="22"/>
                <w:szCs w:val="22"/>
                <w:lang w:val="en-US"/>
              </w:rPr>
              <w:t xml:space="preserve">the </w:t>
            </w:r>
            <w:r w:rsidRPr="00BD4DAD">
              <w:rPr>
                <w:rFonts w:ascii="Arial" w:hAnsi="Arial" w:cs="Arial"/>
                <w:sz w:val="22"/>
                <w:szCs w:val="22"/>
                <w:lang w:val="en-US"/>
              </w:rPr>
              <w:t xml:space="preserve">2023/24 Business Planning Schedule. </w:t>
            </w:r>
          </w:p>
          <w:p w14:paraId="11D181E8" w14:textId="498559FC" w:rsidR="00BD4DAD" w:rsidRPr="004F74C4" w:rsidRDefault="00BD4DAD" w:rsidP="004F74C4">
            <w:pPr>
              <w:rPr>
                <w:rFonts w:ascii="Arial" w:hAnsi="Arial" w:cs="Arial"/>
                <w:b/>
                <w:sz w:val="22"/>
                <w:szCs w:val="22"/>
              </w:rPr>
            </w:pPr>
          </w:p>
        </w:tc>
        <w:tc>
          <w:tcPr>
            <w:tcW w:w="1463" w:type="dxa"/>
          </w:tcPr>
          <w:p w14:paraId="013C9AED" w14:textId="77777777" w:rsidR="00BD4DAD" w:rsidRDefault="00BD4DAD" w:rsidP="00F90135">
            <w:pPr>
              <w:rPr>
                <w:rFonts w:ascii="Arial" w:hAnsi="Arial" w:cs="Arial"/>
                <w:sz w:val="22"/>
                <w:szCs w:val="22"/>
              </w:rPr>
            </w:pPr>
          </w:p>
          <w:p w14:paraId="3E48F2E6" w14:textId="77777777" w:rsidR="00AB03E0" w:rsidRDefault="00AB03E0" w:rsidP="00F90135">
            <w:pPr>
              <w:rPr>
                <w:rFonts w:ascii="Arial" w:hAnsi="Arial" w:cs="Arial"/>
                <w:sz w:val="22"/>
                <w:szCs w:val="22"/>
              </w:rPr>
            </w:pPr>
          </w:p>
          <w:p w14:paraId="4EDCAEF0" w14:textId="77777777" w:rsidR="00AB03E0" w:rsidRDefault="00AB03E0" w:rsidP="00F90135">
            <w:pPr>
              <w:rPr>
                <w:rFonts w:ascii="Arial" w:hAnsi="Arial" w:cs="Arial"/>
                <w:sz w:val="22"/>
                <w:szCs w:val="22"/>
              </w:rPr>
            </w:pPr>
          </w:p>
          <w:p w14:paraId="63933456" w14:textId="77777777" w:rsidR="00AB03E0" w:rsidRDefault="00AB03E0" w:rsidP="00F90135">
            <w:pPr>
              <w:rPr>
                <w:rFonts w:ascii="Arial" w:hAnsi="Arial" w:cs="Arial"/>
                <w:sz w:val="22"/>
                <w:szCs w:val="22"/>
              </w:rPr>
            </w:pPr>
          </w:p>
          <w:p w14:paraId="6EBCFC4D" w14:textId="77777777" w:rsidR="00AB03E0" w:rsidRDefault="00AB03E0" w:rsidP="00F90135">
            <w:pPr>
              <w:rPr>
                <w:rFonts w:ascii="Arial" w:hAnsi="Arial" w:cs="Arial"/>
                <w:sz w:val="22"/>
                <w:szCs w:val="22"/>
              </w:rPr>
            </w:pPr>
          </w:p>
          <w:p w14:paraId="0FD41CF8" w14:textId="77777777" w:rsidR="00AB03E0" w:rsidRDefault="00AB03E0" w:rsidP="00F90135">
            <w:pPr>
              <w:rPr>
                <w:rFonts w:ascii="Arial" w:hAnsi="Arial" w:cs="Arial"/>
                <w:sz w:val="22"/>
                <w:szCs w:val="22"/>
              </w:rPr>
            </w:pPr>
          </w:p>
          <w:p w14:paraId="4D2A18E0" w14:textId="77777777" w:rsidR="00AB03E0" w:rsidRDefault="00AB03E0" w:rsidP="00F90135">
            <w:pPr>
              <w:rPr>
                <w:rFonts w:ascii="Arial" w:hAnsi="Arial" w:cs="Arial"/>
                <w:sz w:val="22"/>
                <w:szCs w:val="22"/>
              </w:rPr>
            </w:pPr>
          </w:p>
          <w:p w14:paraId="7056A9A0" w14:textId="77777777" w:rsidR="00AB03E0" w:rsidRDefault="00AB03E0" w:rsidP="00F90135">
            <w:pPr>
              <w:rPr>
                <w:rFonts w:ascii="Arial" w:hAnsi="Arial" w:cs="Arial"/>
                <w:sz w:val="22"/>
                <w:szCs w:val="22"/>
              </w:rPr>
            </w:pPr>
          </w:p>
          <w:p w14:paraId="3757AF29" w14:textId="77777777" w:rsidR="00AB03E0" w:rsidRDefault="00AB03E0" w:rsidP="00F90135">
            <w:pPr>
              <w:rPr>
                <w:rFonts w:ascii="Arial" w:hAnsi="Arial" w:cs="Arial"/>
                <w:sz w:val="22"/>
                <w:szCs w:val="22"/>
              </w:rPr>
            </w:pPr>
          </w:p>
          <w:p w14:paraId="046CC3DC" w14:textId="77777777" w:rsidR="00AB03E0" w:rsidRDefault="00AB03E0" w:rsidP="00F90135">
            <w:pPr>
              <w:rPr>
                <w:rFonts w:ascii="Arial" w:hAnsi="Arial" w:cs="Arial"/>
                <w:sz w:val="22"/>
                <w:szCs w:val="22"/>
              </w:rPr>
            </w:pPr>
          </w:p>
          <w:p w14:paraId="04E72F6E" w14:textId="77777777" w:rsidR="00AB03E0" w:rsidRDefault="00AB03E0" w:rsidP="00F90135">
            <w:pPr>
              <w:rPr>
                <w:rFonts w:ascii="Arial" w:hAnsi="Arial" w:cs="Arial"/>
                <w:sz w:val="22"/>
                <w:szCs w:val="22"/>
              </w:rPr>
            </w:pPr>
          </w:p>
          <w:p w14:paraId="5F844FE7" w14:textId="77777777" w:rsidR="00AB03E0" w:rsidRDefault="00AB03E0" w:rsidP="00F90135">
            <w:pPr>
              <w:rPr>
                <w:rFonts w:ascii="Arial" w:hAnsi="Arial" w:cs="Arial"/>
                <w:sz w:val="22"/>
                <w:szCs w:val="22"/>
              </w:rPr>
            </w:pPr>
          </w:p>
          <w:p w14:paraId="2A464C9A" w14:textId="77777777" w:rsidR="00AB03E0" w:rsidRDefault="00AB03E0" w:rsidP="00F90135">
            <w:pPr>
              <w:rPr>
                <w:rFonts w:ascii="Arial" w:hAnsi="Arial" w:cs="Arial"/>
                <w:sz w:val="22"/>
                <w:szCs w:val="22"/>
              </w:rPr>
            </w:pPr>
          </w:p>
          <w:p w14:paraId="1307EB7E" w14:textId="77777777" w:rsidR="00AB03E0" w:rsidRDefault="00AB03E0" w:rsidP="00F90135">
            <w:pPr>
              <w:rPr>
                <w:rFonts w:ascii="Arial" w:hAnsi="Arial" w:cs="Arial"/>
                <w:sz w:val="22"/>
                <w:szCs w:val="22"/>
              </w:rPr>
            </w:pPr>
          </w:p>
          <w:p w14:paraId="3359DD3E" w14:textId="77777777" w:rsidR="00E54842" w:rsidRDefault="00E54842" w:rsidP="00F90135">
            <w:pPr>
              <w:rPr>
                <w:rFonts w:ascii="Arial" w:hAnsi="Arial" w:cs="Arial"/>
                <w:b/>
                <w:sz w:val="22"/>
                <w:szCs w:val="22"/>
              </w:rPr>
            </w:pPr>
          </w:p>
          <w:p w14:paraId="2D71495F" w14:textId="53104CA9" w:rsidR="00AB03E0" w:rsidRPr="00AB03E0" w:rsidRDefault="00AB03E0" w:rsidP="00F90135">
            <w:pPr>
              <w:rPr>
                <w:rFonts w:ascii="Arial" w:hAnsi="Arial" w:cs="Arial"/>
                <w:b/>
                <w:sz w:val="22"/>
                <w:szCs w:val="22"/>
              </w:rPr>
            </w:pPr>
            <w:r w:rsidRPr="00AB03E0">
              <w:rPr>
                <w:rFonts w:ascii="Arial" w:hAnsi="Arial" w:cs="Arial"/>
                <w:b/>
                <w:sz w:val="22"/>
                <w:szCs w:val="22"/>
              </w:rPr>
              <w:t>SD/CM</w:t>
            </w:r>
          </w:p>
        </w:tc>
      </w:tr>
      <w:tr w:rsidR="00A96FBE" w:rsidRPr="00A107D9" w14:paraId="78F094B7" w14:textId="77777777" w:rsidTr="00CC684C">
        <w:tc>
          <w:tcPr>
            <w:tcW w:w="522" w:type="dxa"/>
          </w:tcPr>
          <w:p w14:paraId="3C5273D0" w14:textId="151F97B8" w:rsidR="00BD4DAD" w:rsidRDefault="00BD4DAD" w:rsidP="00367B66">
            <w:pPr>
              <w:rPr>
                <w:rFonts w:ascii="Arial" w:hAnsi="Arial" w:cs="Arial"/>
                <w:b/>
                <w:sz w:val="22"/>
                <w:szCs w:val="22"/>
              </w:rPr>
            </w:pPr>
            <w:r>
              <w:rPr>
                <w:rFonts w:ascii="Arial" w:hAnsi="Arial" w:cs="Arial"/>
                <w:b/>
                <w:sz w:val="22"/>
                <w:szCs w:val="22"/>
              </w:rPr>
              <w:lastRenderedPageBreak/>
              <w:t>2.2</w:t>
            </w:r>
          </w:p>
        </w:tc>
        <w:tc>
          <w:tcPr>
            <w:tcW w:w="7063" w:type="dxa"/>
          </w:tcPr>
          <w:p w14:paraId="4E7BA4DB" w14:textId="77777777" w:rsidR="00BD4DAD" w:rsidRDefault="00BD4DAD" w:rsidP="003C460E">
            <w:pPr>
              <w:rPr>
                <w:rFonts w:ascii="Arial" w:hAnsi="Arial" w:cs="Arial"/>
                <w:b/>
                <w:sz w:val="22"/>
                <w:szCs w:val="22"/>
              </w:rPr>
            </w:pPr>
            <w:r w:rsidRPr="00BD4DAD">
              <w:rPr>
                <w:rFonts w:ascii="Arial" w:hAnsi="Arial" w:cs="Arial"/>
                <w:b/>
                <w:sz w:val="22"/>
                <w:szCs w:val="22"/>
              </w:rPr>
              <w:t>Director’s Update</w:t>
            </w:r>
          </w:p>
          <w:p w14:paraId="4231D4A5" w14:textId="2F0ADAE1" w:rsidR="00051A19" w:rsidRPr="004F74C4" w:rsidRDefault="00051A19" w:rsidP="003C460E">
            <w:pPr>
              <w:rPr>
                <w:rFonts w:ascii="Arial" w:hAnsi="Arial" w:cs="Arial"/>
                <w:b/>
                <w:sz w:val="22"/>
                <w:szCs w:val="22"/>
              </w:rPr>
            </w:pPr>
          </w:p>
        </w:tc>
        <w:tc>
          <w:tcPr>
            <w:tcW w:w="1463" w:type="dxa"/>
          </w:tcPr>
          <w:p w14:paraId="0CB78EDE" w14:textId="77777777" w:rsidR="00BD4DAD" w:rsidRPr="00A107D9" w:rsidRDefault="00BD4DAD" w:rsidP="00F90135">
            <w:pPr>
              <w:rPr>
                <w:rFonts w:ascii="Arial" w:hAnsi="Arial" w:cs="Arial"/>
                <w:sz w:val="22"/>
                <w:szCs w:val="22"/>
              </w:rPr>
            </w:pPr>
          </w:p>
        </w:tc>
      </w:tr>
      <w:tr w:rsidR="00A96FBE" w:rsidRPr="00A107D9" w14:paraId="710EF3C2" w14:textId="77777777" w:rsidTr="006D10D5">
        <w:tc>
          <w:tcPr>
            <w:tcW w:w="522" w:type="dxa"/>
          </w:tcPr>
          <w:p w14:paraId="408627EB" w14:textId="77777777" w:rsidR="00BD4DAD" w:rsidRDefault="00BD4DAD" w:rsidP="00367B66">
            <w:pPr>
              <w:rPr>
                <w:rFonts w:ascii="Arial" w:hAnsi="Arial" w:cs="Arial"/>
                <w:b/>
                <w:sz w:val="22"/>
                <w:szCs w:val="22"/>
              </w:rPr>
            </w:pPr>
          </w:p>
        </w:tc>
        <w:tc>
          <w:tcPr>
            <w:tcW w:w="7063" w:type="dxa"/>
          </w:tcPr>
          <w:p w14:paraId="62A58616" w14:textId="77777777" w:rsidR="00BD4DAD" w:rsidRDefault="00BD4DAD" w:rsidP="00BD4DAD">
            <w:pPr>
              <w:rPr>
                <w:rFonts w:ascii="Arial" w:hAnsi="Arial" w:cs="Arial"/>
                <w:sz w:val="22"/>
                <w:szCs w:val="22"/>
              </w:rPr>
            </w:pPr>
          </w:p>
          <w:p w14:paraId="5CE74E66" w14:textId="539A0130" w:rsidR="00BD4DAD" w:rsidRDefault="00340A3E" w:rsidP="00BD4DAD">
            <w:pPr>
              <w:rPr>
                <w:rFonts w:ascii="Arial" w:hAnsi="Arial" w:cs="Arial"/>
                <w:sz w:val="22"/>
                <w:szCs w:val="22"/>
              </w:rPr>
            </w:pPr>
            <w:r>
              <w:rPr>
                <w:rFonts w:ascii="Arial" w:hAnsi="Arial" w:cs="Arial"/>
                <w:sz w:val="22"/>
                <w:szCs w:val="22"/>
              </w:rPr>
              <w:t xml:space="preserve">CM </w:t>
            </w:r>
            <w:r w:rsidR="00BD4DAD" w:rsidRPr="00BD4DAD">
              <w:rPr>
                <w:rFonts w:ascii="Arial" w:hAnsi="Arial" w:cs="Arial"/>
                <w:sz w:val="22"/>
                <w:szCs w:val="22"/>
              </w:rPr>
              <w:t>pro</w:t>
            </w:r>
            <w:r>
              <w:rPr>
                <w:rFonts w:ascii="Arial" w:hAnsi="Arial" w:cs="Arial"/>
                <w:sz w:val="22"/>
                <w:szCs w:val="22"/>
              </w:rPr>
              <w:t>vided a paper</w:t>
            </w:r>
            <w:r w:rsidR="00E80A5E" w:rsidRPr="00E80A5E">
              <w:rPr>
                <w:rFonts w:ascii="Arial" w:hAnsi="Arial"/>
                <w:spacing w:val="-3"/>
                <w:kern w:val="0"/>
                <w:szCs w:val="20"/>
                <w:lang w:eastAsia="en-US"/>
              </w:rPr>
              <w:t xml:space="preserve"> </w:t>
            </w:r>
            <w:r w:rsidR="00E80A5E" w:rsidRPr="00E80A5E">
              <w:rPr>
                <w:rFonts w:ascii="Arial" w:hAnsi="Arial" w:cs="Arial"/>
                <w:sz w:val="22"/>
                <w:szCs w:val="22"/>
              </w:rPr>
              <w:t>about the work undertaken by the Director and the Directorate Leadership Team</w:t>
            </w:r>
            <w:r w:rsidR="00541F01">
              <w:rPr>
                <w:rFonts w:ascii="Arial" w:hAnsi="Arial" w:cs="Arial"/>
                <w:sz w:val="22"/>
                <w:szCs w:val="22"/>
              </w:rPr>
              <w:t xml:space="preserve"> (DLT</w:t>
            </w:r>
            <w:r w:rsidR="00C91646">
              <w:rPr>
                <w:rFonts w:ascii="Arial" w:hAnsi="Arial" w:cs="Arial"/>
                <w:sz w:val="22"/>
                <w:szCs w:val="22"/>
              </w:rPr>
              <w:t xml:space="preserve">) </w:t>
            </w:r>
            <w:r w:rsidR="00C91646" w:rsidRPr="00E80A5E">
              <w:rPr>
                <w:rFonts w:ascii="Arial" w:hAnsi="Arial" w:cs="Arial"/>
                <w:sz w:val="22"/>
                <w:szCs w:val="22"/>
              </w:rPr>
              <w:t>in</w:t>
            </w:r>
            <w:r w:rsidR="00E80A5E" w:rsidRPr="00E80A5E">
              <w:rPr>
                <w:rFonts w:ascii="Arial" w:hAnsi="Arial" w:cs="Arial"/>
                <w:sz w:val="22"/>
                <w:szCs w:val="22"/>
              </w:rPr>
              <w:t xml:space="preserve"> the pas</w:t>
            </w:r>
            <w:r w:rsidR="00541F01">
              <w:rPr>
                <w:rFonts w:ascii="Arial" w:hAnsi="Arial" w:cs="Arial"/>
                <w:sz w:val="22"/>
                <w:szCs w:val="22"/>
              </w:rPr>
              <w:t xml:space="preserve">t quarter, and on </w:t>
            </w:r>
            <w:r w:rsidR="00465AB4">
              <w:rPr>
                <w:rFonts w:ascii="Arial" w:hAnsi="Arial" w:cs="Arial"/>
                <w:sz w:val="22"/>
                <w:szCs w:val="22"/>
              </w:rPr>
              <w:t xml:space="preserve">the </w:t>
            </w:r>
            <w:r w:rsidR="00541F01">
              <w:rPr>
                <w:rFonts w:ascii="Arial" w:hAnsi="Arial" w:cs="Arial"/>
                <w:sz w:val="22"/>
                <w:szCs w:val="22"/>
              </w:rPr>
              <w:t>future plan</w:t>
            </w:r>
            <w:r w:rsidR="0007191F">
              <w:rPr>
                <w:rFonts w:ascii="Arial" w:hAnsi="Arial" w:cs="Arial"/>
                <w:sz w:val="22"/>
                <w:szCs w:val="22"/>
              </w:rPr>
              <w:t>s</w:t>
            </w:r>
            <w:r w:rsidR="00541F01">
              <w:rPr>
                <w:rFonts w:ascii="Arial" w:hAnsi="Arial" w:cs="Arial"/>
                <w:sz w:val="22"/>
                <w:szCs w:val="22"/>
              </w:rPr>
              <w:t>.</w:t>
            </w:r>
          </w:p>
          <w:p w14:paraId="3DC353EC" w14:textId="77777777" w:rsidR="00E80A5E" w:rsidRPr="00BD4DAD" w:rsidRDefault="00E80A5E" w:rsidP="00BD4DAD">
            <w:pPr>
              <w:rPr>
                <w:rFonts w:ascii="Arial" w:hAnsi="Arial" w:cs="Arial"/>
                <w:sz w:val="22"/>
                <w:szCs w:val="22"/>
              </w:rPr>
            </w:pPr>
          </w:p>
          <w:p w14:paraId="30B784F6" w14:textId="16FEA2A7" w:rsidR="00BD4DAD" w:rsidRDefault="00BD4DAD" w:rsidP="00BD4DAD">
            <w:pPr>
              <w:rPr>
                <w:rFonts w:ascii="Arial" w:hAnsi="Arial" w:cs="Arial"/>
                <w:sz w:val="22"/>
                <w:szCs w:val="22"/>
              </w:rPr>
            </w:pPr>
            <w:r w:rsidRPr="00BD4DAD">
              <w:rPr>
                <w:rFonts w:ascii="Arial" w:hAnsi="Arial" w:cs="Arial"/>
                <w:sz w:val="22"/>
                <w:szCs w:val="22"/>
              </w:rPr>
              <w:t>The following points were highlighted for discussion and approval;</w:t>
            </w:r>
          </w:p>
          <w:p w14:paraId="41B29C50" w14:textId="77777777" w:rsidR="005913F8" w:rsidRDefault="005913F8" w:rsidP="00BD4DAD">
            <w:pPr>
              <w:rPr>
                <w:rFonts w:ascii="Arial" w:hAnsi="Arial" w:cs="Arial"/>
                <w:sz w:val="22"/>
                <w:szCs w:val="22"/>
              </w:rPr>
            </w:pPr>
          </w:p>
          <w:p w14:paraId="452670BB" w14:textId="2DDB1694" w:rsidR="00E80A5E" w:rsidRDefault="005913F8" w:rsidP="00693895">
            <w:pPr>
              <w:pStyle w:val="ListParagraph"/>
              <w:numPr>
                <w:ilvl w:val="0"/>
                <w:numId w:val="1"/>
              </w:numPr>
              <w:rPr>
                <w:rFonts w:ascii="Arial" w:hAnsi="Arial" w:cs="Arial"/>
                <w:sz w:val="22"/>
                <w:szCs w:val="22"/>
              </w:rPr>
            </w:pPr>
            <w:r>
              <w:rPr>
                <w:rFonts w:ascii="Arial" w:hAnsi="Arial" w:cs="Arial"/>
                <w:sz w:val="22"/>
                <w:szCs w:val="22"/>
              </w:rPr>
              <w:t xml:space="preserve">Organisation Change- </w:t>
            </w:r>
            <w:r w:rsidR="00E80A5E">
              <w:rPr>
                <w:rFonts w:ascii="Arial" w:hAnsi="Arial" w:cs="Arial"/>
                <w:sz w:val="22"/>
                <w:szCs w:val="22"/>
              </w:rPr>
              <w:t xml:space="preserve">Advised that the </w:t>
            </w:r>
            <w:r w:rsidR="00465AB4">
              <w:rPr>
                <w:rFonts w:ascii="Arial" w:hAnsi="Arial" w:cs="Arial"/>
                <w:sz w:val="22"/>
                <w:szCs w:val="22"/>
              </w:rPr>
              <w:t>d</w:t>
            </w:r>
            <w:r w:rsidR="00E80A5E">
              <w:rPr>
                <w:rFonts w:ascii="Arial" w:hAnsi="Arial" w:cs="Arial"/>
                <w:sz w:val="22"/>
                <w:szCs w:val="22"/>
              </w:rPr>
              <w:t>irectorate’s organisational change</w:t>
            </w:r>
            <w:r w:rsidR="00664DB3">
              <w:rPr>
                <w:rFonts w:ascii="Arial" w:hAnsi="Arial" w:cs="Arial"/>
                <w:sz w:val="22"/>
                <w:szCs w:val="22"/>
              </w:rPr>
              <w:t xml:space="preserve"> was</w:t>
            </w:r>
            <w:r w:rsidR="00E80A5E">
              <w:rPr>
                <w:rFonts w:ascii="Arial" w:hAnsi="Arial" w:cs="Arial"/>
                <w:sz w:val="22"/>
                <w:szCs w:val="22"/>
              </w:rPr>
              <w:t xml:space="preserve"> now halfway though and noted that this is a new structure with </w:t>
            </w:r>
            <w:r w:rsidR="008978AA">
              <w:rPr>
                <w:rFonts w:ascii="Arial" w:hAnsi="Arial" w:cs="Arial"/>
                <w:sz w:val="22"/>
                <w:szCs w:val="22"/>
              </w:rPr>
              <w:t>different</w:t>
            </w:r>
            <w:r w:rsidR="00E80A5E">
              <w:rPr>
                <w:rFonts w:ascii="Arial" w:hAnsi="Arial" w:cs="Arial"/>
                <w:sz w:val="22"/>
                <w:szCs w:val="22"/>
              </w:rPr>
              <w:t xml:space="preserve"> roles being created. </w:t>
            </w:r>
            <w:r w:rsidR="00664DB3">
              <w:rPr>
                <w:rFonts w:ascii="Arial" w:hAnsi="Arial" w:cs="Arial"/>
                <w:sz w:val="22"/>
                <w:szCs w:val="22"/>
              </w:rPr>
              <w:t>Provided assurance to the Council members</w:t>
            </w:r>
            <w:r w:rsidR="008978AA">
              <w:rPr>
                <w:rFonts w:ascii="Arial" w:hAnsi="Arial" w:cs="Arial"/>
                <w:sz w:val="22"/>
                <w:szCs w:val="22"/>
              </w:rPr>
              <w:t>,</w:t>
            </w:r>
            <w:r w:rsidR="00664DB3">
              <w:rPr>
                <w:rFonts w:ascii="Arial" w:hAnsi="Arial" w:cs="Arial"/>
                <w:sz w:val="22"/>
                <w:szCs w:val="22"/>
              </w:rPr>
              <w:t xml:space="preserve"> advising that the first half of the process focussed on the structure itself with the second half focussing on the individual staff consultations. It was highlighted that it is on course to deliver to the 12 week timescale</w:t>
            </w:r>
            <w:r w:rsidR="008978AA">
              <w:rPr>
                <w:rFonts w:ascii="Arial" w:hAnsi="Arial" w:cs="Arial"/>
                <w:sz w:val="22"/>
                <w:szCs w:val="22"/>
              </w:rPr>
              <w:t>,</w:t>
            </w:r>
            <w:r w:rsidR="00664DB3">
              <w:rPr>
                <w:rFonts w:ascii="Arial" w:hAnsi="Arial" w:cs="Arial"/>
                <w:sz w:val="22"/>
                <w:szCs w:val="22"/>
              </w:rPr>
              <w:t xml:space="preserve"> with the filling of the structure by </w:t>
            </w:r>
            <w:r>
              <w:rPr>
                <w:rFonts w:ascii="Arial" w:hAnsi="Arial" w:cs="Arial"/>
                <w:sz w:val="22"/>
                <w:szCs w:val="22"/>
              </w:rPr>
              <w:t>end of September.</w:t>
            </w:r>
          </w:p>
          <w:p w14:paraId="7A9C1016" w14:textId="412F8414" w:rsidR="009E6DFE" w:rsidRDefault="005913F8" w:rsidP="00693895">
            <w:pPr>
              <w:pStyle w:val="ListParagraph"/>
              <w:numPr>
                <w:ilvl w:val="0"/>
                <w:numId w:val="1"/>
              </w:numPr>
              <w:rPr>
                <w:rFonts w:ascii="Arial" w:hAnsi="Arial" w:cs="Arial"/>
                <w:sz w:val="22"/>
                <w:szCs w:val="22"/>
              </w:rPr>
            </w:pPr>
            <w:r>
              <w:rPr>
                <w:rFonts w:ascii="Arial" w:hAnsi="Arial" w:cs="Arial"/>
                <w:sz w:val="22"/>
                <w:szCs w:val="22"/>
              </w:rPr>
              <w:t>Service Change- highlighted that pressures on the system were still high and won’t change. It was advised that due</w:t>
            </w:r>
            <w:r w:rsidR="0034480E">
              <w:rPr>
                <w:rFonts w:ascii="Arial" w:hAnsi="Arial" w:cs="Arial"/>
                <w:sz w:val="22"/>
                <w:szCs w:val="22"/>
              </w:rPr>
              <w:t xml:space="preserve"> to these pressures and</w:t>
            </w:r>
            <w:r w:rsidR="004F668F">
              <w:rPr>
                <w:rFonts w:ascii="Arial" w:hAnsi="Arial" w:cs="Arial"/>
                <w:sz w:val="22"/>
                <w:szCs w:val="22"/>
              </w:rPr>
              <w:t xml:space="preserve"> </w:t>
            </w:r>
            <w:r w:rsidR="0034480E">
              <w:rPr>
                <w:rFonts w:ascii="Arial" w:hAnsi="Arial" w:cs="Arial"/>
                <w:sz w:val="22"/>
                <w:szCs w:val="22"/>
              </w:rPr>
              <w:t>increasing</w:t>
            </w:r>
            <w:r>
              <w:rPr>
                <w:rFonts w:ascii="Arial" w:hAnsi="Arial" w:cs="Arial"/>
                <w:sz w:val="22"/>
                <w:szCs w:val="22"/>
              </w:rPr>
              <w:t xml:space="preserve"> political scrutiny</w:t>
            </w:r>
            <w:r w:rsidR="008978AA">
              <w:rPr>
                <w:rFonts w:ascii="Arial" w:hAnsi="Arial" w:cs="Arial"/>
                <w:sz w:val="22"/>
                <w:szCs w:val="22"/>
              </w:rPr>
              <w:t>,</w:t>
            </w:r>
            <w:r>
              <w:rPr>
                <w:rFonts w:ascii="Arial" w:hAnsi="Arial" w:cs="Arial"/>
                <w:sz w:val="22"/>
                <w:szCs w:val="22"/>
              </w:rPr>
              <w:t xml:space="preserve"> a clear focus was needed for service change</w:t>
            </w:r>
            <w:r w:rsidR="00465AB4">
              <w:rPr>
                <w:rFonts w:ascii="Arial" w:hAnsi="Arial" w:cs="Arial"/>
                <w:sz w:val="22"/>
                <w:szCs w:val="22"/>
              </w:rPr>
              <w:t xml:space="preserve"> going forward</w:t>
            </w:r>
            <w:r>
              <w:rPr>
                <w:rFonts w:ascii="Arial" w:hAnsi="Arial" w:cs="Arial"/>
                <w:sz w:val="22"/>
                <w:szCs w:val="22"/>
              </w:rPr>
              <w:t>. It was also highlighted that a</w:t>
            </w:r>
            <w:r w:rsidR="009E6DFE">
              <w:rPr>
                <w:rFonts w:ascii="Arial" w:hAnsi="Arial" w:cs="Arial"/>
                <w:sz w:val="22"/>
                <w:szCs w:val="22"/>
              </w:rPr>
              <w:t xml:space="preserve"> </w:t>
            </w:r>
            <w:r w:rsidR="008978AA">
              <w:rPr>
                <w:rFonts w:ascii="Arial" w:hAnsi="Arial" w:cs="Arial"/>
                <w:sz w:val="22"/>
                <w:szCs w:val="22"/>
              </w:rPr>
              <w:t>positive</w:t>
            </w:r>
            <w:r w:rsidR="009E6DFE">
              <w:rPr>
                <w:rFonts w:ascii="Arial" w:hAnsi="Arial" w:cs="Arial"/>
                <w:sz w:val="22"/>
                <w:szCs w:val="22"/>
              </w:rPr>
              <w:t xml:space="preserve"> </w:t>
            </w:r>
            <w:r>
              <w:rPr>
                <w:rFonts w:ascii="Arial" w:hAnsi="Arial" w:cs="Arial"/>
                <w:sz w:val="22"/>
                <w:szCs w:val="22"/>
              </w:rPr>
              <w:t xml:space="preserve">meeting was held with Scottish </w:t>
            </w:r>
            <w:r w:rsidR="009E6DFE">
              <w:rPr>
                <w:rFonts w:ascii="Arial" w:hAnsi="Arial" w:cs="Arial"/>
                <w:sz w:val="22"/>
                <w:szCs w:val="22"/>
              </w:rPr>
              <w:t>Government regarding service change.</w:t>
            </w:r>
          </w:p>
          <w:p w14:paraId="6E5711C0" w14:textId="3151B761" w:rsidR="00E80A5E" w:rsidRDefault="00B473B4" w:rsidP="00693895">
            <w:pPr>
              <w:pStyle w:val="ListParagraph"/>
              <w:numPr>
                <w:ilvl w:val="0"/>
                <w:numId w:val="1"/>
              </w:numPr>
              <w:rPr>
                <w:rFonts w:ascii="Arial" w:hAnsi="Arial" w:cs="Arial"/>
                <w:sz w:val="22"/>
                <w:szCs w:val="22"/>
              </w:rPr>
            </w:pPr>
            <w:r w:rsidRPr="00541F01">
              <w:rPr>
                <w:rFonts w:ascii="Arial" w:hAnsi="Arial" w:cs="Arial"/>
                <w:sz w:val="22"/>
                <w:szCs w:val="22"/>
              </w:rPr>
              <w:t xml:space="preserve">Processes- </w:t>
            </w:r>
            <w:r w:rsidR="00541F01" w:rsidRPr="00541F01">
              <w:rPr>
                <w:rFonts w:ascii="Arial" w:hAnsi="Arial" w:cs="Arial"/>
                <w:sz w:val="22"/>
                <w:szCs w:val="22"/>
              </w:rPr>
              <w:t>It was h</w:t>
            </w:r>
            <w:r w:rsidRPr="00541F01">
              <w:rPr>
                <w:rFonts w:ascii="Arial" w:hAnsi="Arial" w:cs="Arial"/>
                <w:sz w:val="22"/>
                <w:szCs w:val="22"/>
              </w:rPr>
              <w:t xml:space="preserve">ighlighted that the </w:t>
            </w:r>
            <w:r w:rsidR="00465AB4">
              <w:rPr>
                <w:rFonts w:ascii="Arial" w:hAnsi="Arial" w:cs="Arial"/>
                <w:sz w:val="22"/>
                <w:szCs w:val="22"/>
              </w:rPr>
              <w:t>d</w:t>
            </w:r>
            <w:r w:rsidRPr="00541F01">
              <w:rPr>
                <w:rFonts w:ascii="Arial" w:hAnsi="Arial" w:cs="Arial"/>
                <w:sz w:val="22"/>
                <w:szCs w:val="22"/>
              </w:rPr>
              <w:t xml:space="preserve">irectorate’s continued focus was around </w:t>
            </w:r>
            <w:r w:rsidR="0034480E">
              <w:rPr>
                <w:rFonts w:ascii="Arial" w:hAnsi="Arial" w:cs="Arial"/>
                <w:sz w:val="22"/>
                <w:szCs w:val="22"/>
              </w:rPr>
              <w:t xml:space="preserve">developing the directorate structure to deliver </w:t>
            </w:r>
            <w:r w:rsidRPr="00541F01">
              <w:rPr>
                <w:rFonts w:ascii="Arial" w:hAnsi="Arial" w:cs="Arial"/>
                <w:sz w:val="22"/>
                <w:szCs w:val="22"/>
              </w:rPr>
              <w:t xml:space="preserve">the </w:t>
            </w:r>
            <w:r w:rsidR="00541F01" w:rsidRPr="00541F01">
              <w:rPr>
                <w:rFonts w:ascii="Arial" w:hAnsi="Arial" w:cs="Arial"/>
                <w:sz w:val="22"/>
                <w:szCs w:val="22"/>
              </w:rPr>
              <w:t>vision. T</w:t>
            </w:r>
            <w:r w:rsidR="00501763" w:rsidRPr="00541F01">
              <w:rPr>
                <w:rFonts w:ascii="Arial" w:hAnsi="Arial" w:cs="Arial"/>
                <w:sz w:val="22"/>
                <w:szCs w:val="22"/>
              </w:rPr>
              <w:t>o continue to provide the assurance to the SHC,</w:t>
            </w:r>
            <w:r w:rsidR="00541F01" w:rsidRPr="00541F01">
              <w:rPr>
                <w:rFonts w:ascii="Arial" w:hAnsi="Arial" w:cs="Arial"/>
                <w:sz w:val="22"/>
                <w:szCs w:val="22"/>
              </w:rPr>
              <w:t xml:space="preserve"> it was noted that once the structure is confirmed </w:t>
            </w:r>
            <w:r w:rsidR="0034480E">
              <w:rPr>
                <w:rFonts w:ascii="Arial" w:hAnsi="Arial" w:cs="Arial"/>
                <w:sz w:val="22"/>
                <w:szCs w:val="22"/>
              </w:rPr>
              <w:t xml:space="preserve">additional work is required to develop </w:t>
            </w:r>
            <w:r w:rsidR="00501763" w:rsidRPr="00541F01">
              <w:rPr>
                <w:rFonts w:ascii="Arial" w:hAnsi="Arial" w:cs="Arial"/>
                <w:sz w:val="22"/>
                <w:szCs w:val="22"/>
              </w:rPr>
              <w:t xml:space="preserve">the </w:t>
            </w:r>
            <w:r w:rsidR="004F668F">
              <w:rPr>
                <w:rFonts w:ascii="Arial" w:hAnsi="Arial" w:cs="Arial"/>
                <w:sz w:val="22"/>
                <w:szCs w:val="22"/>
              </w:rPr>
              <w:t>reporting, which</w:t>
            </w:r>
            <w:r w:rsidR="00541F01">
              <w:rPr>
                <w:rFonts w:ascii="Arial" w:hAnsi="Arial" w:cs="Arial"/>
                <w:sz w:val="22"/>
                <w:szCs w:val="22"/>
              </w:rPr>
              <w:t xml:space="preserve"> included the reframing of the SHC papers</w:t>
            </w:r>
            <w:r w:rsidR="00683EF5">
              <w:rPr>
                <w:rFonts w:ascii="Arial" w:hAnsi="Arial" w:cs="Arial"/>
                <w:sz w:val="22"/>
                <w:szCs w:val="22"/>
              </w:rPr>
              <w:t>. Feedback on the papers produced for the</w:t>
            </w:r>
            <w:r w:rsidR="00115441">
              <w:rPr>
                <w:rFonts w:ascii="Arial" w:hAnsi="Arial" w:cs="Arial"/>
                <w:sz w:val="22"/>
                <w:szCs w:val="22"/>
              </w:rPr>
              <w:t xml:space="preserve"> </w:t>
            </w:r>
            <w:r w:rsidR="00683EF5">
              <w:rPr>
                <w:rFonts w:ascii="Arial" w:hAnsi="Arial" w:cs="Arial"/>
                <w:sz w:val="22"/>
                <w:szCs w:val="22"/>
              </w:rPr>
              <w:t xml:space="preserve">meeting was sought </w:t>
            </w:r>
            <w:r w:rsidR="00115441">
              <w:rPr>
                <w:rFonts w:ascii="Arial" w:hAnsi="Arial" w:cs="Arial"/>
                <w:sz w:val="22"/>
                <w:szCs w:val="22"/>
              </w:rPr>
              <w:t>from the Council members.</w:t>
            </w:r>
          </w:p>
          <w:p w14:paraId="0F07725E" w14:textId="6C037ACC" w:rsidR="00115441" w:rsidRDefault="00115441" w:rsidP="00115441">
            <w:pPr>
              <w:rPr>
                <w:rFonts w:ascii="Arial" w:hAnsi="Arial" w:cs="Arial"/>
                <w:sz w:val="22"/>
                <w:szCs w:val="22"/>
              </w:rPr>
            </w:pPr>
          </w:p>
          <w:p w14:paraId="5C8ADAA5" w14:textId="03DF0183" w:rsidR="00115441" w:rsidRDefault="000C454A" w:rsidP="00115441">
            <w:pPr>
              <w:rPr>
                <w:rFonts w:ascii="Arial" w:hAnsi="Arial" w:cs="Arial"/>
                <w:sz w:val="22"/>
                <w:szCs w:val="22"/>
              </w:rPr>
            </w:pPr>
            <w:r>
              <w:rPr>
                <w:rFonts w:ascii="Arial" w:hAnsi="Arial" w:cs="Arial"/>
                <w:sz w:val="22"/>
                <w:szCs w:val="22"/>
              </w:rPr>
              <w:t>The Council members thanked</w:t>
            </w:r>
            <w:r w:rsidR="00115441">
              <w:rPr>
                <w:rFonts w:ascii="Arial" w:hAnsi="Arial" w:cs="Arial"/>
                <w:sz w:val="22"/>
                <w:szCs w:val="22"/>
              </w:rPr>
              <w:t xml:space="preserve"> CM for providing the update </w:t>
            </w:r>
            <w:r>
              <w:rPr>
                <w:rFonts w:ascii="Arial" w:hAnsi="Arial" w:cs="Arial"/>
                <w:sz w:val="22"/>
                <w:szCs w:val="22"/>
              </w:rPr>
              <w:t>and raised the following points</w:t>
            </w:r>
            <w:r w:rsidR="00B52ACA">
              <w:rPr>
                <w:rFonts w:ascii="Arial" w:hAnsi="Arial" w:cs="Arial"/>
                <w:sz w:val="22"/>
                <w:szCs w:val="22"/>
              </w:rPr>
              <w:t xml:space="preserve"> and feedback </w:t>
            </w:r>
            <w:r>
              <w:rPr>
                <w:rFonts w:ascii="Arial" w:hAnsi="Arial" w:cs="Arial"/>
                <w:sz w:val="22"/>
                <w:szCs w:val="22"/>
              </w:rPr>
              <w:t>;</w:t>
            </w:r>
          </w:p>
          <w:p w14:paraId="5D56573D" w14:textId="67A25A81" w:rsidR="000C454A" w:rsidRDefault="000C454A" w:rsidP="00693895">
            <w:pPr>
              <w:pStyle w:val="ListParagraph"/>
              <w:numPr>
                <w:ilvl w:val="0"/>
                <w:numId w:val="2"/>
              </w:numPr>
              <w:rPr>
                <w:rFonts w:ascii="Arial" w:hAnsi="Arial" w:cs="Arial"/>
                <w:sz w:val="22"/>
                <w:szCs w:val="22"/>
              </w:rPr>
            </w:pPr>
            <w:r>
              <w:rPr>
                <w:rFonts w:ascii="Arial" w:hAnsi="Arial" w:cs="Arial"/>
                <w:sz w:val="22"/>
                <w:szCs w:val="22"/>
              </w:rPr>
              <w:t>Reporting to the SHC - with the changes to the structure</w:t>
            </w:r>
            <w:r w:rsidR="00783BCC">
              <w:rPr>
                <w:rFonts w:ascii="Arial" w:hAnsi="Arial" w:cs="Arial"/>
                <w:sz w:val="22"/>
                <w:szCs w:val="22"/>
              </w:rPr>
              <w:t>,</w:t>
            </w:r>
            <w:r>
              <w:rPr>
                <w:rFonts w:ascii="Arial" w:hAnsi="Arial" w:cs="Arial"/>
                <w:sz w:val="22"/>
                <w:szCs w:val="22"/>
              </w:rPr>
              <w:t xml:space="preserve"> should the four </w:t>
            </w:r>
            <w:r w:rsidR="0034480E">
              <w:rPr>
                <w:rFonts w:ascii="Arial" w:hAnsi="Arial" w:cs="Arial"/>
                <w:sz w:val="22"/>
                <w:szCs w:val="22"/>
              </w:rPr>
              <w:t xml:space="preserve">SHC </w:t>
            </w:r>
            <w:r>
              <w:rPr>
                <w:rFonts w:ascii="Arial" w:hAnsi="Arial" w:cs="Arial"/>
                <w:sz w:val="22"/>
                <w:szCs w:val="22"/>
              </w:rPr>
              <w:t>priorities be changed and based around the vision and the national context?</w:t>
            </w:r>
          </w:p>
          <w:p w14:paraId="709F43CC" w14:textId="20E06AEB" w:rsidR="00B52ACA" w:rsidRDefault="000C454A" w:rsidP="00693895">
            <w:pPr>
              <w:pStyle w:val="ListParagraph"/>
              <w:numPr>
                <w:ilvl w:val="0"/>
                <w:numId w:val="2"/>
              </w:numPr>
              <w:rPr>
                <w:rFonts w:ascii="Arial" w:hAnsi="Arial" w:cs="Arial"/>
                <w:sz w:val="22"/>
                <w:szCs w:val="22"/>
              </w:rPr>
            </w:pPr>
            <w:r>
              <w:rPr>
                <w:rFonts w:ascii="Arial" w:hAnsi="Arial" w:cs="Arial"/>
                <w:sz w:val="22"/>
                <w:szCs w:val="22"/>
              </w:rPr>
              <w:t>Planning and Supporting</w:t>
            </w:r>
            <w:r w:rsidR="00B52ACA">
              <w:rPr>
                <w:rFonts w:ascii="Arial" w:hAnsi="Arial" w:cs="Arial"/>
                <w:sz w:val="22"/>
                <w:szCs w:val="22"/>
              </w:rPr>
              <w:t>-</w:t>
            </w:r>
            <w:r>
              <w:rPr>
                <w:rFonts w:ascii="Arial" w:hAnsi="Arial" w:cs="Arial"/>
                <w:sz w:val="22"/>
                <w:szCs w:val="22"/>
              </w:rPr>
              <w:t xml:space="preserve"> what</w:t>
            </w:r>
            <w:r w:rsidR="00B52ACA">
              <w:rPr>
                <w:rFonts w:ascii="Arial" w:hAnsi="Arial" w:cs="Arial"/>
                <w:sz w:val="22"/>
                <w:szCs w:val="22"/>
              </w:rPr>
              <w:t xml:space="preserve"> kind of</w:t>
            </w:r>
            <w:r>
              <w:rPr>
                <w:rFonts w:ascii="Arial" w:hAnsi="Arial" w:cs="Arial"/>
                <w:sz w:val="22"/>
                <w:szCs w:val="22"/>
              </w:rPr>
              <w:t xml:space="preserve"> </w:t>
            </w:r>
            <w:r w:rsidR="007A5B2B">
              <w:rPr>
                <w:rFonts w:ascii="Arial" w:hAnsi="Arial" w:cs="Arial"/>
                <w:sz w:val="22"/>
                <w:szCs w:val="22"/>
              </w:rPr>
              <w:t>methodology d</w:t>
            </w:r>
            <w:r w:rsidR="00783BCC">
              <w:rPr>
                <w:rFonts w:ascii="Arial" w:hAnsi="Arial" w:cs="Arial"/>
                <w:sz w:val="22"/>
                <w:szCs w:val="22"/>
              </w:rPr>
              <w:t>o</w:t>
            </w:r>
            <w:r w:rsidR="007A5B2B">
              <w:rPr>
                <w:rFonts w:ascii="Arial" w:hAnsi="Arial" w:cs="Arial"/>
                <w:sz w:val="22"/>
                <w:szCs w:val="22"/>
              </w:rPr>
              <w:t>es the directorate</w:t>
            </w:r>
            <w:r w:rsidR="00B52ACA">
              <w:rPr>
                <w:rFonts w:ascii="Arial" w:hAnsi="Arial" w:cs="Arial"/>
                <w:sz w:val="22"/>
                <w:szCs w:val="22"/>
              </w:rPr>
              <w:t xml:space="preserve"> plan to use in order to understand </w:t>
            </w:r>
            <w:r w:rsidR="0034480E">
              <w:rPr>
                <w:rFonts w:ascii="Arial" w:hAnsi="Arial" w:cs="Arial"/>
                <w:sz w:val="22"/>
                <w:szCs w:val="22"/>
              </w:rPr>
              <w:t>if</w:t>
            </w:r>
            <w:r w:rsidR="00B52ACA">
              <w:rPr>
                <w:rFonts w:ascii="Arial" w:hAnsi="Arial" w:cs="Arial"/>
                <w:sz w:val="22"/>
                <w:szCs w:val="22"/>
              </w:rPr>
              <w:t xml:space="preserve"> the structure</w:t>
            </w:r>
            <w:r w:rsidR="0034480E">
              <w:rPr>
                <w:rFonts w:ascii="Arial" w:hAnsi="Arial" w:cs="Arial"/>
                <w:sz w:val="22"/>
                <w:szCs w:val="22"/>
              </w:rPr>
              <w:t xml:space="preserve"> works</w:t>
            </w:r>
            <w:r w:rsidR="00B52ACA">
              <w:rPr>
                <w:rFonts w:ascii="Arial" w:hAnsi="Arial" w:cs="Arial"/>
                <w:sz w:val="22"/>
                <w:szCs w:val="22"/>
              </w:rPr>
              <w:t>. Line management isn’t clear in new structure</w:t>
            </w:r>
            <w:r w:rsidR="0034480E">
              <w:rPr>
                <w:rFonts w:ascii="Arial" w:hAnsi="Arial" w:cs="Arial"/>
                <w:sz w:val="22"/>
                <w:szCs w:val="22"/>
              </w:rPr>
              <w:t xml:space="preserve"> chart</w:t>
            </w:r>
            <w:r w:rsidR="00B52ACA">
              <w:rPr>
                <w:rFonts w:ascii="Arial" w:hAnsi="Arial" w:cs="Arial"/>
                <w:sz w:val="22"/>
                <w:szCs w:val="22"/>
              </w:rPr>
              <w:t xml:space="preserve">, it’s important to know who is responsible and accountable. </w:t>
            </w:r>
          </w:p>
          <w:p w14:paraId="119ECE2B" w14:textId="797BA450" w:rsidR="00F37710" w:rsidRDefault="00F37710" w:rsidP="00693895">
            <w:pPr>
              <w:pStyle w:val="ListParagraph"/>
              <w:numPr>
                <w:ilvl w:val="0"/>
                <w:numId w:val="2"/>
              </w:numPr>
              <w:rPr>
                <w:rFonts w:ascii="Arial" w:hAnsi="Arial" w:cs="Arial"/>
                <w:sz w:val="22"/>
                <w:szCs w:val="22"/>
              </w:rPr>
            </w:pPr>
            <w:r>
              <w:rPr>
                <w:rFonts w:ascii="Arial" w:hAnsi="Arial" w:cs="Arial"/>
                <w:sz w:val="22"/>
                <w:szCs w:val="22"/>
              </w:rPr>
              <w:t xml:space="preserve">General direction is great, evidence of a lot of consultation including feedback going on. Important to do this right and follow best practice. Also </w:t>
            </w:r>
            <w:r w:rsidR="007A5B2B">
              <w:rPr>
                <w:rFonts w:ascii="Arial" w:hAnsi="Arial" w:cs="Arial"/>
                <w:sz w:val="22"/>
                <w:szCs w:val="22"/>
              </w:rPr>
              <w:t>important</w:t>
            </w:r>
            <w:r>
              <w:rPr>
                <w:rFonts w:ascii="Arial" w:hAnsi="Arial" w:cs="Arial"/>
                <w:sz w:val="22"/>
                <w:szCs w:val="22"/>
              </w:rPr>
              <w:t xml:space="preserve"> to think about a Plan B in case timeline isn’t met. </w:t>
            </w:r>
          </w:p>
          <w:p w14:paraId="75CA5165" w14:textId="3135FF6C" w:rsidR="00F37710" w:rsidRDefault="00F37710" w:rsidP="00693895">
            <w:pPr>
              <w:pStyle w:val="ListParagraph"/>
              <w:numPr>
                <w:ilvl w:val="0"/>
                <w:numId w:val="2"/>
              </w:numPr>
              <w:rPr>
                <w:rFonts w:ascii="Arial" w:hAnsi="Arial" w:cs="Arial"/>
                <w:sz w:val="22"/>
                <w:szCs w:val="22"/>
              </w:rPr>
            </w:pPr>
            <w:r>
              <w:rPr>
                <w:rFonts w:ascii="Arial" w:hAnsi="Arial" w:cs="Arial"/>
                <w:sz w:val="22"/>
                <w:szCs w:val="22"/>
              </w:rPr>
              <w:t xml:space="preserve">Queried the terminology used ‘evidence </w:t>
            </w:r>
            <w:r w:rsidR="003D059A">
              <w:rPr>
                <w:rFonts w:ascii="Arial" w:hAnsi="Arial" w:cs="Arial"/>
                <w:sz w:val="22"/>
                <w:szCs w:val="22"/>
              </w:rPr>
              <w:t>from</w:t>
            </w:r>
            <w:r>
              <w:rPr>
                <w:rFonts w:ascii="Arial" w:hAnsi="Arial" w:cs="Arial"/>
                <w:sz w:val="22"/>
                <w:szCs w:val="22"/>
              </w:rPr>
              <w:t xml:space="preserve"> engagement’ and suggested</w:t>
            </w:r>
            <w:r w:rsidR="00637BC7">
              <w:rPr>
                <w:rFonts w:ascii="Arial" w:hAnsi="Arial" w:cs="Arial"/>
                <w:sz w:val="22"/>
                <w:szCs w:val="22"/>
              </w:rPr>
              <w:t xml:space="preserve"> ‘</w:t>
            </w:r>
            <w:r>
              <w:rPr>
                <w:rFonts w:ascii="Arial" w:hAnsi="Arial" w:cs="Arial"/>
                <w:sz w:val="22"/>
                <w:szCs w:val="22"/>
              </w:rPr>
              <w:t xml:space="preserve">evidence </w:t>
            </w:r>
            <w:r w:rsidR="003D059A">
              <w:rPr>
                <w:rFonts w:ascii="Arial" w:hAnsi="Arial" w:cs="Arial"/>
                <w:sz w:val="22"/>
                <w:szCs w:val="22"/>
              </w:rPr>
              <w:t>for</w:t>
            </w:r>
            <w:r>
              <w:rPr>
                <w:rFonts w:ascii="Arial" w:hAnsi="Arial" w:cs="Arial"/>
                <w:sz w:val="22"/>
                <w:szCs w:val="22"/>
              </w:rPr>
              <w:t xml:space="preserve"> enga</w:t>
            </w:r>
            <w:r w:rsidR="00637BC7">
              <w:rPr>
                <w:rFonts w:ascii="Arial" w:hAnsi="Arial" w:cs="Arial"/>
                <w:sz w:val="22"/>
                <w:szCs w:val="22"/>
              </w:rPr>
              <w:t>gement’</w:t>
            </w:r>
          </w:p>
          <w:p w14:paraId="499803D1" w14:textId="1066F808" w:rsidR="00492B74" w:rsidRDefault="00492B74" w:rsidP="00693895">
            <w:pPr>
              <w:pStyle w:val="ListParagraph"/>
              <w:numPr>
                <w:ilvl w:val="0"/>
                <w:numId w:val="2"/>
              </w:numPr>
              <w:rPr>
                <w:rFonts w:ascii="Arial" w:hAnsi="Arial" w:cs="Arial"/>
                <w:sz w:val="22"/>
                <w:szCs w:val="22"/>
              </w:rPr>
            </w:pPr>
            <w:r>
              <w:rPr>
                <w:rFonts w:ascii="Arial" w:hAnsi="Arial" w:cs="Arial"/>
                <w:sz w:val="22"/>
                <w:szCs w:val="22"/>
              </w:rPr>
              <w:t>Assurance was sought around staff engagement</w:t>
            </w:r>
            <w:r w:rsidR="00D9618B">
              <w:rPr>
                <w:rFonts w:ascii="Arial" w:hAnsi="Arial" w:cs="Arial"/>
                <w:sz w:val="22"/>
                <w:szCs w:val="22"/>
              </w:rPr>
              <w:t>/wellbeing</w:t>
            </w:r>
            <w:r>
              <w:rPr>
                <w:rFonts w:ascii="Arial" w:hAnsi="Arial" w:cs="Arial"/>
                <w:sz w:val="22"/>
                <w:szCs w:val="22"/>
              </w:rPr>
              <w:t xml:space="preserve"> with the change</w:t>
            </w:r>
            <w:r w:rsidR="00783BCC">
              <w:rPr>
                <w:rFonts w:ascii="Arial" w:hAnsi="Arial" w:cs="Arial"/>
                <w:sz w:val="22"/>
                <w:szCs w:val="22"/>
              </w:rPr>
              <w:t>s to the structure.</w:t>
            </w:r>
          </w:p>
          <w:p w14:paraId="594600C7" w14:textId="4A86F59F" w:rsidR="000F5436" w:rsidRDefault="000F5436" w:rsidP="00693895">
            <w:pPr>
              <w:pStyle w:val="ListParagraph"/>
              <w:numPr>
                <w:ilvl w:val="0"/>
                <w:numId w:val="2"/>
              </w:numPr>
              <w:rPr>
                <w:rFonts w:ascii="Arial" w:hAnsi="Arial" w:cs="Arial"/>
                <w:sz w:val="22"/>
                <w:szCs w:val="22"/>
              </w:rPr>
            </w:pPr>
            <w:r>
              <w:rPr>
                <w:rFonts w:ascii="Arial" w:hAnsi="Arial" w:cs="Arial"/>
                <w:sz w:val="22"/>
                <w:szCs w:val="22"/>
              </w:rPr>
              <w:t xml:space="preserve">How </w:t>
            </w:r>
            <w:r w:rsidR="00465AB4">
              <w:rPr>
                <w:rFonts w:ascii="Arial" w:hAnsi="Arial" w:cs="Arial"/>
                <w:sz w:val="22"/>
                <w:szCs w:val="22"/>
              </w:rPr>
              <w:t>does the directorate</w:t>
            </w:r>
            <w:r>
              <w:rPr>
                <w:rFonts w:ascii="Arial" w:hAnsi="Arial" w:cs="Arial"/>
                <w:sz w:val="22"/>
                <w:szCs w:val="22"/>
              </w:rPr>
              <w:t xml:space="preserve"> share the learnings from this with others within HIS?</w:t>
            </w:r>
          </w:p>
          <w:p w14:paraId="79D318ED" w14:textId="49F53784" w:rsidR="00783BCC" w:rsidRDefault="00783BCC" w:rsidP="00783BCC">
            <w:pPr>
              <w:rPr>
                <w:rFonts w:ascii="Arial" w:hAnsi="Arial" w:cs="Arial"/>
                <w:sz w:val="22"/>
                <w:szCs w:val="22"/>
              </w:rPr>
            </w:pPr>
          </w:p>
          <w:p w14:paraId="5F5FB1B2" w14:textId="05F26EC8" w:rsidR="00783BCC" w:rsidRDefault="00783BCC" w:rsidP="00783BCC">
            <w:pPr>
              <w:rPr>
                <w:rFonts w:ascii="Arial" w:hAnsi="Arial" w:cs="Arial"/>
                <w:sz w:val="22"/>
                <w:szCs w:val="22"/>
              </w:rPr>
            </w:pPr>
            <w:r w:rsidRPr="00783BCC">
              <w:rPr>
                <w:rFonts w:ascii="Arial" w:hAnsi="Arial" w:cs="Arial"/>
                <w:sz w:val="22"/>
                <w:szCs w:val="22"/>
              </w:rPr>
              <w:t>In response to the feedback and points raised the following assurance was provided</w:t>
            </w:r>
            <w:r>
              <w:rPr>
                <w:rFonts w:ascii="Arial" w:hAnsi="Arial" w:cs="Arial"/>
                <w:sz w:val="22"/>
                <w:szCs w:val="22"/>
              </w:rPr>
              <w:t>;</w:t>
            </w:r>
          </w:p>
          <w:p w14:paraId="68BAC646" w14:textId="76C5314B" w:rsidR="00783BCC" w:rsidRDefault="00783BCC" w:rsidP="00693895">
            <w:pPr>
              <w:pStyle w:val="ListParagraph"/>
              <w:numPr>
                <w:ilvl w:val="0"/>
                <w:numId w:val="3"/>
              </w:numPr>
              <w:rPr>
                <w:rFonts w:ascii="Arial" w:hAnsi="Arial" w:cs="Arial"/>
                <w:sz w:val="22"/>
                <w:szCs w:val="22"/>
              </w:rPr>
            </w:pPr>
            <w:r>
              <w:rPr>
                <w:rFonts w:ascii="Arial" w:hAnsi="Arial" w:cs="Arial"/>
                <w:sz w:val="22"/>
                <w:szCs w:val="22"/>
              </w:rPr>
              <w:t xml:space="preserve">Agreed that the four priority areas </w:t>
            </w:r>
            <w:r w:rsidR="00911505">
              <w:rPr>
                <w:rFonts w:ascii="Arial" w:hAnsi="Arial" w:cs="Arial"/>
                <w:sz w:val="22"/>
                <w:szCs w:val="22"/>
              </w:rPr>
              <w:t xml:space="preserve">will be revisited and brought to the </w:t>
            </w:r>
            <w:r w:rsidR="00F64124">
              <w:rPr>
                <w:rFonts w:ascii="Arial" w:hAnsi="Arial" w:cs="Arial"/>
                <w:sz w:val="22"/>
                <w:szCs w:val="22"/>
              </w:rPr>
              <w:t>SHC</w:t>
            </w:r>
            <w:r w:rsidR="00911505">
              <w:rPr>
                <w:rFonts w:ascii="Arial" w:hAnsi="Arial" w:cs="Arial"/>
                <w:sz w:val="22"/>
                <w:szCs w:val="22"/>
              </w:rPr>
              <w:t xml:space="preserve"> to consider. After further discussion on the priorities, it was agreed that this would be part of the SHC development day in November 2023.</w:t>
            </w:r>
          </w:p>
          <w:p w14:paraId="41959DA3" w14:textId="0600FA45" w:rsidR="00911505" w:rsidRDefault="00911505" w:rsidP="00693895">
            <w:pPr>
              <w:pStyle w:val="ListParagraph"/>
              <w:numPr>
                <w:ilvl w:val="0"/>
                <w:numId w:val="3"/>
              </w:numPr>
              <w:rPr>
                <w:rFonts w:ascii="Arial" w:hAnsi="Arial" w:cs="Arial"/>
                <w:sz w:val="22"/>
                <w:szCs w:val="22"/>
              </w:rPr>
            </w:pPr>
            <w:r>
              <w:rPr>
                <w:rFonts w:ascii="Arial" w:hAnsi="Arial" w:cs="Arial"/>
                <w:sz w:val="22"/>
                <w:szCs w:val="22"/>
              </w:rPr>
              <w:t xml:space="preserve">Advised that the line management </w:t>
            </w:r>
            <w:r w:rsidR="0034480E">
              <w:rPr>
                <w:rFonts w:ascii="Arial" w:hAnsi="Arial" w:cs="Arial"/>
                <w:sz w:val="22"/>
                <w:szCs w:val="22"/>
              </w:rPr>
              <w:t xml:space="preserve">was covered in the job descriptions </w:t>
            </w:r>
            <w:r>
              <w:rPr>
                <w:rFonts w:ascii="Arial" w:hAnsi="Arial" w:cs="Arial"/>
                <w:sz w:val="22"/>
                <w:szCs w:val="22"/>
              </w:rPr>
              <w:t xml:space="preserve">posted and will bring this back for </w:t>
            </w:r>
            <w:proofErr w:type="gramStart"/>
            <w:r w:rsidR="006C439D">
              <w:rPr>
                <w:rFonts w:ascii="Arial" w:hAnsi="Arial" w:cs="Arial"/>
                <w:sz w:val="22"/>
                <w:szCs w:val="22"/>
              </w:rPr>
              <w:t xml:space="preserve">SHC </w:t>
            </w:r>
            <w:r>
              <w:rPr>
                <w:rFonts w:ascii="Arial" w:hAnsi="Arial" w:cs="Arial"/>
                <w:sz w:val="22"/>
                <w:szCs w:val="22"/>
              </w:rPr>
              <w:t xml:space="preserve"> assurance</w:t>
            </w:r>
            <w:proofErr w:type="gramEnd"/>
            <w:r>
              <w:rPr>
                <w:rFonts w:ascii="Arial" w:hAnsi="Arial" w:cs="Arial"/>
                <w:sz w:val="22"/>
                <w:szCs w:val="22"/>
              </w:rPr>
              <w:t>.</w:t>
            </w:r>
          </w:p>
          <w:p w14:paraId="531DAFD9" w14:textId="23EEAAFE" w:rsidR="00D9618B" w:rsidRDefault="00D9618B" w:rsidP="00693895">
            <w:pPr>
              <w:pStyle w:val="ListParagraph"/>
              <w:numPr>
                <w:ilvl w:val="0"/>
                <w:numId w:val="3"/>
              </w:numPr>
              <w:rPr>
                <w:rFonts w:ascii="Arial" w:hAnsi="Arial" w:cs="Arial"/>
                <w:sz w:val="22"/>
                <w:szCs w:val="22"/>
              </w:rPr>
            </w:pPr>
            <w:r>
              <w:rPr>
                <w:rFonts w:ascii="Arial" w:hAnsi="Arial" w:cs="Arial"/>
                <w:sz w:val="22"/>
                <w:szCs w:val="22"/>
              </w:rPr>
              <w:t>Provided the rationale for using ‘evidence for engagement’</w:t>
            </w:r>
            <w:r w:rsidR="003D059A">
              <w:rPr>
                <w:rFonts w:ascii="Arial" w:hAnsi="Arial" w:cs="Arial"/>
                <w:sz w:val="22"/>
                <w:szCs w:val="22"/>
              </w:rPr>
              <w:t xml:space="preserve"> going forward</w:t>
            </w:r>
            <w:r>
              <w:rPr>
                <w:rFonts w:ascii="Arial" w:hAnsi="Arial" w:cs="Arial"/>
                <w:sz w:val="22"/>
                <w:szCs w:val="22"/>
              </w:rPr>
              <w:t xml:space="preserve">, explaining that the paper provided for the meeting focused on what the directorate do now and advised that this will expand going forward. </w:t>
            </w:r>
          </w:p>
          <w:p w14:paraId="37A5F369" w14:textId="710C3AFA" w:rsidR="00683EF5" w:rsidRDefault="00D9618B" w:rsidP="00693895">
            <w:pPr>
              <w:pStyle w:val="ListParagraph"/>
              <w:numPr>
                <w:ilvl w:val="0"/>
                <w:numId w:val="3"/>
              </w:numPr>
              <w:rPr>
                <w:rFonts w:ascii="Arial" w:hAnsi="Arial" w:cs="Arial"/>
                <w:sz w:val="22"/>
                <w:szCs w:val="22"/>
              </w:rPr>
            </w:pPr>
            <w:r w:rsidRPr="00C82E18">
              <w:rPr>
                <w:rFonts w:ascii="Arial" w:hAnsi="Arial" w:cs="Arial"/>
                <w:sz w:val="22"/>
                <w:szCs w:val="22"/>
              </w:rPr>
              <w:t xml:space="preserve">Advised that throughout the whole </w:t>
            </w:r>
            <w:r w:rsidR="00AE393A">
              <w:rPr>
                <w:rFonts w:ascii="Arial" w:hAnsi="Arial" w:cs="Arial"/>
                <w:sz w:val="22"/>
                <w:szCs w:val="22"/>
              </w:rPr>
              <w:t xml:space="preserve">consultation </w:t>
            </w:r>
            <w:r w:rsidRPr="00C82E18">
              <w:rPr>
                <w:rFonts w:ascii="Arial" w:hAnsi="Arial" w:cs="Arial"/>
                <w:sz w:val="22"/>
                <w:szCs w:val="22"/>
              </w:rPr>
              <w:t>process policies have been followed</w:t>
            </w:r>
            <w:r w:rsidR="00C82E18">
              <w:rPr>
                <w:rFonts w:ascii="Arial" w:hAnsi="Arial" w:cs="Arial"/>
                <w:sz w:val="22"/>
                <w:szCs w:val="22"/>
              </w:rPr>
              <w:t xml:space="preserve"> 100%. Highlighted that staff have had multiple ways to engage using different methods, </w:t>
            </w:r>
            <w:r w:rsidR="009E5970">
              <w:rPr>
                <w:rFonts w:ascii="Arial" w:hAnsi="Arial" w:cs="Arial"/>
                <w:sz w:val="22"/>
                <w:szCs w:val="22"/>
              </w:rPr>
              <w:t xml:space="preserve">MS </w:t>
            </w:r>
            <w:r w:rsidR="00C82E18">
              <w:rPr>
                <w:rFonts w:ascii="Arial" w:hAnsi="Arial" w:cs="Arial"/>
                <w:sz w:val="22"/>
                <w:szCs w:val="22"/>
              </w:rPr>
              <w:t xml:space="preserve">Teams channel, </w:t>
            </w:r>
            <w:r w:rsidR="0034480E">
              <w:rPr>
                <w:rFonts w:ascii="Arial" w:hAnsi="Arial" w:cs="Arial"/>
                <w:sz w:val="22"/>
                <w:szCs w:val="22"/>
              </w:rPr>
              <w:t xml:space="preserve">MS Form, </w:t>
            </w:r>
            <w:r w:rsidR="00C82E18">
              <w:rPr>
                <w:rFonts w:ascii="Arial" w:hAnsi="Arial" w:cs="Arial"/>
                <w:sz w:val="22"/>
                <w:szCs w:val="22"/>
              </w:rPr>
              <w:t xml:space="preserve">1:1s, </w:t>
            </w:r>
            <w:r w:rsidR="000F5436">
              <w:rPr>
                <w:rFonts w:ascii="Arial" w:hAnsi="Arial" w:cs="Arial"/>
                <w:sz w:val="22"/>
                <w:szCs w:val="22"/>
              </w:rPr>
              <w:t>and team discussions. Also highlighted that spider diagrams were provided to explain how the directorate and new structure would work.</w:t>
            </w:r>
          </w:p>
          <w:p w14:paraId="48863FA8" w14:textId="37181D62" w:rsidR="000F5436" w:rsidRDefault="000F5436" w:rsidP="00693895">
            <w:pPr>
              <w:pStyle w:val="ListParagraph"/>
              <w:numPr>
                <w:ilvl w:val="0"/>
                <w:numId w:val="3"/>
              </w:numPr>
              <w:rPr>
                <w:rFonts w:ascii="Arial" w:hAnsi="Arial" w:cs="Arial"/>
                <w:sz w:val="22"/>
                <w:szCs w:val="22"/>
              </w:rPr>
            </w:pPr>
            <w:r>
              <w:rPr>
                <w:rFonts w:ascii="Arial" w:hAnsi="Arial" w:cs="Arial"/>
                <w:sz w:val="22"/>
                <w:szCs w:val="22"/>
              </w:rPr>
              <w:t xml:space="preserve">Advised that learnings are already shared with </w:t>
            </w:r>
            <w:r w:rsidR="00EE0740">
              <w:rPr>
                <w:rFonts w:ascii="Arial" w:hAnsi="Arial" w:cs="Arial"/>
                <w:sz w:val="22"/>
                <w:szCs w:val="22"/>
              </w:rPr>
              <w:t xml:space="preserve">colleagues across HIS with </w:t>
            </w:r>
            <w:r>
              <w:rPr>
                <w:rFonts w:ascii="Arial" w:hAnsi="Arial" w:cs="Arial"/>
                <w:sz w:val="22"/>
                <w:szCs w:val="22"/>
              </w:rPr>
              <w:t xml:space="preserve">regular meetings taking place at present with Quality Assurance Directorate (QAD), HR, </w:t>
            </w:r>
            <w:r w:rsidR="00C91646">
              <w:rPr>
                <w:rFonts w:ascii="Arial" w:hAnsi="Arial" w:cs="Arial"/>
                <w:sz w:val="22"/>
                <w:szCs w:val="22"/>
              </w:rPr>
              <w:t>Partnership Forum</w:t>
            </w:r>
            <w:r>
              <w:rPr>
                <w:rFonts w:ascii="Arial" w:hAnsi="Arial" w:cs="Arial"/>
                <w:sz w:val="22"/>
                <w:szCs w:val="22"/>
              </w:rPr>
              <w:t xml:space="preserve"> and Unions.</w:t>
            </w:r>
          </w:p>
          <w:p w14:paraId="53A8AB0C" w14:textId="08B6C607" w:rsidR="00B44212" w:rsidRDefault="00B44212" w:rsidP="00B44212">
            <w:pPr>
              <w:pStyle w:val="ListParagraph"/>
              <w:rPr>
                <w:rFonts w:ascii="Arial" w:hAnsi="Arial" w:cs="Arial"/>
                <w:sz w:val="22"/>
                <w:szCs w:val="22"/>
              </w:rPr>
            </w:pPr>
          </w:p>
          <w:p w14:paraId="060244E9" w14:textId="25FD7F93" w:rsidR="00B44212" w:rsidRPr="00B44212" w:rsidRDefault="00B44212" w:rsidP="00B44212">
            <w:pPr>
              <w:rPr>
                <w:rFonts w:ascii="Arial" w:hAnsi="Arial" w:cs="Arial"/>
                <w:sz w:val="22"/>
                <w:szCs w:val="22"/>
              </w:rPr>
            </w:pPr>
            <w:r>
              <w:rPr>
                <w:rFonts w:ascii="Arial" w:hAnsi="Arial" w:cs="Arial"/>
                <w:sz w:val="22"/>
                <w:szCs w:val="22"/>
              </w:rPr>
              <w:t>The Council members felt assured and approved the future plan for the directorate.</w:t>
            </w:r>
          </w:p>
          <w:p w14:paraId="31BFDA68" w14:textId="77777777" w:rsidR="00BD4DAD" w:rsidRPr="00243507" w:rsidRDefault="00BD4DAD" w:rsidP="00C54E5F">
            <w:pPr>
              <w:rPr>
                <w:rFonts w:ascii="Arial" w:hAnsi="Arial" w:cs="Arial"/>
                <w:sz w:val="22"/>
                <w:szCs w:val="22"/>
                <w:lang w:val="en-US"/>
              </w:rPr>
            </w:pPr>
          </w:p>
        </w:tc>
        <w:tc>
          <w:tcPr>
            <w:tcW w:w="1463" w:type="dxa"/>
          </w:tcPr>
          <w:p w14:paraId="2C2DB895" w14:textId="5551F698" w:rsidR="00BD4DAD" w:rsidRPr="00F976E7" w:rsidRDefault="00BD4DAD" w:rsidP="00270F11">
            <w:pPr>
              <w:rPr>
                <w:rFonts w:ascii="Arial" w:hAnsi="Arial" w:cs="Arial"/>
                <w:b/>
                <w:sz w:val="22"/>
                <w:szCs w:val="22"/>
              </w:rPr>
            </w:pPr>
          </w:p>
        </w:tc>
      </w:tr>
      <w:tr w:rsidR="00A96FBE" w:rsidRPr="00A107D9" w14:paraId="1798F165" w14:textId="77777777" w:rsidTr="00051A19">
        <w:trPr>
          <w:trHeight w:val="273"/>
        </w:trPr>
        <w:tc>
          <w:tcPr>
            <w:tcW w:w="522" w:type="dxa"/>
          </w:tcPr>
          <w:p w14:paraId="65AA4C31" w14:textId="49CF20DD" w:rsidR="00BD4DAD" w:rsidRDefault="00BD4DAD" w:rsidP="00367B66">
            <w:pPr>
              <w:rPr>
                <w:rFonts w:ascii="Arial" w:hAnsi="Arial" w:cs="Arial"/>
                <w:b/>
                <w:sz w:val="22"/>
                <w:szCs w:val="22"/>
              </w:rPr>
            </w:pPr>
            <w:r>
              <w:rPr>
                <w:rFonts w:ascii="Arial" w:hAnsi="Arial" w:cs="Arial"/>
                <w:b/>
                <w:sz w:val="22"/>
                <w:szCs w:val="22"/>
              </w:rPr>
              <w:t>2.3</w:t>
            </w:r>
          </w:p>
        </w:tc>
        <w:tc>
          <w:tcPr>
            <w:tcW w:w="7063" w:type="dxa"/>
          </w:tcPr>
          <w:p w14:paraId="4954C556" w14:textId="094076A0" w:rsidR="00BD4DAD" w:rsidRDefault="00B44212" w:rsidP="00270F11">
            <w:pPr>
              <w:rPr>
                <w:rFonts w:ascii="Arial" w:hAnsi="Arial" w:cs="Arial"/>
                <w:b/>
                <w:sz w:val="22"/>
                <w:szCs w:val="22"/>
              </w:rPr>
            </w:pPr>
            <w:r w:rsidRPr="00B44212">
              <w:rPr>
                <w:rFonts w:ascii="Arial" w:hAnsi="Arial" w:cs="Arial"/>
                <w:b/>
                <w:bCs/>
                <w:sz w:val="22"/>
                <w:szCs w:val="22"/>
              </w:rPr>
              <w:t xml:space="preserve">Operational Plan Progress Report  </w:t>
            </w:r>
          </w:p>
          <w:p w14:paraId="5139D13C" w14:textId="781E9C08" w:rsidR="00BD4DAD" w:rsidRDefault="00BD4DAD" w:rsidP="00270F11">
            <w:pPr>
              <w:rPr>
                <w:rFonts w:ascii="Arial" w:hAnsi="Arial" w:cs="Arial"/>
                <w:b/>
                <w:sz w:val="22"/>
                <w:szCs w:val="22"/>
              </w:rPr>
            </w:pPr>
          </w:p>
        </w:tc>
        <w:tc>
          <w:tcPr>
            <w:tcW w:w="1463" w:type="dxa"/>
          </w:tcPr>
          <w:p w14:paraId="321CD80B" w14:textId="77777777" w:rsidR="00BD4DAD" w:rsidRPr="00A107D9" w:rsidRDefault="00BD4DAD" w:rsidP="00F90135">
            <w:pPr>
              <w:rPr>
                <w:rFonts w:ascii="Arial" w:hAnsi="Arial" w:cs="Arial"/>
                <w:sz w:val="22"/>
                <w:szCs w:val="22"/>
              </w:rPr>
            </w:pPr>
          </w:p>
        </w:tc>
      </w:tr>
      <w:tr w:rsidR="00A96FBE" w:rsidRPr="00A107D9" w14:paraId="6C1752C7" w14:textId="77777777" w:rsidTr="00CC684C">
        <w:tc>
          <w:tcPr>
            <w:tcW w:w="522" w:type="dxa"/>
          </w:tcPr>
          <w:p w14:paraId="4DC7C0E8" w14:textId="77777777" w:rsidR="00BD4DAD" w:rsidRDefault="00BD4DAD" w:rsidP="00367B66">
            <w:pPr>
              <w:rPr>
                <w:rFonts w:ascii="Arial" w:hAnsi="Arial" w:cs="Arial"/>
                <w:b/>
                <w:sz w:val="22"/>
                <w:szCs w:val="22"/>
              </w:rPr>
            </w:pPr>
          </w:p>
          <w:p w14:paraId="61716989" w14:textId="77777777" w:rsidR="00BD4DAD" w:rsidRDefault="00BD4DAD" w:rsidP="00367B66">
            <w:pPr>
              <w:rPr>
                <w:rFonts w:ascii="Arial" w:hAnsi="Arial" w:cs="Arial"/>
                <w:b/>
                <w:sz w:val="22"/>
                <w:szCs w:val="22"/>
              </w:rPr>
            </w:pPr>
          </w:p>
        </w:tc>
        <w:tc>
          <w:tcPr>
            <w:tcW w:w="7063" w:type="dxa"/>
          </w:tcPr>
          <w:p w14:paraId="03405642" w14:textId="77777777" w:rsidR="00BD4DAD" w:rsidRDefault="00BD4DAD" w:rsidP="00D567C1">
            <w:pPr>
              <w:rPr>
                <w:rFonts w:ascii="Arial" w:hAnsi="Arial" w:cs="Arial"/>
                <w:sz w:val="22"/>
                <w:szCs w:val="22"/>
              </w:rPr>
            </w:pPr>
          </w:p>
          <w:p w14:paraId="06D5AB75" w14:textId="6B080616" w:rsidR="00BD4DAD" w:rsidRDefault="00E7444C" w:rsidP="004435BE">
            <w:pPr>
              <w:rPr>
                <w:rFonts w:ascii="Arial" w:hAnsi="Arial" w:cs="Arial"/>
                <w:sz w:val="22"/>
                <w:szCs w:val="22"/>
              </w:rPr>
            </w:pPr>
            <w:r>
              <w:rPr>
                <w:rFonts w:ascii="Arial" w:hAnsi="Arial" w:cs="Arial"/>
                <w:sz w:val="22"/>
                <w:szCs w:val="22"/>
              </w:rPr>
              <w:t>The Operations Manager</w:t>
            </w:r>
            <w:r w:rsidR="004435BE">
              <w:rPr>
                <w:rFonts w:ascii="Arial" w:hAnsi="Arial" w:cs="Arial"/>
                <w:sz w:val="22"/>
                <w:szCs w:val="22"/>
              </w:rPr>
              <w:t xml:space="preserve"> RKM provided</w:t>
            </w:r>
            <w:r>
              <w:rPr>
                <w:rFonts w:ascii="Arial" w:hAnsi="Arial" w:cs="Arial"/>
                <w:sz w:val="22"/>
                <w:szCs w:val="22"/>
              </w:rPr>
              <w:t xml:space="preserve"> </w:t>
            </w:r>
            <w:r w:rsidR="004435BE" w:rsidRPr="004435BE">
              <w:rPr>
                <w:rFonts w:ascii="Arial" w:hAnsi="Arial" w:cs="Arial"/>
                <w:sz w:val="22"/>
                <w:szCs w:val="22"/>
              </w:rPr>
              <w:t>an update on the Directorate’s progr</w:t>
            </w:r>
            <w:r w:rsidR="004435BE">
              <w:rPr>
                <w:rFonts w:ascii="Arial" w:hAnsi="Arial" w:cs="Arial"/>
                <w:sz w:val="22"/>
                <w:szCs w:val="22"/>
              </w:rPr>
              <w:t xml:space="preserve">ess </w:t>
            </w:r>
            <w:r w:rsidR="004435BE" w:rsidRPr="004435BE">
              <w:rPr>
                <w:rFonts w:ascii="Arial" w:hAnsi="Arial" w:cs="Arial"/>
                <w:sz w:val="22"/>
                <w:szCs w:val="22"/>
              </w:rPr>
              <w:t>carried out during Quarter 4 of 2022-23</w:t>
            </w:r>
            <w:r w:rsidR="004435BE">
              <w:rPr>
                <w:rFonts w:ascii="Arial" w:hAnsi="Arial" w:cs="Arial"/>
                <w:sz w:val="22"/>
                <w:szCs w:val="22"/>
              </w:rPr>
              <w:t xml:space="preserve">. </w:t>
            </w:r>
          </w:p>
          <w:p w14:paraId="3B74F426" w14:textId="77777777" w:rsidR="004435BE" w:rsidRDefault="004435BE" w:rsidP="004435BE">
            <w:pPr>
              <w:rPr>
                <w:rFonts w:ascii="Arial" w:hAnsi="Arial" w:cs="Arial"/>
                <w:sz w:val="22"/>
                <w:szCs w:val="22"/>
              </w:rPr>
            </w:pPr>
          </w:p>
          <w:p w14:paraId="24AF8D2B" w14:textId="2DDE73D4" w:rsidR="004435BE" w:rsidRPr="004435BE" w:rsidRDefault="004435BE" w:rsidP="004435BE">
            <w:pPr>
              <w:rPr>
                <w:rFonts w:ascii="Arial" w:hAnsi="Arial" w:cs="Arial"/>
                <w:sz w:val="22"/>
                <w:szCs w:val="22"/>
              </w:rPr>
            </w:pPr>
            <w:r>
              <w:rPr>
                <w:rFonts w:ascii="Arial" w:hAnsi="Arial" w:cs="Arial"/>
                <w:sz w:val="22"/>
                <w:szCs w:val="22"/>
              </w:rPr>
              <w:t>The following highlights were discussed</w:t>
            </w:r>
            <w:r w:rsidR="00F20D9E">
              <w:rPr>
                <w:rFonts w:ascii="Arial" w:hAnsi="Arial" w:cs="Arial"/>
                <w:sz w:val="22"/>
                <w:szCs w:val="22"/>
              </w:rPr>
              <w:t>;</w:t>
            </w:r>
          </w:p>
          <w:p w14:paraId="4BCD6D53" w14:textId="69B0AE5E" w:rsidR="004435BE" w:rsidRPr="004435BE" w:rsidRDefault="004435BE" w:rsidP="004435BE">
            <w:pPr>
              <w:pStyle w:val="ListParagraph"/>
              <w:ind w:left="1095"/>
              <w:rPr>
                <w:rFonts w:ascii="Arial" w:hAnsi="Arial" w:cs="Arial"/>
                <w:sz w:val="22"/>
                <w:szCs w:val="22"/>
              </w:rPr>
            </w:pPr>
          </w:p>
          <w:p w14:paraId="5CA2CDEE" w14:textId="4A0E4CFA" w:rsidR="004435BE" w:rsidRDefault="00CA7329" w:rsidP="00693895">
            <w:pPr>
              <w:pStyle w:val="ListParagraph"/>
              <w:numPr>
                <w:ilvl w:val="0"/>
                <w:numId w:val="5"/>
              </w:numPr>
              <w:rPr>
                <w:rFonts w:ascii="Arial" w:hAnsi="Arial" w:cs="Arial"/>
                <w:sz w:val="22"/>
                <w:szCs w:val="22"/>
              </w:rPr>
            </w:pPr>
            <w:r>
              <w:rPr>
                <w:rFonts w:ascii="Arial" w:hAnsi="Arial" w:cs="Arial"/>
                <w:sz w:val="22"/>
                <w:szCs w:val="22"/>
              </w:rPr>
              <w:t xml:space="preserve">Evidence around how to do engagement </w:t>
            </w:r>
            <w:r w:rsidR="00A57B5E">
              <w:rPr>
                <w:rFonts w:ascii="Arial" w:hAnsi="Arial" w:cs="Arial"/>
                <w:sz w:val="22"/>
                <w:szCs w:val="22"/>
              </w:rPr>
              <w:t>and looking at outcomes</w:t>
            </w:r>
            <w:r w:rsidR="00DE536C">
              <w:rPr>
                <w:rFonts w:ascii="Arial" w:hAnsi="Arial" w:cs="Arial"/>
                <w:sz w:val="22"/>
                <w:szCs w:val="22"/>
              </w:rPr>
              <w:t xml:space="preserve">. </w:t>
            </w:r>
            <w:r w:rsidR="007604B2">
              <w:rPr>
                <w:rFonts w:ascii="Arial" w:hAnsi="Arial" w:cs="Arial"/>
                <w:sz w:val="22"/>
                <w:szCs w:val="22"/>
              </w:rPr>
              <w:t xml:space="preserve">It was </w:t>
            </w:r>
            <w:r>
              <w:rPr>
                <w:rFonts w:ascii="Arial" w:hAnsi="Arial" w:cs="Arial"/>
                <w:sz w:val="22"/>
                <w:szCs w:val="22"/>
              </w:rPr>
              <w:t xml:space="preserve">advised that going forward the </w:t>
            </w:r>
            <w:r w:rsidR="00E23208">
              <w:rPr>
                <w:rFonts w:ascii="Arial" w:hAnsi="Arial" w:cs="Arial"/>
                <w:sz w:val="22"/>
                <w:szCs w:val="22"/>
              </w:rPr>
              <w:t>o</w:t>
            </w:r>
            <w:r>
              <w:rPr>
                <w:rFonts w:ascii="Arial" w:hAnsi="Arial" w:cs="Arial"/>
                <w:sz w:val="22"/>
                <w:szCs w:val="22"/>
              </w:rPr>
              <w:t>perational plan should complement the vision</w:t>
            </w:r>
            <w:r w:rsidR="00F20D9E">
              <w:rPr>
                <w:rFonts w:ascii="Arial" w:hAnsi="Arial" w:cs="Arial"/>
                <w:sz w:val="22"/>
                <w:szCs w:val="22"/>
              </w:rPr>
              <w:t xml:space="preserve"> and highlighted that all staff</w:t>
            </w:r>
            <w:r w:rsidR="00A57B5E">
              <w:rPr>
                <w:rFonts w:ascii="Arial" w:hAnsi="Arial" w:cs="Arial"/>
                <w:sz w:val="22"/>
                <w:szCs w:val="22"/>
              </w:rPr>
              <w:t xml:space="preserve"> in the directorate</w:t>
            </w:r>
            <w:r w:rsidR="00F20D9E">
              <w:rPr>
                <w:rFonts w:ascii="Arial" w:hAnsi="Arial" w:cs="Arial"/>
                <w:sz w:val="22"/>
                <w:szCs w:val="22"/>
              </w:rPr>
              <w:t xml:space="preserve"> will be able to contribute to the over</w:t>
            </w:r>
            <w:r w:rsidR="00A57B5E">
              <w:rPr>
                <w:rFonts w:ascii="Arial" w:hAnsi="Arial" w:cs="Arial"/>
                <w:sz w:val="22"/>
                <w:szCs w:val="22"/>
              </w:rPr>
              <w:t>all</w:t>
            </w:r>
            <w:r w:rsidR="00F20D9E">
              <w:rPr>
                <w:rFonts w:ascii="Arial" w:hAnsi="Arial" w:cs="Arial"/>
                <w:sz w:val="22"/>
                <w:szCs w:val="22"/>
              </w:rPr>
              <w:t xml:space="preserve"> </w:t>
            </w:r>
            <w:r w:rsidR="00A57B5E">
              <w:rPr>
                <w:rFonts w:ascii="Arial" w:hAnsi="Arial" w:cs="Arial"/>
                <w:sz w:val="22"/>
                <w:szCs w:val="22"/>
              </w:rPr>
              <w:t>v</w:t>
            </w:r>
            <w:r w:rsidR="00F20D9E">
              <w:rPr>
                <w:rFonts w:ascii="Arial" w:hAnsi="Arial" w:cs="Arial"/>
                <w:sz w:val="22"/>
                <w:szCs w:val="22"/>
              </w:rPr>
              <w:t>ision and its aims.</w:t>
            </w:r>
          </w:p>
          <w:p w14:paraId="37963C22" w14:textId="77777777" w:rsidR="00CA7329" w:rsidRDefault="00CA7329" w:rsidP="00693895">
            <w:pPr>
              <w:pStyle w:val="ListParagraph"/>
              <w:numPr>
                <w:ilvl w:val="0"/>
                <w:numId w:val="5"/>
              </w:numPr>
              <w:rPr>
                <w:rFonts w:ascii="Arial" w:hAnsi="Arial" w:cs="Arial"/>
                <w:sz w:val="22"/>
                <w:szCs w:val="22"/>
              </w:rPr>
            </w:pPr>
            <w:r>
              <w:rPr>
                <w:rFonts w:ascii="Arial" w:hAnsi="Arial" w:cs="Arial"/>
                <w:sz w:val="22"/>
                <w:szCs w:val="22"/>
              </w:rPr>
              <w:t xml:space="preserve">Building capacity </w:t>
            </w:r>
            <w:r w:rsidR="00ED5929">
              <w:rPr>
                <w:rFonts w:ascii="Arial" w:hAnsi="Arial" w:cs="Arial"/>
                <w:sz w:val="22"/>
                <w:szCs w:val="22"/>
              </w:rPr>
              <w:t xml:space="preserve">– continue and build on webinars considering a variety of demographics. </w:t>
            </w:r>
          </w:p>
          <w:p w14:paraId="02FAF4C8" w14:textId="77777777" w:rsidR="00ED5929" w:rsidRDefault="00ED5929" w:rsidP="00693895">
            <w:pPr>
              <w:pStyle w:val="ListParagraph"/>
              <w:numPr>
                <w:ilvl w:val="0"/>
                <w:numId w:val="5"/>
              </w:numPr>
              <w:rPr>
                <w:rFonts w:ascii="Arial" w:hAnsi="Arial" w:cs="Arial"/>
                <w:sz w:val="22"/>
                <w:szCs w:val="22"/>
              </w:rPr>
            </w:pPr>
            <w:r>
              <w:rPr>
                <w:rFonts w:ascii="Arial" w:hAnsi="Arial" w:cs="Arial"/>
                <w:sz w:val="22"/>
                <w:szCs w:val="22"/>
              </w:rPr>
              <w:t>Asking what is effective engagement?</w:t>
            </w:r>
          </w:p>
          <w:p w14:paraId="69F1AE40" w14:textId="01F88900" w:rsidR="00A57B5E" w:rsidRDefault="00ED5929" w:rsidP="00693895">
            <w:pPr>
              <w:pStyle w:val="ListParagraph"/>
              <w:numPr>
                <w:ilvl w:val="0"/>
                <w:numId w:val="5"/>
              </w:numPr>
              <w:rPr>
                <w:rFonts w:ascii="Arial" w:hAnsi="Arial" w:cs="Arial"/>
                <w:sz w:val="22"/>
                <w:szCs w:val="22"/>
              </w:rPr>
            </w:pPr>
            <w:r>
              <w:rPr>
                <w:rFonts w:ascii="Arial" w:hAnsi="Arial" w:cs="Arial"/>
                <w:sz w:val="22"/>
                <w:szCs w:val="22"/>
              </w:rPr>
              <w:t xml:space="preserve">Updating and adding information on the </w:t>
            </w:r>
            <w:r w:rsidR="008B432C">
              <w:rPr>
                <w:rFonts w:ascii="Arial" w:hAnsi="Arial" w:cs="Arial"/>
                <w:sz w:val="22"/>
                <w:szCs w:val="22"/>
              </w:rPr>
              <w:t xml:space="preserve">HIS-CE </w:t>
            </w:r>
            <w:r>
              <w:rPr>
                <w:rFonts w:ascii="Arial" w:hAnsi="Arial" w:cs="Arial"/>
                <w:sz w:val="22"/>
                <w:szCs w:val="22"/>
              </w:rPr>
              <w:t>website as people want practical resources they can take away.</w:t>
            </w:r>
          </w:p>
          <w:p w14:paraId="4F15A6FD" w14:textId="77777777" w:rsidR="008C3200" w:rsidRDefault="00A57B5E" w:rsidP="00693895">
            <w:pPr>
              <w:pStyle w:val="ListParagraph"/>
              <w:numPr>
                <w:ilvl w:val="0"/>
                <w:numId w:val="5"/>
              </w:numPr>
              <w:rPr>
                <w:rFonts w:ascii="Arial" w:hAnsi="Arial" w:cs="Arial"/>
                <w:sz w:val="22"/>
                <w:szCs w:val="22"/>
              </w:rPr>
            </w:pPr>
            <w:r>
              <w:rPr>
                <w:rFonts w:ascii="Arial" w:hAnsi="Arial" w:cs="Arial"/>
                <w:sz w:val="22"/>
                <w:szCs w:val="22"/>
              </w:rPr>
              <w:t>As</w:t>
            </w:r>
            <w:r w:rsidR="008C3200">
              <w:rPr>
                <w:rFonts w:ascii="Arial" w:hAnsi="Arial" w:cs="Arial"/>
                <w:sz w:val="22"/>
                <w:szCs w:val="22"/>
              </w:rPr>
              <w:t xml:space="preserve">ked if producing an </w:t>
            </w:r>
            <w:r>
              <w:rPr>
                <w:rFonts w:ascii="Arial" w:hAnsi="Arial" w:cs="Arial"/>
                <w:sz w:val="22"/>
                <w:szCs w:val="22"/>
              </w:rPr>
              <w:t xml:space="preserve">annual report on the </w:t>
            </w:r>
            <w:r w:rsidR="008C3200">
              <w:rPr>
                <w:rFonts w:ascii="Arial" w:hAnsi="Arial" w:cs="Arial"/>
                <w:sz w:val="22"/>
                <w:szCs w:val="22"/>
              </w:rPr>
              <w:t>directorate’s</w:t>
            </w:r>
            <w:r>
              <w:rPr>
                <w:rFonts w:ascii="Arial" w:hAnsi="Arial" w:cs="Arial"/>
                <w:sz w:val="22"/>
                <w:szCs w:val="22"/>
              </w:rPr>
              <w:t xml:space="preserve"> performance </w:t>
            </w:r>
            <w:r w:rsidR="008C3200">
              <w:rPr>
                <w:rFonts w:ascii="Arial" w:hAnsi="Arial" w:cs="Arial"/>
                <w:sz w:val="22"/>
                <w:szCs w:val="22"/>
              </w:rPr>
              <w:t>would be beneficial?</w:t>
            </w:r>
            <w:r w:rsidR="008C3200" w:rsidRPr="008C3200">
              <w:rPr>
                <w:rFonts w:ascii="Arial" w:hAnsi="Arial" w:cs="Arial"/>
                <w:sz w:val="22"/>
                <w:szCs w:val="22"/>
              </w:rPr>
              <w:t xml:space="preserve"> </w:t>
            </w:r>
          </w:p>
          <w:p w14:paraId="4E941524" w14:textId="77777777" w:rsidR="008C3200" w:rsidRDefault="008C3200" w:rsidP="008C3200">
            <w:pPr>
              <w:rPr>
                <w:rFonts w:ascii="Arial" w:hAnsi="Arial" w:cs="Arial"/>
                <w:sz w:val="22"/>
                <w:szCs w:val="22"/>
              </w:rPr>
            </w:pPr>
          </w:p>
          <w:p w14:paraId="67653B1A" w14:textId="21ABFF2B" w:rsidR="008C3200" w:rsidRPr="008C3200" w:rsidRDefault="008C3200" w:rsidP="008C3200">
            <w:pPr>
              <w:rPr>
                <w:rFonts w:ascii="Arial" w:hAnsi="Arial" w:cs="Arial"/>
                <w:sz w:val="22"/>
                <w:szCs w:val="22"/>
              </w:rPr>
            </w:pPr>
            <w:r w:rsidRPr="008C3200">
              <w:rPr>
                <w:rFonts w:ascii="Arial" w:hAnsi="Arial" w:cs="Arial"/>
                <w:sz w:val="22"/>
                <w:szCs w:val="22"/>
              </w:rPr>
              <w:t xml:space="preserve">The Council members thanked </w:t>
            </w:r>
            <w:r>
              <w:rPr>
                <w:rFonts w:ascii="Arial" w:hAnsi="Arial" w:cs="Arial"/>
                <w:sz w:val="22"/>
                <w:szCs w:val="22"/>
              </w:rPr>
              <w:t xml:space="preserve">RKM for providing the update and agreed that seeing the quarterly information in an annual report would be beneficial. They also </w:t>
            </w:r>
            <w:r w:rsidRPr="008C3200">
              <w:rPr>
                <w:rFonts w:ascii="Arial" w:hAnsi="Arial" w:cs="Arial"/>
                <w:sz w:val="22"/>
                <w:szCs w:val="22"/>
              </w:rPr>
              <w:t>raised the following points and feedback;</w:t>
            </w:r>
          </w:p>
          <w:p w14:paraId="62E3D310" w14:textId="7792BF14" w:rsidR="00A80467" w:rsidRPr="00446B49" w:rsidRDefault="008C3200" w:rsidP="00693895">
            <w:pPr>
              <w:pStyle w:val="ListParagraph"/>
              <w:numPr>
                <w:ilvl w:val="0"/>
                <w:numId w:val="6"/>
              </w:numPr>
              <w:rPr>
                <w:rFonts w:ascii="Arial" w:hAnsi="Arial" w:cs="Arial"/>
                <w:sz w:val="22"/>
                <w:szCs w:val="22"/>
              </w:rPr>
            </w:pPr>
            <w:r>
              <w:rPr>
                <w:rFonts w:ascii="Arial" w:hAnsi="Arial" w:cs="Arial"/>
                <w:sz w:val="22"/>
                <w:szCs w:val="22"/>
              </w:rPr>
              <w:t>Does the directorate feel there is a good system around gathering</w:t>
            </w:r>
            <w:r w:rsidR="00446B49">
              <w:rPr>
                <w:rFonts w:ascii="Arial" w:hAnsi="Arial" w:cs="Arial"/>
                <w:sz w:val="22"/>
                <w:szCs w:val="22"/>
              </w:rPr>
              <w:t xml:space="preserve"> evidence from the third sector?</w:t>
            </w:r>
          </w:p>
          <w:p w14:paraId="5A3E1491" w14:textId="53B95CD9" w:rsidR="00A80467" w:rsidRDefault="00A80467" w:rsidP="00A80467">
            <w:pPr>
              <w:rPr>
                <w:rFonts w:ascii="Arial" w:hAnsi="Arial" w:cs="Arial"/>
                <w:sz w:val="22"/>
                <w:szCs w:val="22"/>
              </w:rPr>
            </w:pPr>
          </w:p>
          <w:p w14:paraId="721A838D" w14:textId="5E68E11F" w:rsidR="00A80467" w:rsidRDefault="00A80467" w:rsidP="00A80467">
            <w:pPr>
              <w:rPr>
                <w:rFonts w:ascii="Arial" w:hAnsi="Arial" w:cs="Arial"/>
                <w:sz w:val="22"/>
                <w:szCs w:val="22"/>
              </w:rPr>
            </w:pPr>
            <w:r w:rsidRPr="00A80467">
              <w:rPr>
                <w:rFonts w:ascii="Arial" w:hAnsi="Arial" w:cs="Arial"/>
                <w:sz w:val="22"/>
                <w:szCs w:val="22"/>
              </w:rPr>
              <w:t>In response to the feedback and points raised the following assurance was provided;</w:t>
            </w:r>
          </w:p>
          <w:p w14:paraId="73B21528" w14:textId="77777777" w:rsidR="00A80467" w:rsidRDefault="00A80467" w:rsidP="00A80467">
            <w:pPr>
              <w:rPr>
                <w:rFonts w:ascii="Arial" w:hAnsi="Arial" w:cs="Arial"/>
                <w:sz w:val="22"/>
                <w:szCs w:val="22"/>
              </w:rPr>
            </w:pPr>
          </w:p>
          <w:p w14:paraId="3D1A4F80" w14:textId="25E08633" w:rsidR="00A80467" w:rsidRDefault="00A80467" w:rsidP="00693895">
            <w:pPr>
              <w:pStyle w:val="ListParagraph"/>
              <w:numPr>
                <w:ilvl w:val="0"/>
                <w:numId w:val="7"/>
              </w:numPr>
              <w:rPr>
                <w:rFonts w:ascii="Arial" w:hAnsi="Arial" w:cs="Arial"/>
                <w:sz w:val="22"/>
                <w:szCs w:val="22"/>
              </w:rPr>
            </w:pPr>
            <w:r>
              <w:rPr>
                <w:rFonts w:ascii="Arial" w:hAnsi="Arial" w:cs="Arial"/>
                <w:sz w:val="22"/>
                <w:szCs w:val="22"/>
              </w:rPr>
              <w:t>Advise</w:t>
            </w:r>
            <w:r w:rsidR="00691727">
              <w:rPr>
                <w:rFonts w:ascii="Arial" w:hAnsi="Arial" w:cs="Arial"/>
                <w:sz w:val="22"/>
                <w:szCs w:val="22"/>
              </w:rPr>
              <w:t>d that although not perfect the</w:t>
            </w:r>
            <w:r w:rsidR="00465AB4">
              <w:rPr>
                <w:rFonts w:ascii="Arial" w:hAnsi="Arial" w:cs="Arial"/>
                <w:sz w:val="22"/>
                <w:szCs w:val="22"/>
              </w:rPr>
              <w:t xml:space="preserve"> directorate</w:t>
            </w:r>
            <w:r w:rsidR="00691727">
              <w:rPr>
                <w:rFonts w:ascii="Arial" w:hAnsi="Arial" w:cs="Arial"/>
                <w:sz w:val="22"/>
                <w:szCs w:val="22"/>
              </w:rPr>
              <w:t xml:space="preserve"> provide</w:t>
            </w:r>
            <w:r w:rsidR="008B432C">
              <w:rPr>
                <w:rFonts w:ascii="Arial" w:hAnsi="Arial" w:cs="Arial"/>
                <w:sz w:val="22"/>
                <w:szCs w:val="22"/>
              </w:rPr>
              <w:t>s</w:t>
            </w:r>
            <w:r w:rsidR="00691727">
              <w:rPr>
                <w:rFonts w:ascii="Arial" w:hAnsi="Arial" w:cs="Arial"/>
                <w:sz w:val="22"/>
                <w:szCs w:val="22"/>
              </w:rPr>
              <w:t xml:space="preserve"> evidence on the HIS-CE website as </w:t>
            </w:r>
            <w:r w:rsidR="00AB03E0">
              <w:rPr>
                <w:rFonts w:ascii="Arial" w:hAnsi="Arial" w:cs="Arial"/>
                <w:sz w:val="22"/>
                <w:szCs w:val="22"/>
              </w:rPr>
              <w:t>it’s</w:t>
            </w:r>
            <w:r w:rsidR="00691727">
              <w:rPr>
                <w:rFonts w:ascii="Arial" w:hAnsi="Arial" w:cs="Arial"/>
                <w:sz w:val="22"/>
                <w:szCs w:val="22"/>
              </w:rPr>
              <w:t xml:space="preserve"> easier to update and keeps it current. Noted that more focus was needed on engagement with NHS. Advised that webinars are on an u</w:t>
            </w:r>
            <w:r w:rsidR="00446B49">
              <w:rPr>
                <w:rFonts w:ascii="Arial" w:hAnsi="Arial" w:cs="Arial"/>
                <w:sz w:val="22"/>
                <w:szCs w:val="22"/>
              </w:rPr>
              <w:t xml:space="preserve">pward trend and have </w:t>
            </w:r>
            <w:r w:rsidR="00691727">
              <w:rPr>
                <w:rFonts w:ascii="Arial" w:hAnsi="Arial" w:cs="Arial"/>
                <w:sz w:val="22"/>
                <w:szCs w:val="22"/>
              </w:rPr>
              <w:t>150 new names from outside the health and care statutory</w:t>
            </w:r>
            <w:r w:rsidR="00446B49">
              <w:rPr>
                <w:rFonts w:ascii="Arial" w:hAnsi="Arial" w:cs="Arial"/>
                <w:sz w:val="22"/>
                <w:szCs w:val="22"/>
              </w:rPr>
              <w:t xml:space="preserve"> bodies.</w:t>
            </w:r>
          </w:p>
          <w:p w14:paraId="71EAE6B1" w14:textId="598CD88B" w:rsidR="00446B49" w:rsidRDefault="00446B49" w:rsidP="00446B49">
            <w:pPr>
              <w:rPr>
                <w:rFonts w:ascii="Arial" w:hAnsi="Arial" w:cs="Arial"/>
                <w:sz w:val="22"/>
                <w:szCs w:val="22"/>
              </w:rPr>
            </w:pPr>
          </w:p>
          <w:p w14:paraId="0B5C3D91" w14:textId="78914D8E" w:rsidR="00446B49" w:rsidRDefault="00446B49" w:rsidP="00446B49">
            <w:pPr>
              <w:rPr>
                <w:rFonts w:ascii="Arial" w:hAnsi="Arial" w:cs="Arial"/>
                <w:sz w:val="22"/>
                <w:szCs w:val="22"/>
              </w:rPr>
            </w:pPr>
            <w:r>
              <w:rPr>
                <w:rFonts w:ascii="Arial" w:hAnsi="Arial" w:cs="Arial"/>
                <w:sz w:val="22"/>
                <w:szCs w:val="22"/>
              </w:rPr>
              <w:t>After a discussion on building on the</w:t>
            </w:r>
            <w:r w:rsidR="00AD3A19">
              <w:rPr>
                <w:rFonts w:ascii="Arial" w:hAnsi="Arial" w:cs="Arial"/>
                <w:sz w:val="22"/>
                <w:szCs w:val="22"/>
              </w:rPr>
              <w:t xml:space="preserve"> existing relationship</w:t>
            </w:r>
            <w:r>
              <w:rPr>
                <w:rFonts w:ascii="Arial" w:hAnsi="Arial" w:cs="Arial"/>
                <w:sz w:val="22"/>
                <w:szCs w:val="22"/>
              </w:rPr>
              <w:t xml:space="preserve"> with The</w:t>
            </w:r>
            <w:r w:rsidR="000A40C4">
              <w:rPr>
                <w:rFonts w:ascii="Arial" w:hAnsi="Arial" w:cs="Arial"/>
                <w:sz w:val="22"/>
                <w:szCs w:val="22"/>
              </w:rPr>
              <w:t xml:space="preserve"> </w:t>
            </w:r>
            <w:r>
              <w:rPr>
                <w:rFonts w:ascii="Arial" w:hAnsi="Arial" w:cs="Arial"/>
                <w:sz w:val="22"/>
                <w:szCs w:val="22"/>
              </w:rPr>
              <w:t xml:space="preserve">ALLIANCE, it was agreed that RKM would take up a discussion with Simon Bradstreet. (SB) </w:t>
            </w:r>
          </w:p>
          <w:p w14:paraId="4D25FEA8" w14:textId="45A73FC2" w:rsidR="00467EF5" w:rsidRDefault="00467EF5" w:rsidP="00446B49">
            <w:pPr>
              <w:rPr>
                <w:rFonts w:ascii="Arial" w:hAnsi="Arial" w:cs="Arial"/>
                <w:sz w:val="22"/>
                <w:szCs w:val="22"/>
              </w:rPr>
            </w:pPr>
          </w:p>
          <w:p w14:paraId="3C45CF51" w14:textId="1F077E5E" w:rsidR="00467EF5" w:rsidRPr="00AD3A19" w:rsidRDefault="00467EF5" w:rsidP="00446B49">
            <w:pPr>
              <w:rPr>
                <w:rFonts w:ascii="Arial" w:hAnsi="Arial" w:cs="Arial"/>
                <w:b/>
                <w:sz w:val="22"/>
                <w:szCs w:val="22"/>
              </w:rPr>
            </w:pPr>
            <w:r w:rsidRPr="00AD3A19">
              <w:rPr>
                <w:rFonts w:ascii="Arial" w:hAnsi="Arial" w:cs="Arial"/>
                <w:b/>
                <w:sz w:val="22"/>
                <w:szCs w:val="22"/>
              </w:rPr>
              <w:t xml:space="preserve">Action </w:t>
            </w:r>
          </w:p>
          <w:p w14:paraId="7D87A74C" w14:textId="36AC66CB" w:rsidR="00467EF5" w:rsidRDefault="00467EF5" w:rsidP="00446B49">
            <w:pPr>
              <w:rPr>
                <w:rFonts w:ascii="Arial" w:hAnsi="Arial" w:cs="Arial"/>
                <w:sz w:val="22"/>
                <w:szCs w:val="22"/>
              </w:rPr>
            </w:pPr>
            <w:r>
              <w:rPr>
                <w:rFonts w:ascii="Arial" w:hAnsi="Arial" w:cs="Arial"/>
                <w:sz w:val="22"/>
                <w:szCs w:val="22"/>
              </w:rPr>
              <w:t>RKM to contact SB to discuss The ALLIANCE relationship.</w:t>
            </w:r>
          </w:p>
          <w:p w14:paraId="0EF05085" w14:textId="14653E5D" w:rsidR="008B432C" w:rsidRPr="00446B49" w:rsidRDefault="008B432C" w:rsidP="00446B49">
            <w:pPr>
              <w:rPr>
                <w:rFonts w:ascii="Arial" w:hAnsi="Arial" w:cs="Arial"/>
                <w:sz w:val="22"/>
                <w:szCs w:val="22"/>
              </w:rPr>
            </w:pPr>
            <w:r>
              <w:rPr>
                <w:rFonts w:ascii="Arial" w:hAnsi="Arial" w:cs="Arial"/>
                <w:sz w:val="22"/>
                <w:szCs w:val="22"/>
              </w:rPr>
              <w:t>RKM to consider developing an annual report.</w:t>
            </w:r>
          </w:p>
          <w:p w14:paraId="408A105F" w14:textId="7F572AA9" w:rsidR="00A57B5E" w:rsidRPr="008C3200" w:rsidRDefault="00A57B5E" w:rsidP="00ED5D8B">
            <w:pPr>
              <w:rPr>
                <w:rFonts w:ascii="Arial" w:hAnsi="Arial" w:cs="Arial"/>
                <w:sz w:val="22"/>
                <w:szCs w:val="22"/>
              </w:rPr>
            </w:pPr>
            <w:r w:rsidRPr="008C3200">
              <w:rPr>
                <w:rFonts w:ascii="Arial" w:hAnsi="Arial" w:cs="Arial"/>
                <w:sz w:val="22"/>
                <w:szCs w:val="22"/>
              </w:rPr>
              <w:t xml:space="preserve"> </w:t>
            </w:r>
          </w:p>
        </w:tc>
        <w:tc>
          <w:tcPr>
            <w:tcW w:w="1463" w:type="dxa"/>
          </w:tcPr>
          <w:p w14:paraId="0BA2F364" w14:textId="77777777" w:rsidR="00BD4DAD" w:rsidRDefault="00BD4DAD" w:rsidP="00F90135">
            <w:pPr>
              <w:rPr>
                <w:rFonts w:ascii="Arial" w:hAnsi="Arial" w:cs="Arial"/>
                <w:sz w:val="22"/>
                <w:szCs w:val="22"/>
              </w:rPr>
            </w:pPr>
          </w:p>
          <w:p w14:paraId="056005DE" w14:textId="77777777" w:rsidR="00BD4DAD" w:rsidRDefault="00BD4DAD" w:rsidP="00F90135">
            <w:pPr>
              <w:rPr>
                <w:rFonts w:ascii="Arial" w:hAnsi="Arial" w:cs="Arial"/>
                <w:sz w:val="22"/>
                <w:szCs w:val="22"/>
              </w:rPr>
            </w:pPr>
          </w:p>
          <w:p w14:paraId="4FCDD483" w14:textId="77777777" w:rsidR="00BD4DAD" w:rsidRDefault="00BD4DAD" w:rsidP="00F90135">
            <w:pPr>
              <w:rPr>
                <w:rFonts w:ascii="Arial" w:hAnsi="Arial" w:cs="Arial"/>
                <w:sz w:val="22"/>
                <w:szCs w:val="22"/>
              </w:rPr>
            </w:pPr>
          </w:p>
          <w:p w14:paraId="265E8EA4" w14:textId="77777777" w:rsidR="00BD4DAD" w:rsidRDefault="00BD4DAD" w:rsidP="00F90135">
            <w:pPr>
              <w:rPr>
                <w:rFonts w:ascii="Arial" w:hAnsi="Arial" w:cs="Arial"/>
                <w:sz w:val="22"/>
                <w:szCs w:val="22"/>
              </w:rPr>
            </w:pPr>
          </w:p>
          <w:p w14:paraId="1492F662" w14:textId="77777777" w:rsidR="00BD4DAD" w:rsidRDefault="00BD4DAD" w:rsidP="006C2A92">
            <w:pPr>
              <w:rPr>
                <w:rFonts w:ascii="Arial" w:hAnsi="Arial" w:cs="Arial"/>
                <w:b/>
                <w:sz w:val="22"/>
                <w:szCs w:val="22"/>
              </w:rPr>
            </w:pPr>
          </w:p>
          <w:p w14:paraId="6502C80B" w14:textId="77777777" w:rsidR="00BD4DAD" w:rsidRDefault="00BD4DAD" w:rsidP="006C2A92">
            <w:pPr>
              <w:rPr>
                <w:rFonts w:ascii="Arial" w:hAnsi="Arial" w:cs="Arial"/>
                <w:b/>
                <w:sz w:val="22"/>
                <w:szCs w:val="22"/>
              </w:rPr>
            </w:pPr>
          </w:p>
          <w:p w14:paraId="54648267" w14:textId="540CA7AA" w:rsidR="00BD4DAD" w:rsidRDefault="00BD4DAD" w:rsidP="002B68FD">
            <w:pPr>
              <w:tabs>
                <w:tab w:val="left" w:pos="468"/>
              </w:tabs>
              <w:rPr>
                <w:rFonts w:ascii="Arial" w:hAnsi="Arial" w:cs="Arial"/>
                <w:b/>
                <w:sz w:val="22"/>
                <w:szCs w:val="22"/>
              </w:rPr>
            </w:pPr>
          </w:p>
          <w:p w14:paraId="2EEB81FC" w14:textId="77777777" w:rsidR="00BD4DAD" w:rsidRDefault="00BD4DAD" w:rsidP="0021622A">
            <w:pPr>
              <w:rPr>
                <w:rFonts w:ascii="Arial" w:hAnsi="Arial" w:cs="Arial"/>
                <w:b/>
                <w:sz w:val="22"/>
                <w:szCs w:val="22"/>
              </w:rPr>
            </w:pPr>
          </w:p>
          <w:p w14:paraId="1BE66ED9" w14:textId="77777777" w:rsidR="00BD4DAD" w:rsidRDefault="00BD4DAD" w:rsidP="0021622A">
            <w:pPr>
              <w:rPr>
                <w:rFonts w:ascii="Arial" w:hAnsi="Arial" w:cs="Arial"/>
                <w:b/>
                <w:sz w:val="22"/>
                <w:szCs w:val="22"/>
              </w:rPr>
            </w:pPr>
          </w:p>
          <w:p w14:paraId="72374D8D" w14:textId="77777777" w:rsidR="00BD4DAD" w:rsidRDefault="00BD4DAD" w:rsidP="0021622A">
            <w:pPr>
              <w:rPr>
                <w:rFonts w:ascii="Arial" w:hAnsi="Arial" w:cs="Arial"/>
                <w:b/>
                <w:sz w:val="22"/>
                <w:szCs w:val="22"/>
              </w:rPr>
            </w:pPr>
          </w:p>
          <w:p w14:paraId="4EA70871" w14:textId="77777777" w:rsidR="00BD4DAD" w:rsidRDefault="00BD4DAD" w:rsidP="0021622A">
            <w:pPr>
              <w:rPr>
                <w:rFonts w:ascii="Arial" w:hAnsi="Arial" w:cs="Arial"/>
                <w:b/>
                <w:sz w:val="22"/>
                <w:szCs w:val="22"/>
              </w:rPr>
            </w:pPr>
          </w:p>
          <w:p w14:paraId="78FBB861" w14:textId="77777777" w:rsidR="00BD4DAD" w:rsidRDefault="00BD4DAD" w:rsidP="0021622A">
            <w:pPr>
              <w:rPr>
                <w:rFonts w:ascii="Arial" w:hAnsi="Arial" w:cs="Arial"/>
                <w:b/>
                <w:sz w:val="22"/>
                <w:szCs w:val="22"/>
              </w:rPr>
            </w:pPr>
          </w:p>
          <w:p w14:paraId="6BDD5F91" w14:textId="77777777" w:rsidR="00BD4DAD" w:rsidRDefault="00BD4DAD" w:rsidP="0021622A">
            <w:pPr>
              <w:rPr>
                <w:rFonts w:ascii="Arial" w:hAnsi="Arial" w:cs="Arial"/>
                <w:b/>
                <w:sz w:val="22"/>
                <w:szCs w:val="22"/>
              </w:rPr>
            </w:pPr>
          </w:p>
          <w:p w14:paraId="26A8211C" w14:textId="77777777" w:rsidR="00BD4DAD" w:rsidRDefault="00BD4DAD" w:rsidP="0021622A">
            <w:pPr>
              <w:rPr>
                <w:rFonts w:ascii="Arial" w:hAnsi="Arial" w:cs="Arial"/>
                <w:b/>
                <w:sz w:val="22"/>
                <w:szCs w:val="22"/>
              </w:rPr>
            </w:pPr>
          </w:p>
          <w:p w14:paraId="1B0AE426" w14:textId="77777777" w:rsidR="00BD4DAD" w:rsidRDefault="00BD4DAD" w:rsidP="0021622A">
            <w:pPr>
              <w:rPr>
                <w:rFonts w:ascii="Arial" w:hAnsi="Arial" w:cs="Arial"/>
                <w:b/>
                <w:sz w:val="22"/>
                <w:szCs w:val="22"/>
              </w:rPr>
            </w:pPr>
          </w:p>
          <w:p w14:paraId="7594B84F" w14:textId="77777777" w:rsidR="00BD4DAD" w:rsidRDefault="00BD4DAD" w:rsidP="0021622A">
            <w:pPr>
              <w:rPr>
                <w:rFonts w:ascii="Arial" w:hAnsi="Arial" w:cs="Arial"/>
                <w:b/>
                <w:sz w:val="22"/>
                <w:szCs w:val="22"/>
              </w:rPr>
            </w:pPr>
          </w:p>
          <w:p w14:paraId="070337C6" w14:textId="77777777" w:rsidR="00467EF5" w:rsidRDefault="00467EF5" w:rsidP="0021622A">
            <w:pPr>
              <w:rPr>
                <w:rFonts w:ascii="Arial" w:hAnsi="Arial" w:cs="Arial"/>
                <w:b/>
                <w:sz w:val="22"/>
                <w:szCs w:val="22"/>
              </w:rPr>
            </w:pPr>
          </w:p>
          <w:p w14:paraId="2EEFAB9E" w14:textId="77777777" w:rsidR="00467EF5" w:rsidRDefault="00467EF5" w:rsidP="0021622A">
            <w:pPr>
              <w:rPr>
                <w:rFonts w:ascii="Arial" w:hAnsi="Arial" w:cs="Arial"/>
                <w:b/>
                <w:sz w:val="22"/>
                <w:szCs w:val="22"/>
              </w:rPr>
            </w:pPr>
          </w:p>
          <w:p w14:paraId="40E8C554" w14:textId="77777777" w:rsidR="00467EF5" w:rsidRDefault="00467EF5" w:rsidP="0021622A">
            <w:pPr>
              <w:rPr>
                <w:rFonts w:ascii="Arial" w:hAnsi="Arial" w:cs="Arial"/>
                <w:b/>
                <w:sz w:val="22"/>
                <w:szCs w:val="22"/>
              </w:rPr>
            </w:pPr>
          </w:p>
          <w:p w14:paraId="0414FE47" w14:textId="77777777" w:rsidR="00467EF5" w:rsidRDefault="00467EF5" w:rsidP="0021622A">
            <w:pPr>
              <w:rPr>
                <w:rFonts w:ascii="Arial" w:hAnsi="Arial" w:cs="Arial"/>
                <w:b/>
                <w:sz w:val="22"/>
                <w:szCs w:val="22"/>
              </w:rPr>
            </w:pPr>
          </w:p>
          <w:p w14:paraId="21D5F6B6" w14:textId="77777777" w:rsidR="00467EF5" w:rsidRDefault="00467EF5" w:rsidP="0021622A">
            <w:pPr>
              <w:rPr>
                <w:rFonts w:ascii="Arial" w:hAnsi="Arial" w:cs="Arial"/>
                <w:b/>
                <w:sz w:val="22"/>
                <w:szCs w:val="22"/>
              </w:rPr>
            </w:pPr>
          </w:p>
          <w:p w14:paraId="7C51B053" w14:textId="77777777" w:rsidR="00467EF5" w:rsidRDefault="00467EF5" w:rsidP="0021622A">
            <w:pPr>
              <w:rPr>
                <w:rFonts w:ascii="Arial" w:hAnsi="Arial" w:cs="Arial"/>
                <w:b/>
                <w:sz w:val="22"/>
                <w:szCs w:val="22"/>
              </w:rPr>
            </w:pPr>
          </w:p>
          <w:p w14:paraId="71DDD954" w14:textId="77777777" w:rsidR="00467EF5" w:rsidRDefault="00467EF5" w:rsidP="0021622A">
            <w:pPr>
              <w:rPr>
                <w:rFonts w:ascii="Arial" w:hAnsi="Arial" w:cs="Arial"/>
                <w:b/>
                <w:sz w:val="22"/>
                <w:szCs w:val="22"/>
              </w:rPr>
            </w:pPr>
          </w:p>
          <w:p w14:paraId="53988C25" w14:textId="77777777" w:rsidR="00467EF5" w:rsidRDefault="00467EF5" w:rsidP="0021622A">
            <w:pPr>
              <w:rPr>
                <w:rFonts w:ascii="Arial" w:hAnsi="Arial" w:cs="Arial"/>
                <w:b/>
                <w:sz w:val="22"/>
                <w:szCs w:val="22"/>
              </w:rPr>
            </w:pPr>
          </w:p>
          <w:p w14:paraId="61C0DA82" w14:textId="77777777" w:rsidR="00467EF5" w:rsidRDefault="00467EF5" w:rsidP="0021622A">
            <w:pPr>
              <w:rPr>
                <w:rFonts w:ascii="Arial" w:hAnsi="Arial" w:cs="Arial"/>
                <w:b/>
                <w:sz w:val="22"/>
                <w:szCs w:val="22"/>
              </w:rPr>
            </w:pPr>
          </w:p>
          <w:p w14:paraId="0BFFAF60" w14:textId="77777777" w:rsidR="00467EF5" w:rsidRDefault="00467EF5" w:rsidP="0021622A">
            <w:pPr>
              <w:rPr>
                <w:rFonts w:ascii="Arial" w:hAnsi="Arial" w:cs="Arial"/>
                <w:b/>
                <w:sz w:val="22"/>
                <w:szCs w:val="22"/>
              </w:rPr>
            </w:pPr>
          </w:p>
          <w:p w14:paraId="3928DEE1" w14:textId="77777777" w:rsidR="00467EF5" w:rsidRDefault="00467EF5" w:rsidP="0021622A">
            <w:pPr>
              <w:rPr>
                <w:rFonts w:ascii="Arial" w:hAnsi="Arial" w:cs="Arial"/>
                <w:b/>
                <w:sz w:val="22"/>
                <w:szCs w:val="22"/>
              </w:rPr>
            </w:pPr>
          </w:p>
          <w:p w14:paraId="10FAD830" w14:textId="77777777" w:rsidR="00467EF5" w:rsidRDefault="00467EF5" w:rsidP="0021622A">
            <w:pPr>
              <w:rPr>
                <w:rFonts w:ascii="Arial" w:hAnsi="Arial" w:cs="Arial"/>
                <w:b/>
                <w:sz w:val="22"/>
                <w:szCs w:val="22"/>
              </w:rPr>
            </w:pPr>
          </w:p>
          <w:p w14:paraId="11ECE2DC" w14:textId="77777777" w:rsidR="00467EF5" w:rsidRDefault="00467EF5" w:rsidP="0021622A">
            <w:pPr>
              <w:rPr>
                <w:rFonts w:ascii="Arial" w:hAnsi="Arial" w:cs="Arial"/>
                <w:b/>
                <w:sz w:val="22"/>
                <w:szCs w:val="22"/>
              </w:rPr>
            </w:pPr>
          </w:p>
          <w:p w14:paraId="5477138A" w14:textId="77777777" w:rsidR="00467EF5" w:rsidRDefault="00467EF5" w:rsidP="0021622A">
            <w:pPr>
              <w:rPr>
                <w:rFonts w:ascii="Arial" w:hAnsi="Arial" w:cs="Arial"/>
                <w:b/>
                <w:sz w:val="22"/>
                <w:szCs w:val="22"/>
              </w:rPr>
            </w:pPr>
          </w:p>
          <w:p w14:paraId="5C0E08AA" w14:textId="77777777" w:rsidR="00467EF5" w:rsidRDefault="00467EF5" w:rsidP="0021622A">
            <w:pPr>
              <w:rPr>
                <w:rFonts w:ascii="Arial" w:hAnsi="Arial" w:cs="Arial"/>
                <w:b/>
                <w:sz w:val="22"/>
                <w:szCs w:val="22"/>
              </w:rPr>
            </w:pPr>
          </w:p>
          <w:p w14:paraId="468FC8C0" w14:textId="77777777" w:rsidR="00467EF5" w:rsidRDefault="00467EF5" w:rsidP="0021622A">
            <w:pPr>
              <w:rPr>
                <w:rFonts w:ascii="Arial" w:hAnsi="Arial" w:cs="Arial"/>
                <w:b/>
                <w:sz w:val="22"/>
                <w:szCs w:val="22"/>
              </w:rPr>
            </w:pPr>
          </w:p>
          <w:p w14:paraId="6B76C863" w14:textId="77777777" w:rsidR="00467EF5" w:rsidRDefault="00467EF5" w:rsidP="0021622A">
            <w:pPr>
              <w:rPr>
                <w:rFonts w:ascii="Arial" w:hAnsi="Arial" w:cs="Arial"/>
                <w:b/>
                <w:sz w:val="22"/>
                <w:szCs w:val="22"/>
              </w:rPr>
            </w:pPr>
          </w:p>
          <w:p w14:paraId="5FF04897" w14:textId="77777777" w:rsidR="00467EF5" w:rsidRDefault="00467EF5" w:rsidP="0021622A">
            <w:pPr>
              <w:rPr>
                <w:rFonts w:ascii="Arial" w:hAnsi="Arial" w:cs="Arial"/>
                <w:b/>
                <w:sz w:val="22"/>
                <w:szCs w:val="22"/>
              </w:rPr>
            </w:pPr>
          </w:p>
          <w:p w14:paraId="2EFC958C" w14:textId="77777777" w:rsidR="00467EF5" w:rsidRDefault="00467EF5" w:rsidP="0021622A">
            <w:pPr>
              <w:rPr>
                <w:rFonts w:ascii="Arial" w:hAnsi="Arial" w:cs="Arial"/>
                <w:b/>
                <w:sz w:val="22"/>
                <w:szCs w:val="22"/>
              </w:rPr>
            </w:pPr>
          </w:p>
          <w:p w14:paraId="05C2BFA0" w14:textId="77777777" w:rsidR="00467EF5" w:rsidRDefault="00467EF5" w:rsidP="0021622A">
            <w:pPr>
              <w:rPr>
                <w:rFonts w:ascii="Arial" w:hAnsi="Arial" w:cs="Arial"/>
                <w:b/>
                <w:sz w:val="22"/>
                <w:szCs w:val="22"/>
              </w:rPr>
            </w:pPr>
          </w:p>
          <w:p w14:paraId="36B699A1" w14:textId="77777777" w:rsidR="00467EF5" w:rsidRDefault="00467EF5" w:rsidP="0021622A">
            <w:pPr>
              <w:rPr>
                <w:rFonts w:ascii="Arial" w:hAnsi="Arial" w:cs="Arial"/>
                <w:b/>
                <w:sz w:val="22"/>
                <w:szCs w:val="22"/>
              </w:rPr>
            </w:pPr>
          </w:p>
          <w:p w14:paraId="5C0C2852" w14:textId="77777777" w:rsidR="00467EF5" w:rsidRDefault="00467EF5" w:rsidP="0021622A">
            <w:pPr>
              <w:rPr>
                <w:rFonts w:ascii="Arial" w:hAnsi="Arial" w:cs="Arial"/>
                <w:b/>
                <w:sz w:val="22"/>
                <w:szCs w:val="22"/>
              </w:rPr>
            </w:pPr>
          </w:p>
          <w:p w14:paraId="484C517A" w14:textId="77777777" w:rsidR="00467EF5" w:rsidRDefault="00467EF5" w:rsidP="0021622A">
            <w:pPr>
              <w:rPr>
                <w:rFonts w:ascii="Arial" w:hAnsi="Arial" w:cs="Arial"/>
                <w:b/>
                <w:sz w:val="22"/>
                <w:szCs w:val="22"/>
              </w:rPr>
            </w:pPr>
          </w:p>
          <w:p w14:paraId="1D411F6D" w14:textId="77777777" w:rsidR="00467EF5" w:rsidRDefault="00467EF5" w:rsidP="0021622A">
            <w:pPr>
              <w:rPr>
                <w:rFonts w:ascii="Arial" w:hAnsi="Arial" w:cs="Arial"/>
                <w:b/>
                <w:sz w:val="22"/>
                <w:szCs w:val="22"/>
              </w:rPr>
            </w:pPr>
          </w:p>
          <w:p w14:paraId="1263FE8F" w14:textId="77777777" w:rsidR="003452C3" w:rsidRDefault="003452C3" w:rsidP="0021622A">
            <w:pPr>
              <w:rPr>
                <w:rFonts w:ascii="Arial" w:hAnsi="Arial" w:cs="Arial"/>
                <w:b/>
                <w:sz w:val="22"/>
                <w:szCs w:val="22"/>
              </w:rPr>
            </w:pPr>
          </w:p>
          <w:p w14:paraId="5042E64C" w14:textId="77777777" w:rsidR="003452C3" w:rsidRDefault="003452C3" w:rsidP="0021622A">
            <w:pPr>
              <w:rPr>
                <w:rFonts w:ascii="Arial" w:hAnsi="Arial" w:cs="Arial"/>
                <w:b/>
                <w:sz w:val="22"/>
                <w:szCs w:val="22"/>
              </w:rPr>
            </w:pPr>
          </w:p>
          <w:p w14:paraId="33FF817C" w14:textId="212980E7" w:rsidR="00467EF5" w:rsidRPr="00934AB3" w:rsidRDefault="00467EF5" w:rsidP="0021622A">
            <w:pPr>
              <w:rPr>
                <w:rFonts w:ascii="Arial" w:hAnsi="Arial" w:cs="Arial"/>
                <w:b/>
                <w:sz w:val="22"/>
                <w:szCs w:val="22"/>
              </w:rPr>
            </w:pPr>
            <w:r>
              <w:rPr>
                <w:rFonts w:ascii="Arial" w:hAnsi="Arial" w:cs="Arial"/>
                <w:b/>
                <w:sz w:val="22"/>
                <w:szCs w:val="22"/>
              </w:rPr>
              <w:t>RKM</w:t>
            </w:r>
          </w:p>
        </w:tc>
      </w:tr>
      <w:tr w:rsidR="00A96FBE" w:rsidRPr="00A107D9" w14:paraId="331BD1C1" w14:textId="77777777" w:rsidTr="00CC684C">
        <w:tc>
          <w:tcPr>
            <w:tcW w:w="522" w:type="dxa"/>
          </w:tcPr>
          <w:p w14:paraId="55CF893D" w14:textId="3EDA33DF" w:rsidR="00BD4DAD" w:rsidRDefault="00BD4DAD" w:rsidP="00367B66">
            <w:pPr>
              <w:rPr>
                <w:rFonts w:ascii="Arial" w:hAnsi="Arial" w:cs="Arial"/>
                <w:b/>
                <w:sz w:val="22"/>
                <w:szCs w:val="22"/>
              </w:rPr>
            </w:pPr>
            <w:r>
              <w:rPr>
                <w:rFonts w:ascii="Arial" w:hAnsi="Arial" w:cs="Arial"/>
                <w:b/>
                <w:sz w:val="22"/>
                <w:szCs w:val="22"/>
              </w:rPr>
              <w:t>2.4</w:t>
            </w:r>
          </w:p>
        </w:tc>
        <w:tc>
          <w:tcPr>
            <w:tcW w:w="7063" w:type="dxa"/>
          </w:tcPr>
          <w:p w14:paraId="070BC8E9" w14:textId="77777777" w:rsidR="00BD4DAD" w:rsidRDefault="00BD4DAD" w:rsidP="00C456DA">
            <w:pPr>
              <w:widowControl/>
              <w:suppressAutoHyphens w:val="0"/>
              <w:overflowPunct/>
              <w:rPr>
                <w:rFonts w:ascii="Arial" w:hAnsi="Arial" w:cs="Arial"/>
                <w:b/>
                <w:sz w:val="22"/>
                <w:szCs w:val="22"/>
              </w:rPr>
            </w:pPr>
            <w:r w:rsidRPr="009C64D4">
              <w:rPr>
                <w:rFonts w:ascii="Arial" w:hAnsi="Arial" w:cs="Arial"/>
                <w:b/>
                <w:sz w:val="22"/>
                <w:szCs w:val="22"/>
              </w:rPr>
              <w:t xml:space="preserve">Risk Register  </w:t>
            </w:r>
          </w:p>
          <w:p w14:paraId="15D0C733" w14:textId="78704B75" w:rsidR="00051A19" w:rsidRPr="00250A27" w:rsidRDefault="00051A19" w:rsidP="00C456DA">
            <w:pPr>
              <w:widowControl/>
              <w:suppressAutoHyphens w:val="0"/>
              <w:overflowPunct/>
              <w:rPr>
                <w:rFonts w:ascii="Arial" w:hAnsi="Arial" w:cs="Arial"/>
                <w:b/>
                <w:sz w:val="22"/>
                <w:szCs w:val="22"/>
              </w:rPr>
            </w:pPr>
          </w:p>
        </w:tc>
        <w:tc>
          <w:tcPr>
            <w:tcW w:w="1463" w:type="dxa"/>
          </w:tcPr>
          <w:p w14:paraId="0576A16F" w14:textId="77777777" w:rsidR="00BD4DAD" w:rsidRDefault="00BD4DAD" w:rsidP="00F90135">
            <w:pPr>
              <w:rPr>
                <w:rFonts w:ascii="Arial" w:hAnsi="Arial" w:cs="Arial"/>
                <w:sz w:val="22"/>
                <w:szCs w:val="22"/>
              </w:rPr>
            </w:pPr>
          </w:p>
        </w:tc>
      </w:tr>
      <w:tr w:rsidR="00A96FBE" w:rsidRPr="00E92E90" w14:paraId="30001700" w14:textId="77777777" w:rsidTr="00CC684C">
        <w:tc>
          <w:tcPr>
            <w:tcW w:w="522" w:type="dxa"/>
          </w:tcPr>
          <w:p w14:paraId="41679E5D" w14:textId="77777777" w:rsidR="00BD4DAD" w:rsidRDefault="00BD4DAD" w:rsidP="00367B66">
            <w:pPr>
              <w:rPr>
                <w:rFonts w:ascii="Arial" w:hAnsi="Arial" w:cs="Arial"/>
                <w:b/>
                <w:sz w:val="22"/>
                <w:szCs w:val="22"/>
              </w:rPr>
            </w:pPr>
          </w:p>
        </w:tc>
        <w:tc>
          <w:tcPr>
            <w:tcW w:w="7063" w:type="dxa"/>
          </w:tcPr>
          <w:p w14:paraId="184AF47F" w14:textId="77777777" w:rsidR="00AB03E0" w:rsidRDefault="00AB03E0" w:rsidP="009C64D4">
            <w:pPr>
              <w:rPr>
                <w:rFonts w:ascii="Arial" w:hAnsi="Arial" w:cs="Arial"/>
                <w:sz w:val="22"/>
                <w:szCs w:val="22"/>
              </w:rPr>
            </w:pPr>
          </w:p>
          <w:p w14:paraId="1AA831C1" w14:textId="0B09F6BA" w:rsidR="00BD4DAD" w:rsidRPr="009C64D4" w:rsidRDefault="004A02EF" w:rsidP="009C64D4">
            <w:pPr>
              <w:rPr>
                <w:rFonts w:ascii="Arial" w:hAnsi="Arial" w:cs="Arial"/>
                <w:sz w:val="22"/>
                <w:szCs w:val="22"/>
              </w:rPr>
            </w:pPr>
            <w:r>
              <w:rPr>
                <w:rFonts w:ascii="Arial" w:hAnsi="Arial" w:cs="Arial"/>
                <w:sz w:val="22"/>
                <w:szCs w:val="22"/>
              </w:rPr>
              <w:t>CM provided an update on the Risk Register</w:t>
            </w:r>
            <w:r w:rsidR="003066D3">
              <w:rPr>
                <w:rFonts w:ascii="Arial" w:hAnsi="Arial" w:cs="Arial"/>
                <w:sz w:val="22"/>
                <w:szCs w:val="22"/>
              </w:rPr>
              <w:t xml:space="preserve"> </w:t>
            </w:r>
            <w:r>
              <w:rPr>
                <w:rFonts w:ascii="Arial" w:hAnsi="Arial" w:cs="Arial"/>
                <w:sz w:val="22"/>
                <w:szCs w:val="22"/>
              </w:rPr>
              <w:t>and noted the following</w:t>
            </w:r>
            <w:r w:rsidR="003066D3">
              <w:rPr>
                <w:rFonts w:ascii="Arial" w:hAnsi="Arial" w:cs="Arial"/>
                <w:sz w:val="22"/>
                <w:szCs w:val="22"/>
              </w:rPr>
              <w:t>;</w:t>
            </w:r>
            <w:r>
              <w:rPr>
                <w:rFonts w:ascii="Arial" w:hAnsi="Arial" w:cs="Arial"/>
                <w:sz w:val="22"/>
                <w:szCs w:val="22"/>
              </w:rPr>
              <w:t xml:space="preserve"> </w:t>
            </w:r>
          </w:p>
          <w:p w14:paraId="41897D26" w14:textId="77777777" w:rsidR="00BD4DAD" w:rsidRPr="009C64D4" w:rsidRDefault="00BD4DAD" w:rsidP="009C64D4">
            <w:pPr>
              <w:rPr>
                <w:rFonts w:ascii="Arial" w:hAnsi="Arial" w:cs="Arial"/>
                <w:sz w:val="22"/>
                <w:szCs w:val="22"/>
              </w:rPr>
            </w:pPr>
          </w:p>
          <w:p w14:paraId="5292F1F2" w14:textId="7D35645D" w:rsidR="00BD4DAD" w:rsidRDefault="00BD4DAD" w:rsidP="009C64D4">
            <w:pPr>
              <w:rPr>
                <w:rFonts w:ascii="Arial" w:hAnsi="Arial" w:cs="Arial"/>
                <w:sz w:val="22"/>
                <w:szCs w:val="22"/>
              </w:rPr>
            </w:pPr>
            <w:r w:rsidRPr="009C64D4">
              <w:rPr>
                <w:rFonts w:ascii="Arial" w:hAnsi="Arial" w:cs="Arial"/>
                <w:sz w:val="22"/>
                <w:szCs w:val="22"/>
              </w:rPr>
              <w:t xml:space="preserve">Risk </w:t>
            </w:r>
            <w:r w:rsidR="004A02EF">
              <w:rPr>
                <w:rFonts w:ascii="Arial" w:hAnsi="Arial" w:cs="Arial"/>
                <w:sz w:val="22"/>
                <w:szCs w:val="22"/>
              </w:rPr>
              <w:t xml:space="preserve">1163 Service Change- </w:t>
            </w:r>
            <w:r w:rsidR="004A02EF" w:rsidRPr="004A02EF">
              <w:rPr>
                <w:rFonts w:ascii="Arial" w:hAnsi="Arial" w:cs="Arial"/>
                <w:sz w:val="22"/>
                <w:szCs w:val="22"/>
              </w:rPr>
              <w:t>has been increased to a rating of 16 from 12 in the last report. This reflects concerns that there are gaps in the engagement activity undertaken by boards on service change due to system pressures in the health and care system, and that we are not fully informed of all ongoing service change.</w:t>
            </w:r>
          </w:p>
          <w:p w14:paraId="04584830" w14:textId="77777777" w:rsidR="004A02EF" w:rsidRDefault="004A02EF" w:rsidP="009C64D4">
            <w:pPr>
              <w:rPr>
                <w:rFonts w:ascii="Arial" w:hAnsi="Arial" w:cs="Arial"/>
                <w:sz w:val="22"/>
                <w:szCs w:val="22"/>
              </w:rPr>
            </w:pPr>
          </w:p>
          <w:p w14:paraId="517A0CBD" w14:textId="49D60B6A" w:rsidR="004A02EF" w:rsidRPr="004A02EF" w:rsidRDefault="004A02EF" w:rsidP="004A02EF">
            <w:pPr>
              <w:rPr>
                <w:rFonts w:ascii="Arial" w:hAnsi="Arial" w:cs="Arial"/>
                <w:sz w:val="22"/>
                <w:szCs w:val="22"/>
              </w:rPr>
            </w:pPr>
            <w:r>
              <w:rPr>
                <w:rFonts w:ascii="Arial" w:hAnsi="Arial" w:cs="Arial"/>
                <w:sz w:val="22"/>
                <w:szCs w:val="22"/>
              </w:rPr>
              <w:t>Risk 1239 -</w:t>
            </w:r>
            <w:r w:rsidRPr="004A02EF">
              <w:rPr>
                <w:rFonts w:ascii="Arial" w:hAnsi="Arial" w:cs="Arial"/>
                <w:spacing w:val="-3"/>
                <w:kern w:val="0"/>
                <w:lang w:eastAsia="en-US"/>
              </w:rPr>
              <w:t xml:space="preserve"> </w:t>
            </w:r>
            <w:r w:rsidRPr="004A02EF">
              <w:rPr>
                <w:rFonts w:ascii="Arial" w:hAnsi="Arial" w:cs="Arial"/>
                <w:sz w:val="22"/>
                <w:szCs w:val="22"/>
              </w:rPr>
              <w:t xml:space="preserve">This new risk more accurately describes the current risks with the lack of stakeholder awareness of our role and the directorate’s staffing structure being out of date. It captures the ongoing work around organisational change for the directorate. </w:t>
            </w:r>
          </w:p>
          <w:p w14:paraId="2B70A386" w14:textId="5704DCE9" w:rsidR="00BD4DAD" w:rsidRPr="009C64D4" w:rsidRDefault="00BD4DAD" w:rsidP="009C64D4">
            <w:pPr>
              <w:rPr>
                <w:rFonts w:ascii="Arial" w:hAnsi="Arial" w:cs="Arial"/>
                <w:sz w:val="22"/>
                <w:szCs w:val="22"/>
              </w:rPr>
            </w:pPr>
          </w:p>
          <w:p w14:paraId="240B2586" w14:textId="2FBE6FE5" w:rsidR="003066D3" w:rsidRPr="009C64D4" w:rsidRDefault="00BD4DAD" w:rsidP="009C64D4">
            <w:pPr>
              <w:rPr>
                <w:rFonts w:ascii="Arial" w:hAnsi="Arial" w:cs="Arial"/>
                <w:sz w:val="22"/>
                <w:szCs w:val="22"/>
              </w:rPr>
            </w:pPr>
            <w:r w:rsidRPr="009C64D4">
              <w:rPr>
                <w:rFonts w:ascii="Arial" w:hAnsi="Arial" w:cs="Arial"/>
                <w:sz w:val="22"/>
                <w:szCs w:val="22"/>
              </w:rPr>
              <w:t xml:space="preserve">After discussion, it suggested that risk </w:t>
            </w:r>
            <w:r w:rsidR="003066D3">
              <w:rPr>
                <w:rFonts w:ascii="Arial" w:hAnsi="Arial" w:cs="Arial"/>
                <w:sz w:val="22"/>
                <w:szCs w:val="22"/>
              </w:rPr>
              <w:t>1239 should be split into two separate risks</w:t>
            </w:r>
            <w:r w:rsidRPr="009C64D4">
              <w:rPr>
                <w:rFonts w:ascii="Arial" w:hAnsi="Arial" w:cs="Arial"/>
                <w:sz w:val="22"/>
                <w:szCs w:val="22"/>
              </w:rPr>
              <w:t xml:space="preserve">. </w:t>
            </w:r>
            <w:r w:rsidR="008B432C">
              <w:rPr>
                <w:rFonts w:ascii="Arial" w:hAnsi="Arial" w:cs="Arial"/>
                <w:sz w:val="22"/>
                <w:szCs w:val="22"/>
              </w:rPr>
              <w:t xml:space="preserve">It was noted there is a separate HIS-wide risk on organisational change. </w:t>
            </w:r>
          </w:p>
          <w:p w14:paraId="39D63521" w14:textId="77777777" w:rsidR="00BD4DAD" w:rsidRPr="009C64D4" w:rsidRDefault="00BD4DAD" w:rsidP="009C64D4">
            <w:pPr>
              <w:rPr>
                <w:rFonts w:ascii="Arial" w:hAnsi="Arial" w:cs="Arial"/>
                <w:sz w:val="22"/>
                <w:szCs w:val="22"/>
              </w:rPr>
            </w:pPr>
          </w:p>
          <w:p w14:paraId="2AC8D8B6" w14:textId="458431D1" w:rsidR="00BD4DAD" w:rsidRDefault="003066D3" w:rsidP="009C64D4">
            <w:pPr>
              <w:rPr>
                <w:rFonts w:ascii="Arial" w:hAnsi="Arial" w:cs="Arial"/>
                <w:sz w:val="22"/>
                <w:szCs w:val="22"/>
              </w:rPr>
            </w:pPr>
            <w:r>
              <w:rPr>
                <w:rFonts w:ascii="Arial" w:hAnsi="Arial" w:cs="Arial"/>
                <w:sz w:val="22"/>
                <w:szCs w:val="22"/>
              </w:rPr>
              <w:t>The Council members were in agreement that Risk 1239 should be separated into two individual risks</w:t>
            </w:r>
            <w:r w:rsidR="008B432C">
              <w:rPr>
                <w:rFonts w:ascii="Arial" w:hAnsi="Arial" w:cs="Arial"/>
                <w:sz w:val="22"/>
                <w:szCs w:val="22"/>
              </w:rPr>
              <w:t>, unless the existing HIS-wide risk on organisational change fully captures the specific organisational change in the Community Engagement directorate. It was agreed this should be checked before separating Risk 1239</w:t>
            </w:r>
          </w:p>
          <w:p w14:paraId="3A183805" w14:textId="3A8DC9E6" w:rsidR="003066D3" w:rsidRPr="009C64D4" w:rsidRDefault="003066D3" w:rsidP="009C64D4">
            <w:pPr>
              <w:rPr>
                <w:rFonts w:ascii="Arial" w:hAnsi="Arial" w:cs="Arial"/>
                <w:sz w:val="22"/>
                <w:szCs w:val="22"/>
              </w:rPr>
            </w:pPr>
          </w:p>
          <w:p w14:paraId="762E8778" w14:textId="77777777" w:rsidR="00BD4DAD" w:rsidRPr="009C64D4" w:rsidRDefault="00BD4DAD" w:rsidP="009C64D4">
            <w:pPr>
              <w:rPr>
                <w:rFonts w:ascii="Arial" w:hAnsi="Arial" w:cs="Arial"/>
                <w:b/>
                <w:sz w:val="22"/>
                <w:szCs w:val="22"/>
              </w:rPr>
            </w:pPr>
            <w:r w:rsidRPr="009C64D4">
              <w:rPr>
                <w:rFonts w:ascii="Arial" w:hAnsi="Arial" w:cs="Arial"/>
                <w:b/>
                <w:sz w:val="22"/>
                <w:szCs w:val="22"/>
              </w:rPr>
              <w:t xml:space="preserve">Action </w:t>
            </w:r>
          </w:p>
          <w:p w14:paraId="72100020" w14:textId="35098B90" w:rsidR="00BD4DAD" w:rsidRPr="009C64D4" w:rsidRDefault="003066D3" w:rsidP="009C64D4">
            <w:pPr>
              <w:rPr>
                <w:rFonts w:ascii="Arial" w:hAnsi="Arial" w:cs="Arial"/>
                <w:sz w:val="22"/>
                <w:szCs w:val="22"/>
              </w:rPr>
            </w:pPr>
            <w:r>
              <w:rPr>
                <w:rFonts w:ascii="Arial" w:hAnsi="Arial" w:cs="Arial"/>
                <w:sz w:val="22"/>
                <w:szCs w:val="22"/>
              </w:rPr>
              <w:t xml:space="preserve">CC to </w:t>
            </w:r>
            <w:r w:rsidR="008B432C">
              <w:rPr>
                <w:rFonts w:ascii="Arial" w:hAnsi="Arial" w:cs="Arial"/>
                <w:sz w:val="22"/>
                <w:szCs w:val="22"/>
              </w:rPr>
              <w:t xml:space="preserve">check the organisational risk and then </w:t>
            </w:r>
            <w:r>
              <w:rPr>
                <w:rFonts w:ascii="Arial" w:hAnsi="Arial" w:cs="Arial"/>
                <w:sz w:val="22"/>
                <w:szCs w:val="22"/>
              </w:rPr>
              <w:t>update the risk 1239</w:t>
            </w:r>
            <w:r w:rsidR="008B432C">
              <w:rPr>
                <w:rFonts w:ascii="Arial" w:hAnsi="Arial" w:cs="Arial"/>
                <w:sz w:val="22"/>
                <w:szCs w:val="22"/>
              </w:rPr>
              <w:t xml:space="preserve"> as appropriate</w:t>
            </w:r>
            <w:r>
              <w:rPr>
                <w:rFonts w:ascii="Arial" w:hAnsi="Arial" w:cs="Arial"/>
                <w:sz w:val="22"/>
                <w:szCs w:val="22"/>
              </w:rPr>
              <w:t>.</w:t>
            </w:r>
          </w:p>
          <w:p w14:paraId="42E0489E" w14:textId="79AEE0E4" w:rsidR="00BD4DAD" w:rsidRPr="00253742" w:rsidRDefault="00BD4DAD" w:rsidP="00253742">
            <w:pPr>
              <w:rPr>
                <w:rFonts w:ascii="Arial" w:hAnsi="Arial" w:cs="Arial"/>
                <w:sz w:val="22"/>
                <w:szCs w:val="22"/>
              </w:rPr>
            </w:pPr>
          </w:p>
        </w:tc>
        <w:tc>
          <w:tcPr>
            <w:tcW w:w="1463" w:type="dxa"/>
          </w:tcPr>
          <w:p w14:paraId="262BD9D3" w14:textId="77777777" w:rsidR="00BD4DAD" w:rsidRDefault="00BD4DAD" w:rsidP="00F90135">
            <w:pPr>
              <w:rPr>
                <w:rFonts w:ascii="Arial" w:hAnsi="Arial" w:cs="Arial"/>
                <w:b/>
                <w:sz w:val="22"/>
                <w:szCs w:val="22"/>
              </w:rPr>
            </w:pPr>
          </w:p>
          <w:p w14:paraId="4D392BD1" w14:textId="77777777" w:rsidR="00BD4DAD" w:rsidRDefault="00BD4DAD" w:rsidP="00F90135">
            <w:pPr>
              <w:rPr>
                <w:rFonts w:ascii="Arial" w:hAnsi="Arial" w:cs="Arial"/>
                <w:b/>
                <w:sz w:val="22"/>
                <w:szCs w:val="22"/>
              </w:rPr>
            </w:pPr>
          </w:p>
          <w:p w14:paraId="7211ABB4" w14:textId="77777777" w:rsidR="00BD4DAD" w:rsidRDefault="00BD4DAD" w:rsidP="00F90135">
            <w:pPr>
              <w:rPr>
                <w:rFonts w:ascii="Arial" w:hAnsi="Arial" w:cs="Arial"/>
                <w:b/>
                <w:sz w:val="22"/>
                <w:szCs w:val="22"/>
              </w:rPr>
            </w:pPr>
          </w:p>
          <w:p w14:paraId="15842A93" w14:textId="77777777" w:rsidR="00BD4DAD" w:rsidRDefault="00BD4DAD" w:rsidP="00F90135">
            <w:pPr>
              <w:rPr>
                <w:rFonts w:ascii="Arial" w:hAnsi="Arial" w:cs="Arial"/>
                <w:b/>
                <w:sz w:val="22"/>
                <w:szCs w:val="22"/>
              </w:rPr>
            </w:pPr>
          </w:p>
          <w:p w14:paraId="6EB5D84F" w14:textId="77777777" w:rsidR="00BD4DAD" w:rsidRDefault="00BD4DAD" w:rsidP="00F90135">
            <w:pPr>
              <w:rPr>
                <w:rFonts w:ascii="Arial" w:hAnsi="Arial" w:cs="Arial"/>
                <w:b/>
                <w:sz w:val="22"/>
                <w:szCs w:val="22"/>
              </w:rPr>
            </w:pPr>
          </w:p>
          <w:p w14:paraId="772C71C4" w14:textId="77777777" w:rsidR="00BD4DAD" w:rsidRDefault="00BD4DAD" w:rsidP="00F90135">
            <w:pPr>
              <w:rPr>
                <w:rFonts w:ascii="Arial" w:hAnsi="Arial" w:cs="Arial"/>
                <w:b/>
                <w:sz w:val="22"/>
                <w:szCs w:val="22"/>
              </w:rPr>
            </w:pPr>
          </w:p>
          <w:p w14:paraId="7023EF2F" w14:textId="77777777" w:rsidR="00BD4DAD" w:rsidRDefault="00BD4DAD" w:rsidP="00F90135">
            <w:pPr>
              <w:rPr>
                <w:rFonts w:ascii="Arial" w:hAnsi="Arial" w:cs="Arial"/>
                <w:b/>
                <w:sz w:val="22"/>
                <w:szCs w:val="22"/>
              </w:rPr>
            </w:pPr>
          </w:p>
          <w:p w14:paraId="4D1BB907" w14:textId="77777777" w:rsidR="00BD4DAD" w:rsidRDefault="00BD4DAD" w:rsidP="00F90135">
            <w:pPr>
              <w:rPr>
                <w:rFonts w:ascii="Arial" w:hAnsi="Arial" w:cs="Arial"/>
                <w:b/>
                <w:sz w:val="22"/>
                <w:szCs w:val="22"/>
              </w:rPr>
            </w:pPr>
          </w:p>
          <w:p w14:paraId="06B406A7" w14:textId="77777777" w:rsidR="00BD4DAD" w:rsidRDefault="00BD4DAD" w:rsidP="00F90135">
            <w:pPr>
              <w:rPr>
                <w:rFonts w:ascii="Arial" w:hAnsi="Arial" w:cs="Arial"/>
                <w:b/>
                <w:sz w:val="22"/>
                <w:szCs w:val="22"/>
              </w:rPr>
            </w:pPr>
          </w:p>
          <w:p w14:paraId="34B42170" w14:textId="77777777" w:rsidR="00BD4DAD" w:rsidRDefault="00BD4DAD" w:rsidP="00F90135">
            <w:pPr>
              <w:rPr>
                <w:rFonts w:ascii="Arial" w:hAnsi="Arial" w:cs="Arial"/>
                <w:b/>
                <w:sz w:val="22"/>
                <w:szCs w:val="22"/>
              </w:rPr>
            </w:pPr>
          </w:p>
          <w:p w14:paraId="54F00FEA" w14:textId="77777777" w:rsidR="00BD4DAD" w:rsidRDefault="00BD4DAD" w:rsidP="00F90135">
            <w:pPr>
              <w:rPr>
                <w:rFonts w:ascii="Arial" w:hAnsi="Arial" w:cs="Arial"/>
                <w:b/>
                <w:sz w:val="22"/>
                <w:szCs w:val="22"/>
              </w:rPr>
            </w:pPr>
          </w:p>
          <w:p w14:paraId="391EAE9F" w14:textId="77777777" w:rsidR="00BD4DAD" w:rsidRDefault="00BD4DAD" w:rsidP="00F90135">
            <w:pPr>
              <w:rPr>
                <w:rFonts w:ascii="Arial" w:hAnsi="Arial" w:cs="Arial"/>
                <w:b/>
                <w:sz w:val="22"/>
                <w:szCs w:val="22"/>
              </w:rPr>
            </w:pPr>
          </w:p>
          <w:p w14:paraId="3725057C" w14:textId="77777777" w:rsidR="00BD4DAD" w:rsidRDefault="00BD4DAD" w:rsidP="00F90135">
            <w:pPr>
              <w:rPr>
                <w:rFonts w:ascii="Arial" w:hAnsi="Arial" w:cs="Arial"/>
                <w:b/>
                <w:sz w:val="22"/>
                <w:szCs w:val="22"/>
              </w:rPr>
            </w:pPr>
          </w:p>
          <w:p w14:paraId="7B4DFD88" w14:textId="77777777" w:rsidR="00BD4DAD" w:rsidRDefault="00BD4DAD" w:rsidP="00F90135">
            <w:pPr>
              <w:rPr>
                <w:rFonts w:ascii="Arial" w:hAnsi="Arial" w:cs="Arial"/>
                <w:b/>
                <w:sz w:val="22"/>
                <w:szCs w:val="22"/>
              </w:rPr>
            </w:pPr>
          </w:p>
          <w:p w14:paraId="0F9E2C38" w14:textId="77777777" w:rsidR="00BD4DAD" w:rsidRDefault="00BD4DAD" w:rsidP="00F90135">
            <w:pPr>
              <w:rPr>
                <w:rFonts w:ascii="Arial" w:hAnsi="Arial" w:cs="Arial"/>
                <w:b/>
                <w:sz w:val="22"/>
                <w:szCs w:val="22"/>
              </w:rPr>
            </w:pPr>
          </w:p>
          <w:p w14:paraId="70903519" w14:textId="77777777" w:rsidR="00BD4DAD" w:rsidRDefault="00BD4DAD" w:rsidP="00F90135">
            <w:pPr>
              <w:rPr>
                <w:rFonts w:ascii="Arial" w:hAnsi="Arial" w:cs="Arial"/>
                <w:b/>
                <w:sz w:val="22"/>
                <w:szCs w:val="22"/>
              </w:rPr>
            </w:pPr>
          </w:p>
          <w:p w14:paraId="4C94A84A" w14:textId="77777777" w:rsidR="00BD4DAD" w:rsidRDefault="00BD4DAD" w:rsidP="00F90135">
            <w:pPr>
              <w:rPr>
                <w:rFonts w:ascii="Arial" w:hAnsi="Arial" w:cs="Arial"/>
                <w:b/>
                <w:sz w:val="22"/>
                <w:szCs w:val="22"/>
              </w:rPr>
            </w:pPr>
          </w:p>
          <w:p w14:paraId="37CD934E" w14:textId="77777777" w:rsidR="00BD4DAD" w:rsidRDefault="00BD4DAD" w:rsidP="00F90135">
            <w:pPr>
              <w:rPr>
                <w:rFonts w:ascii="Arial" w:hAnsi="Arial" w:cs="Arial"/>
                <w:b/>
                <w:sz w:val="22"/>
                <w:szCs w:val="22"/>
              </w:rPr>
            </w:pPr>
          </w:p>
          <w:p w14:paraId="584CB555" w14:textId="77777777" w:rsidR="00BD4DAD" w:rsidRDefault="00BD4DAD" w:rsidP="00F90135">
            <w:pPr>
              <w:rPr>
                <w:rFonts w:ascii="Arial" w:hAnsi="Arial" w:cs="Arial"/>
                <w:b/>
                <w:sz w:val="22"/>
                <w:szCs w:val="22"/>
              </w:rPr>
            </w:pPr>
          </w:p>
          <w:p w14:paraId="3DA27642" w14:textId="77777777" w:rsidR="00BD4DAD" w:rsidRDefault="00BD4DAD" w:rsidP="00F90135">
            <w:pPr>
              <w:rPr>
                <w:rFonts w:ascii="Arial" w:hAnsi="Arial" w:cs="Arial"/>
                <w:b/>
                <w:sz w:val="22"/>
                <w:szCs w:val="22"/>
              </w:rPr>
            </w:pPr>
          </w:p>
          <w:p w14:paraId="10FAEDAC" w14:textId="77777777" w:rsidR="003452C3" w:rsidRDefault="003452C3" w:rsidP="00F90135">
            <w:pPr>
              <w:rPr>
                <w:rFonts w:ascii="Arial" w:hAnsi="Arial" w:cs="Arial"/>
                <w:b/>
                <w:sz w:val="22"/>
                <w:szCs w:val="22"/>
              </w:rPr>
            </w:pPr>
          </w:p>
          <w:p w14:paraId="198B9D1B" w14:textId="77777777" w:rsidR="003452C3" w:rsidRDefault="003452C3" w:rsidP="00F90135">
            <w:pPr>
              <w:rPr>
                <w:rFonts w:ascii="Arial" w:hAnsi="Arial" w:cs="Arial"/>
                <w:b/>
                <w:sz w:val="22"/>
                <w:szCs w:val="22"/>
              </w:rPr>
            </w:pPr>
          </w:p>
          <w:p w14:paraId="3591F634" w14:textId="77777777" w:rsidR="003452C3" w:rsidRDefault="003452C3" w:rsidP="00F90135">
            <w:pPr>
              <w:rPr>
                <w:rFonts w:ascii="Arial" w:hAnsi="Arial" w:cs="Arial"/>
                <w:b/>
                <w:sz w:val="22"/>
                <w:szCs w:val="22"/>
              </w:rPr>
            </w:pPr>
          </w:p>
          <w:p w14:paraId="5D191E89" w14:textId="77777777" w:rsidR="003452C3" w:rsidRDefault="003452C3" w:rsidP="00F90135">
            <w:pPr>
              <w:rPr>
                <w:rFonts w:ascii="Arial" w:hAnsi="Arial" w:cs="Arial"/>
                <w:b/>
                <w:sz w:val="22"/>
                <w:szCs w:val="22"/>
              </w:rPr>
            </w:pPr>
          </w:p>
          <w:p w14:paraId="74BC0CF9" w14:textId="77777777" w:rsidR="003452C3" w:rsidRDefault="003452C3" w:rsidP="00F90135">
            <w:pPr>
              <w:rPr>
                <w:rFonts w:ascii="Arial" w:hAnsi="Arial" w:cs="Arial"/>
                <w:b/>
                <w:sz w:val="22"/>
                <w:szCs w:val="22"/>
              </w:rPr>
            </w:pPr>
          </w:p>
          <w:p w14:paraId="2AF26457" w14:textId="27B563A2" w:rsidR="003066D3" w:rsidRPr="00E92E90" w:rsidRDefault="003066D3" w:rsidP="00F90135">
            <w:pPr>
              <w:rPr>
                <w:rFonts w:ascii="Arial" w:hAnsi="Arial" w:cs="Arial"/>
                <w:b/>
                <w:sz w:val="22"/>
                <w:szCs w:val="22"/>
              </w:rPr>
            </w:pPr>
            <w:r>
              <w:rPr>
                <w:rFonts w:ascii="Arial" w:hAnsi="Arial" w:cs="Arial"/>
                <w:b/>
                <w:sz w:val="22"/>
                <w:szCs w:val="22"/>
              </w:rPr>
              <w:t>CC</w:t>
            </w:r>
          </w:p>
        </w:tc>
      </w:tr>
      <w:tr w:rsidR="00A96FBE" w:rsidRPr="00E92E90" w14:paraId="1271D61C" w14:textId="77777777" w:rsidTr="00CC684C">
        <w:tc>
          <w:tcPr>
            <w:tcW w:w="522" w:type="dxa"/>
          </w:tcPr>
          <w:p w14:paraId="3757C96E" w14:textId="4A8F1268" w:rsidR="00BD4DAD" w:rsidRDefault="00BD4DAD" w:rsidP="00367B66">
            <w:pPr>
              <w:rPr>
                <w:rFonts w:ascii="Arial" w:hAnsi="Arial" w:cs="Arial"/>
                <w:b/>
                <w:sz w:val="22"/>
                <w:szCs w:val="22"/>
              </w:rPr>
            </w:pPr>
            <w:r>
              <w:rPr>
                <w:rFonts w:ascii="Arial" w:hAnsi="Arial" w:cs="Arial"/>
                <w:b/>
                <w:sz w:val="22"/>
                <w:szCs w:val="22"/>
              </w:rPr>
              <w:t>3.0</w:t>
            </w:r>
          </w:p>
        </w:tc>
        <w:tc>
          <w:tcPr>
            <w:tcW w:w="7063" w:type="dxa"/>
          </w:tcPr>
          <w:p w14:paraId="3DD74EF6" w14:textId="48E21448" w:rsidR="00BD4DAD" w:rsidRPr="00D506AF" w:rsidRDefault="00BD4DAD" w:rsidP="00EA4E8D">
            <w:pPr>
              <w:rPr>
                <w:rFonts w:ascii="Arial" w:hAnsi="Arial" w:cs="Arial"/>
                <w:b/>
                <w:sz w:val="22"/>
                <w:szCs w:val="22"/>
              </w:rPr>
            </w:pPr>
            <w:r>
              <w:rPr>
                <w:rFonts w:ascii="Arial" w:hAnsi="Arial" w:cs="Arial"/>
                <w:b/>
                <w:sz w:val="22"/>
                <w:szCs w:val="22"/>
              </w:rPr>
              <w:t>SETTING THE DIRECTION</w:t>
            </w:r>
          </w:p>
        </w:tc>
        <w:tc>
          <w:tcPr>
            <w:tcW w:w="1463" w:type="dxa"/>
          </w:tcPr>
          <w:p w14:paraId="07FD1095" w14:textId="77777777" w:rsidR="00BD4DAD" w:rsidRDefault="00BD4DAD" w:rsidP="00F90135">
            <w:pPr>
              <w:rPr>
                <w:rFonts w:ascii="Arial" w:hAnsi="Arial" w:cs="Arial"/>
                <w:b/>
                <w:sz w:val="22"/>
                <w:szCs w:val="22"/>
              </w:rPr>
            </w:pPr>
          </w:p>
        </w:tc>
      </w:tr>
      <w:tr w:rsidR="00A96FBE" w:rsidRPr="00E92E90" w14:paraId="1FE80C78" w14:textId="77777777" w:rsidTr="00CC684C">
        <w:tc>
          <w:tcPr>
            <w:tcW w:w="522" w:type="dxa"/>
          </w:tcPr>
          <w:p w14:paraId="7630042E" w14:textId="2430F389" w:rsidR="00BD4DAD" w:rsidRDefault="00BD4DAD" w:rsidP="00367B66">
            <w:pPr>
              <w:rPr>
                <w:rFonts w:ascii="Arial" w:hAnsi="Arial" w:cs="Arial"/>
                <w:b/>
                <w:sz w:val="22"/>
                <w:szCs w:val="22"/>
              </w:rPr>
            </w:pPr>
            <w:r>
              <w:rPr>
                <w:rFonts w:ascii="Arial" w:hAnsi="Arial" w:cs="Arial"/>
                <w:b/>
                <w:sz w:val="22"/>
                <w:szCs w:val="22"/>
              </w:rPr>
              <w:t>3.1</w:t>
            </w:r>
          </w:p>
        </w:tc>
        <w:tc>
          <w:tcPr>
            <w:tcW w:w="7063" w:type="dxa"/>
          </w:tcPr>
          <w:p w14:paraId="2768CEE4" w14:textId="77777777" w:rsidR="00AD3A19" w:rsidRPr="00AD3A19" w:rsidRDefault="00AD3A19" w:rsidP="00AD3A19">
            <w:pPr>
              <w:rPr>
                <w:rFonts w:ascii="Arial" w:hAnsi="Arial" w:cs="Arial"/>
                <w:b/>
                <w:sz w:val="22"/>
                <w:szCs w:val="22"/>
              </w:rPr>
            </w:pPr>
            <w:r w:rsidRPr="00AD3A19">
              <w:rPr>
                <w:rFonts w:ascii="Arial" w:hAnsi="Arial" w:cs="Arial"/>
                <w:b/>
                <w:sz w:val="22"/>
                <w:szCs w:val="22"/>
              </w:rPr>
              <w:t>Focus on the new Vision – Evidence</w:t>
            </w:r>
          </w:p>
          <w:p w14:paraId="2B1D4F53" w14:textId="5D562E02" w:rsidR="00051A19" w:rsidRPr="00051A19" w:rsidRDefault="00051A19" w:rsidP="00051A19">
            <w:pPr>
              <w:rPr>
                <w:rFonts w:ascii="Arial" w:hAnsi="Arial" w:cs="Arial"/>
                <w:b/>
                <w:sz w:val="22"/>
                <w:szCs w:val="22"/>
              </w:rPr>
            </w:pPr>
          </w:p>
        </w:tc>
        <w:tc>
          <w:tcPr>
            <w:tcW w:w="1463" w:type="dxa"/>
          </w:tcPr>
          <w:p w14:paraId="1E78EB50" w14:textId="3B5C1B3E" w:rsidR="00C3125B" w:rsidRDefault="00C3125B" w:rsidP="00F90135">
            <w:pPr>
              <w:rPr>
                <w:rFonts w:ascii="Arial" w:hAnsi="Arial" w:cs="Arial"/>
                <w:b/>
                <w:sz w:val="22"/>
                <w:szCs w:val="22"/>
              </w:rPr>
            </w:pPr>
          </w:p>
        </w:tc>
      </w:tr>
      <w:tr w:rsidR="00A96FBE" w:rsidRPr="00E92E90" w14:paraId="080429FF" w14:textId="77777777" w:rsidTr="00CC684C">
        <w:tc>
          <w:tcPr>
            <w:tcW w:w="522" w:type="dxa"/>
          </w:tcPr>
          <w:p w14:paraId="0E7F3A16" w14:textId="441EAA40" w:rsidR="00BD4DAD" w:rsidRDefault="00BD4DAD" w:rsidP="00367B66">
            <w:pPr>
              <w:rPr>
                <w:rFonts w:ascii="Arial" w:hAnsi="Arial" w:cs="Arial"/>
                <w:b/>
                <w:sz w:val="22"/>
                <w:szCs w:val="22"/>
              </w:rPr>
            </w:pPr>
          </w:p>
        </w:tc>
        <w:tc>
          <w:tcPr>
            <w:tcW w:w="7063" w:type="dxa"/>
          </w:tcPr>
          <w:p w14:paraId="213CB245" w14:textId="77777777" w:rsidR="00AB03E0" w:rsidRDefault="00AB03E0" w:rsidP="00AD3A19">
            <w:pPr>
              <w:rPr>
                <w:rFonts w:ascii="Arial" w:hAnsi="Arial" w:cs="Arial"/>
                <w:sz w:val="22"/>
                <w:szCs w:val="22"/>
              </w:rPr>
            </w:pPr>
          </w:p>
          <w:p w14:paraId="5B7ED048" w14:textId="795944FB" w:rsidR="00AD3A19" w:rsidRPr="00AD3A19" w:rsidRDefault="00AD3A19" w:rsidP="00AD3A19">
            <w:pPr>
              <w:rPr>
                <w:rFonts w:ascii="Arial" w:hAnsi="Arial" w:cs="Arial"/>
                <w:sz w:val="22"/>
                <w:szCs w:val="22"/>
              </w:rPr>
            </w:pPr>
            <w:r w:rsidRPr="00AD3A19">
              <w:rPr>
                <w:rFonts w:ascii="Arial" w:hAnsi="Arial" w:cs="Arial"/>
                <w:sz w:val="22"/>
                <w:szCs w:val="22"/>
              </w:rPr>
              <w:t xml:space="preserve">In the absence of the Acting Head of Engagement Programmes (CC) and the Acting EPM (WM), the directorate’s Social Research Analyst, (JV) provided an update and highlighted the following; </w:t>
            </w:r>
          </w:p>
          <w:p w14:paraId="2B093665" w14:textId="39CD7288" w:rsidR="00AD3A19" w:rsidRDefault="00AD3A19" w:rsidP="00693895">
            <w:pPr>
              <w:pStyle w:val="ListParagraph"/>
              <w:numPr>
                <w:ilvl w:val="0"/>
                <w:numId w:val="10"/>
              </w:numPr>
              <w:rPr>
                <w:rFonts w:ascii="Arial" w:hAnsi="Arial" w:cs="Arial"/>
                <w:sz w:val="22"/>
                <w:szCs w:val="22"/>
              </w:rPr>
            </w:pPr>
            <w:r w:rsidRPr="00AD3A19">
              <w:rPr>
                <w:rFonts w:ascii="Arial" w:hAnsi="Arial" w:cs="Arial"/>
                <w:sz w:val="22"/>
                <w:szCs w:val="22"/>
              </w:rPr>
              <w:t>Attended a meeting</w:t>
            </w:r>
            <w:r>
              <w:rPr>
                <w:rFonts w:ascii="Arial" w:hAnsi="Arial" w:cs="Arial"/>
                <w:sz w:val="22"/>
                <w:szCs w:val="22"/>
              </w:rPr>
              <w:t xml:space="preserve"> with Scottish Government (SG) </w:t>
            </w:r>
            <w:r w:rsidRPr="00AD3A19">
              <w:rPr>
                <w:rFonts w:ascii="Arial" w:hAnsi="Arial" w:cs="Arial"/>
                <w:sz w:val="22"/>
                <w:szCs w:val="22"/>
              </w:rPr>
              <w:t>and a Danish delegation on how we engage, she advised that prior to the meeting the delegation had no awareness of the legislation around the need for engagement.</w:t>
            </w:r>
          </w:p>
          <w:p w14:paraId="1B788B2C" w14:textId="4458AB55" w:rsidR="00AD3A19" w:rsidRDefault="00AD3A19" w:rsidP="00693895">
            <w:pPr>
              <w:pStyle w:val="ListParagraph"/>
              <w:numPr>
                <w:ilvl w:val="0"/>
                <w:numId w:val="10"/>
              </w:numPr>
              <w:rPr>
                <w:rFonts w:ascii="Arial" w:hAnsi="Arial" w:cs="Arial"/>
                <w:sz w:val="22"/>
                <w:szCs w:val="22"/>
              </w:rPr>
            </w:pPr>
            <w:r w:rsidRPr="00AD3A19">
              <w:rPr>
                <w:rFonts w:ascii="Arial" w:hAnsi="Arial" w:cs="Arial"/>
                <w:sz w:val="22"/>
                <w:szCs w:val="22"/>
              </w:rPr>
              <w:t>Noted that Citizens Panel 11 (CP</w:t>
            </w:r>
            <w:r w:rsidR="00AB03E0" w:rsidRPr="00AD3A19">
              <w:rPr>
                <w:rFonts w:ascii="Arial" w:hAnsi="Arial" w:cs="Arial"/>
                <w:sz w:val="22"/>
                <w:szCs w:val="22"/>
              </w:rPr>
              <w:t>) was</w:t>
            </w:r>
            <w:r w:rsidRPr="00AD3A19">
              <w:rPr>
                <w:rFonts w:ascii="Arial" w:hAnsi="Arial" w:cs="Arial"/>
                <w:sz w:val="22"/>
                <w:szCs w:val="22"/>
              </w:rPr>
              <w:t xml:space="preserve"> published on Monday 22 May with a response rate of 66% and highlighted this was the highest response to date with sections on </w:t>
            </w:r>
            <w:proofErr w:type="spellStart"/>
            <w:r w:rsidRPr="00AD3A19">
              <w:rPr>
                <w:rFonts w:ascii="Arial" w:hAnsi="Arial" w:cs="Arial"/>
                <w:sz w:val="22"/>
                <w:szCs w:val="22"/>
              </w:rPr>
              <w:t>Covid</w:t>
            </w:r>
            <w:proofErr w:type="spellEnd"/>
            <w:r w:rsidRPr="00AD3A19">
              <w:rPr>
                <w:rFonts w:ascii="Arial" w:hAnsi="Arial" w:cs="Arial"/>
                <w:sz w:val="22"/>
                <w:szCs w:val="22"/>
              </w:rPr>
              <w:t xml:space="preserve"> Vaccine and digital health and care. It was also highlighted that CP 12 on organ donation is due to</w:t>
            </w:r>
            <w:r w:rsidR="003D059A">
              <w:rPr>
                <w:rFonts w:ascii="Arial" w:hAnsi="Arial" w:cs="Arial"/>
                <w:sz w:val="22"/>
                <w:szCs w:val="22"/>
              </w:rPr>
              <w:t xml:space="preserve"> start soon</w:t>
            </w:r>
            <w:r w:rsidRPr="00AD3A19">
              <w:rPr>
                <w:rFonts w:ascii="Arial" w:hAnsi="Arial" w:cs="Arial"/>
                <w:sz w:val="22"/>
                <w:szCs w:val="22"/>
              </w:rPr>
              <w:t>.</w:t>
            </w:r>
          </w:p>
          <w:p w14:paraId="7A7FDF96" w14:textId="07AAD92B" w:rsidR="00AD3A19" w:rsidRDefault="00AD3A19" w:rsidP="00693895">
            <w:pPr>
              <w:pStyle w:val="ListParagraph"/>
              <w:numPr>
                <w:ilvl w:val="0"/>
                <w:numId w:val="10"/>
              </w:numPr>
              <w:rPr>
                <w:rFonts w:ascii="Arial" w:hAnsi="Arial" w:cs="Arial"/>
                <w:sz w:val="22"/>
                <w:szCs w:val="22"/>
              </w:rPr>
            </w:pPr>
            <w:r w:rsidRPr="00AD3A19">
              <w:rPr>
                <w:rFonts w:ascii="Arial" w:hAnsi="Arial" w:cs="Arial"/>
                <w:sz w:val="22"/>
                <w:szCs w:val="22"/>
              </w:rPr>
              <w:t xml:space="preserve">Noted that work is </w:t>
            </w:r>
            <w:r w:rsidR="00FF6C78">
              <w:rPr>
                <w:rFonts w:ascii="Arial" w:hAnsi="Arial" w:cs="Arial"/>
                <w:sz w:val="22"/>
                <w:szCs w:val="22"/>
              </w:rPr>
              <w:t>ongoing</w:t>
            </w:r>
            <w:r w:rsidR="004F668F">
              <w:rPr>
                <w:rFonts w:ascii="Arial" w:hAnsi="Arial" w:cs="Arial"/>
                <w:sz w:val="22"/>
                <w:szCs w:val="22"/>
              </w:rPr>
              <w:t xml:space="preserve"> </w:t>
            </w:r>
            <w:r w:rsidRPr="00AD3A19">
              <w:rPr>
                <w:rFonts w:ascii="Arial" w:hAnsi="Arial" w:cs="Arial"/>
                <w:sz w:val="22"/>
                <w:szCs w:val="22"/>
              </w:rPr>
              <w:t>to refresh the CP and advised that discussions on topics are taking place with SG.</w:t>
            </w:r>
          </w:p>
          <w:p w14:paraId="16B17E12" w14:textId="74C32372" w:rsidR="00AD3A19" w:rsidRPr="00AD3A19" w:rsidRDefault="00AD3A19" w:rsidP="00693895">
            <w:pPr>
              <w:pStyle w:val="ListParagraph"/>
              <w:numPr>
                <w:ilvl w:val="0"/>
                <w:numId w:val="10"/>
              </w:numPr>
              <w:rPr>
                <w:rFonts w:ascii="Arial" w:hAnsi="Arial" w:cs="Arial"/>
                <w:sz w:val="22"/>
                <w:szCs w:val="22"/>
              </w:rPr>
            </w:pPr>
            <w:r w:rsidRPr="00AD3A19">
              <w:rPr>
                <w:rFonts w:ascii="Arial" w:hAnsi="Arial" w:cs="Arial"/>
                <w:sz w:val="22"/>
                <w:szCs w:val="22"/>
              </w:rPr>
              <w:t xml:space="preserve">Highlighted that the </w:t>
            </w:r>
            <w:r w:rsidR="007604B2">
              <w:rPr>
                <w:rFonts w:ascii="Arial" w:hAnsi="Arial" w:cs="Arial"/>
                <w:sz w:val="22"/>
                <w:szCs w:val="22"/>
              </w:rPr>
              <w:t>CP</w:t>
            </w:r>
            <w:r w:rsidRPr="00AD3A19">
              <w:rPr>
                <w:rFonts w:ascii="Arial" w:hAnsi="Arial" w:cs="Arial"/>
                <w:sz w:val="22"/>
                <w:szCs w:val="22"/>
              </w:rPr>
              <w:t xml:space="preserve"> test worked well and there is an expectation there will be increased asks for these in the future. It was also highlighted that staff are being trained to support with the analysis and feedback from them said they found being involved had been beneficial.</w:t>
            </w:r>
          </w:p>
          <w:p w14:paraId="323E46B1" w14:textId="77777777" w:rsidR="00AD3A19" w:rsidRPr="00AD3A19" w:rsidRDefault="00AD3A19" w:rsidP="00AD3A19">
            <w:pPr>
              <w:rPr>
                <w:rFonts w:ascii="Arial" w:hAnsi="Arial" w:cs="Arial"/>
                <w:sz w:val="22"/>
                <w:szCs w:val="22"/>
              </w:rPr>
            </w:pPr>
          </w:p>
          <w:p w14:paraId="1A2AB916" w14:textId="24C9FA46" w:rsidR="00AD3A19" w:rsidRPr="00AD3A19" w:rsidRDefault="00AD3A19" w:rsidP="00AD3A19">
            <w:pPr>
              <w:rPr>
                <w:rFonts w:ascii="Arial" w:hAnsi="Arial" w:cs="Arial"/>
                <w:sz w:val="22"/>
                <w:szCs w:val="22"/>
              </w:rPr>
            </w:pPr>
            <w:r w:rsidRPr="00AD3A19">
              <w:rPr>
                <w:rFonts w:ascii="Arial" w:hAnsi="Arial" w:cs="Arial"/>
                <w:sz w:val="22"/>
                <w:szCs w:val="22"/>
              </w:rPr>
              <w:t>The Council members found the update really informative and thanked JV for attending the meeting</w:t>
            </w:r>
            <w:r>
              <w:rPr>
                <w:rFonts w:ascii="Arial" w:hAnsi="Arial" w:cs="Arial"/>
                <w:sz w:val="22"/>
                <w:szCs w:val="22"/>
              </w:rPr>
              <w:t xml:space="preserve"> and providing the update</w:t>
            </w:r>
            <w:r w:rsidRPr="00AD3A19">
              <w:rPr>
                <w:rFonts w:ascii="Arial" w:hAnsi="Arial" w:cs="Arial"/>
                <w:sz w:val="22"/>
                <w:szCs w:val="22"/>
              </w:rPr>
              <w:t xml:space="preserve">. </w:t>
            </w:r>
          </w:p>
          <w:p w14:paraId="740B5116" w14:textId="77777777" w:rsidR="00AD3A19" w:rsidRPr="00AD3A19" w:rsidRDefault="00AD3A19" w:rsidP="00AD3A19">
            <w:pPr>
              <w:rPr>
                <w:rFonts w:ascii="Arial" w:hAnsi="Arial" w:cs="Arial"/>
                <w:sz w:val="22"/>
                <w:szCs w:val="22"/>
              </w:rPr>
            </w:pPr>
          </w:p>
          <w:p w14:paraId="7132BFDC" w14:textId="69DD974C" w:rsidR="00AD3A19" w:rsidRDefault="00AD3A19" w:rsidP="00AD3A19">
            <w:pPr>
              <w:rPr>
                <w:rFonts w:ascii="Arial" w:hAnsi="Arial" w:cs="Arial"/>
                <w:sz w:val="22"/>
                <w:szCs w:val="22"/>
              </w:rPr>
            </w:pPr>
            <w:r w:rsidRPr="00AD3A19">
              <w:rPr>
                <w:rFonts w:ascii="Arial" w:hAnsi="Arial" w:cs="Arial"/>
                <w:sz w:val="22"/>
                <w:szCs w:val="22"/>
              </w:rPr>
              <w:t>The following points were raised;</w:t>
            </w:r>
          </w:p>
          <w:p w14:paraId="262AAF7A" w14:textId="0E0759A3" w:rsidR="00AD3A19" w:rsidRDefault="00AD3A19" w:rsidP="00693895">
            <w:pPr>
              <w:pStyle w:val="ListParagraph"/>
              <w:numPr>
                <w:ilvl w:val="0"/>
                <w:numId w:val="11"/>
              </w:numPr>
              <w:rPr>
                <w:rFonts w:ascii="Arial" w:hAnsi="Arial" w:cs="Arial"/>
                <w:sz w:val="22"/>
                <w:szCs w:val="22"/>
              </w:rPr>
            </w:pPr>
            <w:r w:rsidRPr="00AD3A19">
              <w:rPr>
                <w:rFonts w:ascii="Arial" w:hAnsi="Arial" w:cs="Arial"/>
                <w:sz w:val="22"/>
                <w:szCs w:val="22"/>
              </w:rPr>
              <w:t>CP 11 had a return rate of 66%, how does this benchmark against other recruited panels?</w:t>
            </w:r>
          </w:p>
          <w:p w14:paraId="4E9AAB7E" w14:textId="161B5593" w:rsidR="00AD3A19" w:rsidRPr="00AD3A19" w:rsidRDefault="00AD3A19" w:rsidP="00693895">
            <w:pPr>
              <w:pStyle w:val="ListParagraph"/>
              <w:numPr>
                <w:ilvl w:val="0"/>
                <w:numId w:val="11"/>
              </w:numPr>
              <w:rPr>
                <w:rFonts w:ascii="Arial" w:hAnsi="Arial" w:cs="Arial"/>
                <w:sz w:val="22"/>
                <w:szCs w:val="22"/>
              </w:rPr>
            </w:pPr>
            <w:r w:rsidRPr="00AD3A19">
              <w:rPr>
                <w:rFonts w:ascii="Arial" w:hAnsi="Arial" w:cs="Arial"/>
                <w:sz w:val="22"/>
                <w:szCs w:val="22"/>
              </w:rPr>
              <w:t>Gathering Views – would be good to know how we get the commissions?</w:t>
            </w:r>
          </w:p>
          <w:p w14:paraId="1EB1E840" w14:textId="7F321F3F" w:rsidR="00AD3A19" w:rsidRPr="00AD3A19" w:rsidRDefault="00693895" w:rsidP="00693895">
            <w:pPr>
              <w:pStyle w:val="ListParagraph"/>
              <w:numPr>
                <w:ilvl w:val="0"/>
                <w:numId w:val="11"/>
              </w:numPr>
              <w:rPr>
                <w:rFonts w:ascii="Arial" w:hAnsi="Arial" w:cs="Arial"/>
                <w:sz w:val="22"/>
                <w:szCs w:val="22"/>
              </w:rPr>
            </w:pPr>
            <w:r>
              <w:rPr>
                <w:rFonts w:ascii="Arial" w:hAnsi="Arial" w:cs="Arial"/>
                <w:sz w:val="22"/>
                <w:szCs w:val="22"/>
              </w:rPr>
              <w:t>Interested in knowing what’s entailed in the refresh</w:t>
            </w:r>
            <w:r w:rsidR="00AD3A19" w:rsidRPr="00AD3A19">
              <w:rPr>
                <w:rFonts w:ascii="Arial" w:hAnsi="Arial" w:cs="Arial"/>
                <w:sz w:val="22"/>
                <w:szCs w:val="22"/>
              </w:rPr>
              <w:t xml:space="preserve"> of the CP?</w:t>
            </w:r>
          </w:p>
          <w:p w14:paraId="2A27B32C" w14:textId="7423AA8C" w:rsidR="00AD3A19" w:rsidRPr="00AD3A19" w:rsidRDefault="00AD3A19" w:rsidP="00693895">
            <w:pPr>
              <w:pStyle w:val="ListParagraph"/>
              <w:numPr>
                <w:ilvl w:val="0"/>
                <w:numId w:val="11"/>
              </w:numPr>
              <w:rPr>
                <w:rFonts w:ascii="Arial" w:hAnsi="Arial" w:cs="Arial"/>
                <w:sz w:val="22"/>
                <w:szCs w:val="22"/>
              </w:rPr>
            </w:pPr>
            <w:r w:rsidRPr="00AD3A19">
              <w:rPr>
                <w:rFonts w:ascii="Arial" w:hAnsi="Arial" w:cs="Arial"/>
                <w:sz w:val="22"/>
                <w:szCs w:val="22"/>
              </w:rPr>
              <w:t>What happens to get the view on digital health out to the public?</w:t>
            </w:r>
          </w:p>
          <w:p w14:paraId="5011633E" w14:textId="77777777" w:rsidR="00AD3A19" w:rsidRPr="00AD3A19" w:rsidRDefault="00AD3A19" w:rsidP="00AD3A19">
            <w:pPr>
              <w:rPr>
                <w:rFonts w:ascii="Arial" w:hAnsi="Arial" w:cs="Arial"/>
                <w:sz w:val="22"/>
                <w:szCs w:val="22"/>
              </w:rPr>
            </w:pPr>
          </w:p>
          <w:p w14:paraId="46192D92" w14:textId="77777777" w:rsidR="00AD3A19" w:rsidRPr="00AD3A19" w:rsidRDefault="00AD3A19" w:rsidP="00AD3A19">
            <w:pPr>
              <w:rPr>
                <w:rFonts w:ascii="Arial" w:hAnsi="Arial" w:cs="Arial"/>
                <w:sz w:val="22"/>
                <w:szCs w:val="22"/>
              </w:rPr>
            </w:pPr>
            <w:r w:rsidRPr="00AD3A19">
              <w:rPr>
                <w:rFonts w:ascii="Arial" w:hAnsi="Arial" w:cs="Arial"/>
                <w:sz w:val="22"/>
                <w:szCs w:val="22"/>
              </w:rPr>
              <w:t xml:space="preserve">In response to the points raised JV provided assurance to the Council members; </w:t>
            </w:r>
          </w:p>
          <w:p w14:paraId="4EF61108" w14:textId="7D33B097" w:rsidR="00AD3A19" w:rsidRPr="00AD3A19" w:rsidRDefault="00AD3A19" w:rsidP="00693895">
            <w:pPr>
              <w:pStyle w:val="ListParagraph"/>
              <w:numPr>
                <w:ilvl w:val="0"/>
                <w:numId w:val="12"/>
              </w:numPr>
              <w:rPr>
                <w:rFonts w:ascii="Arial" w:hAnsi="Arial" w:cs="Arial"/>
                <w:sz w:val="22"/>
                <w:szCs w:val="22"/>
              </w:rPr>
            </w:pPr>
            <w:r w:rsidRPr="00AD3A19">
              <w:rPr>
                <w:rFonts w:ascii="Arial" w:hAnsi="Arial" w:cs="Arial"/>
                <w:sz w:val="22"/>
                <w:szCs w:val="22"/>
              </w:rPr>
              <w:t xml:space="preserve">Advised that a 66% return rate benchmarked against other recruited panels is quite good and noted that from CP 9 feedback is </w:t>
            </w:r>
            <w:r w:rsidR="00FF6C78">
              <w:rPr>
                <w:rFonts w:ascii="Arial" w:hAnsi="Arial" w:cs="Arial"/>
                <w:sz w:val="22"/>
                <w:szCs w:val="22"/>
              </w:rPr>
              <w:t xml:space="preserve">an </w:t>
            </w:r>
            <w:r w:rsidRPr="00AD3A19">
              <w:rPr>
                <w:rFonts w:ascii="Arial" w:hAnsi="Arial" w:cs="Arial"/>
                <w:sz w:val="22"/>
                <w:szCs w:val="22"/>
              </w:rPr>
              <w:t>improvement.</w:t>
            </w:r>
          </w:p>
          <w:p w14:paraId="60835F04" w14:textId="77777777" w:rsidR="00693895" w:rsidRDefault="00AD3A19" w:rsidP="00693895">
            <w:pPr>
              <w:pStyle w:val="ListParagraph"/>
              <w:numPr>
                <w:ilvl w:val="0"/>
                <w:numId w:val="12"/>
              </w:numPr>
              <w:rPr>
                <w:rFonts w:ascii="Arial" w:hAnsi="Arial" w:cs="Arial"/>
                <w:sz w:val="22"/>
                <w:szCs w:val="22"/>
              </w:rPr>
            </w:pPr>
            <w:r w:rsidRPr="00693895">
              <w:rPr>
                <w:rFonts w:ascii="Arial" w:hAnsi="Arial" w:cs="Arial"/>
                <w:sz w:val="22"/>
                <w:szCs w:val="22"/>
              </w:rPr>
              <w:t>Gathering Views commissions – agreed that this would be shared at a later SHC meeting</w:t>
            </w:r>
          </w:p>
          <w:p w14:paraId="5D228DB0" w14:textId="17973DDE" w:rsidR="00AD3A19" w:rsidRDefault="00AD3A19" w:rsidP="00693895">
            <w:pPr>
              <w:pStyle w:val="ListParagraph"/>
              <w:numPr>
                <w:ilvl w:val="0"/>
                <w:numId w:val="12"/>
              </w:numPr>
              <w:rPr>
                <w:rFonts w:ascii="Arial" w:hAnsi="Arial" w:cs="Arial"/>
                <w:sz w:val="22"/>
                <w:szCs w:val="22"/>
              </w:rPr>
            </w:pPr>
            <w:r w:rsidRPr="00693895">
              <w:rPr>
                <w:rFonts w:ascii="Arial" w:hAnsi="Arial" w:cs="Arial"/>
                <w:sz w:val="22"/>
                <w:szCs w:val="22"/>
              </w:rPr>
              <w:t>An explanation was provided how th</w:t>
            </w:r>
            <w:r w:rsidR="00FF6C78">
              <w:rPr>
                <w:rFonts w:ascii="Arial" w:hAnsi="Arial" w:cs="Arial"/>
                <w:sz w:val="22"/>
                <w:szCs w:val="22"/>
              </w:rPr>
              <w:t xml:space="preserve">e CP </w:t>
            </w:r>
            <w:r w:rsidR="004F668F">
              <w:rPr>
                <w:rFonts w:ascii="Arial" w:hAnsi="Arial" w:cs="Arial"/>
                <w:sz w:val="22"/>
                <w:szCs w:val="22"/>
              </w:rPr>
              <w:t xml:space="preserve">refresh </w:t>
            </w:r>
            <w:r w:rsidR="004F668F" w:rsidRPr="00693895">
              <w:rPr>
                <w:rFonts w:ascii="Arial" w:hAnsi="Arial" w:cs="Arial"/>
                <w:sz w:val="22"/>
                <w:szCs w:val="22"/>
              </w:rPr>
              <w:t>is</w:t>
            </w:r>
            <w:r w:rsidRPr="00693895">
              <w:rPr>
                <w:rFonts w:ascii="Arial" w:hAnsi="Arial" w:cs="Arial"/>
                <w:sz w:val="22"/>
                <w:szCs w:val="22"/>
              </w:rPr>
              <w:t xml:space="preserve"> achieved.</w:t>
            </w:r>
          </w:p>
          <w:p w14:paraId="11A27F4B" w14:textId="13B77A20" w:rsidR="00AD3A19" w:rsidRPr="00693895" w:rsidRDefault="00AD3A19" w:rsidP="00693895">
            <w:pPr>
              <w:pStyle w:val="ListParagraph"/>
              <w:numPr>
                <w:ilvl w:val="0"/>
                <w:numId w:val="12"/>
              </w:numPr>
              <w:rPr>
                <w:rFonts w:ascii="Arial" w:hAnsi="Arial" w:cs="Arial"/>
                <w:sz w:val="22"/>
                <w:szCs w:val="22"/>
              </w:rPr>
            </w:pPr>
            <w:r w:rsidRPr="00693895">
              <w:rPr>
                <w:rFonts w:ascii="Arial" w:hAnsi="Arial" w:cs="Arial"/>
                <w:sz w:val="22"/>
                <w:szCs w:val="22"/>
              </w:rPr>
              <w:t>Advised that the feedback goes out to the Panel members, SG communications and HIS communications</w:t>
            </w:r>
            <w:r w:rsidR="00FF6C78">
              <w:rPr>
                <w:rFonts w:ascii="Arial" w:hAnsi="Arial" w:cs="Arial"/>
                <w:sz w:val="22"/>
                <w:szCs w:val="22"/>
              </w:rPr>
              <w:t>,</w:t>
            </w:r>
            <w:r w:rsidRPr="00693895">
              <w:rPr>
                <w:rFonts w:ascii="Arial" w:hAnsi="Arial" w:cs="Arial"/>
                <w:sz w:val="22"/>
                <w:szCs w:val="22"/>
              </w:rPr>
              <w:t xml:space="preserve"> and the publicity and interest is dependent on the topics. </w:t>
            </w:r>
          </w:p>
          <w:p w14:paraId="21FA185F" w14:textId="77777777" w:rsidR="00AD3A19" w:rsidRPr="00AD3A19" w:rsidRDefault="00AD3A19" w:rsidP="00AD3A19">
            <w:pPr>
              <w:rPr>
                <w:rFonts w:ascii="Arial" w:hAnsi="Arial" w:cs="Arial"/>
                <w:sz w:val="22"/>
                <w:szCs w:val="22"/>
              </w:rPr>
            </w:pPr>
          </w:p>
          <w:p w14:paraId="1285A9DD" w14:textId="07F792C6" w:rsidR="00AD3A19" w:rsidRPr="00AD3A19" w:rsidRDefault="00AD3A19" w:rsidP="00AD3A19">
            <w:pPr>
              <w:rPr>
                <w:rFonts w:ascii="Arial" w:hAnsi="Arial" w:cs="Arial"/>
                <w:sz w:val="22"/>
                <w:szCs w:val="22"/>
              </w:rPr>
            </w:pPr>
            <w:r w:rsidRPr="00AD3A19">
              <w:rPr>
                <w:rFonts w:ascii="Arial" w:hAnsi="Arial" w:cs="Arial"/>
                <w:sz w:val="22"/>
                <w:szCs w:val="22"/>
              </w:rPr>
              <w:t xml:space="preserve">After a discussion took place on communications, it was agreed that the HIS-CE communications strategy would be included in the </w:t>
            </w:r>
            <w:r w:rsidR="00FF6C78">
              <w:rPr>
                <w:rFonts w:ascii="Arial" w:hAnsi="Arial" w:cs="Arial"/>
                <w:sz w:val="22"/>
                <w:szCs w:val="22"/>
              </w:rPr>
              <w:t xml:space="preserve">SHC </w:t>
            </w:r>
            <w:r w:rsidRPr="00AD3A19">
              <w:rPr>
                <w:rFonts w:ascii="Arial" w:hAnsi="Arial" w:cs="Arial"/>
                <w:sz w:val="22"/>
                <w:szCs w:val="22"/>
              </w:rPr>
              <w:t xml:space="preserve">Development day. </w:t>
            </w:r>
          </w:p>
          <w:p w14:paraId="2CD2435A" w14:textId="77777777" w:rsidR="00AD3A19" w:rsidRPr="00AD3A19" w:rsidRDefault="00AD3A19" w:rsidP="00AD3A19">
            <w:pPr>
              <w:rPr>
                <w:rFonts w:ascii="Arial" w:hAnsi="Arial" w:cs="Arial"/>
                <w:sz w:val="22"/>
                <w:szCs w:val="22"/>
              </w:rPr>
            </w:pPr>
          </w:p>
          <w:p w14:paraId="196E92CA" w14:textId="77777777" w:rsidR="00AD3A19" w:rsidRPr="00693895" w:rsidRDefault="00AD3A19" w:rsidP="00AD3A19">
            <w:pPr>
              <w:rPr>
                <w:rFonts w:ascii="Arial" w:hAnsi="Arial" w:cs="Arial"/>
                <w:b/>
                <w:sz w:val="22"/>
                <w:szCs w:val="22"/>
              </w:rPr>
            </w:pPr>
            <w:r w:rsidRPr="00693895">
              <w:rPr>
                <w:rFonts w:ascii="Arial" w:hAnsi="Arial" w:cs="Arial"/>
                <w:b/>
                <w:sz w:val="22"/>
                <w:szCs w:val="22"/>
              </w:rPr>
              <w:t xml:space="preserve">Action </w:t>
            </w:r>
          </w:p>
          <w:p w14:paraId="41E424BA" w14:textId="49C822FD" w:rsidR="00BD4DAD" w:rsidRPr="00A96FBE" w:rsidRDefault="00AD3A19" w:rsidP="00521B21">
            <w:pPr>
              <w:rPr>
                <w:rFonts w:ascii="Arial" w:hAnsi="Arial" w:cs="Arial"/>
                <w:sz w:val="22"/>
                <w:szCs w:val="22"/>
              </w:rPr>
            </w:pPr>
            <w:r w:rsidRPr="00AD3A19">
              <w:rPr>
                <w:rFonts w:ascii="Arial" w:hAnsi="Arial" w:cs="Arial"/>
                <w:sz w:val="22"/>
                <w:szCs w:val="22"/>
              </w:rPr>
              <w:t>Communications to be a</w:t>
            </w:r>
            <w:r w:rsidR="00A96FBE">
              <w:rPr>
                <w:rFonts w:ascii="Arial" w:hAnsi="Arial" w:cs="Arial"/>
                <w:sz w:val="22"/>
                <w:szCs w:val="22"/>
              </w:rPr>
              <w:t>dded to the SHC Development day.</w:t>
            </w:r>
          </w:p>
        </w:tc>
        <w:tc>
          <w:tcPr>
            <w:tcW w:w="1463" w:type="dxa"/>
          </w:tcPr>
          <w:p w14:paraId="492BF1A7" w14:textId="77777777" w:rsidR="00BD4DAD" w:rsidRDefault="00BD4DAD" w:rsidP="00F90135">
            <w:pPr>
              <w:rPr>
                <w:rFonts w:ascii="Arial" w:hAnsi="Arial" w:cs="Arial"/>
                <w:b/>
                <w:sz w:val="22"/>
                <w:szCs w:val="22"/>
              </w:rPr>
            </w:pPr>
          </w:p>
          <w:p w14:paraId="4CE2EB21" w14:textId="77777777" w:rsidR="00693895" w:rsidRDefault="00693895" w:rsidP="00F90135">
            <w:pPr>
              <w:rPr>
                <w:rFonts w:ascii="Arial" w:hAnsi="Arial" w:cs="Arial"/>
                <w:b/>
                <w:sz w:val="22"/>
                <w:szCs w:val="22"/>
              </w:rPr>
            </w:pPr>
          </w:p>
          <w:p w14:paraId="4E01C91C" w14:textId="77777777" w:rsidR="00693895" w:rsidRDefault="00693895" w:rsidP="00F90135">
            <w:pPr>
              <w:rPr>
                <w:rFonts w:ascii="Arial" w:hAnsi="Arial" w:cs="Arial"/>
                <w:b/>
                <w:sz w:val="22"/>
                <w:szCs w:val="22"/>
              </w:rPr>
            </w:pPr>
          </w:p>
          <w:p w14:paraId="0372E7FE" w14:textId="77777777" w:rsidR="00693895" w:rsidRDefault="00693895" w:rsidP="00F90135">
            <w:pPr>
              <w:rPr>
                <w:rFonts w:ascii="Arial" w:hAnsi="Arial" w:cs="Arial"/>
                <w:b/>
                <w:sz w:val="22"/>
                <w:szCs w:val="22"/>
              </w:rPr>
            </w:pPr>
          </w:p>
          <w:p w14:paraId="69FB1A26" w14:textId="77777777" w:rsidR="00693895" w:rsidRDefault="00693895" w:rsidP="00F90135">
            <w:pPr>
              <w:rPr>
                <w:rFonts w:ascii="Arial" w:hAnsi="Arial" w:cs="Arial"/>
                <w:b/>
                <w:sz w:val="22"/>
                <w:szCs w:val="22"/>
              </w:rPr>
            </w:pPr>
          </w:p>
          <w:p w14:paraId="35835390" w14:textId="77777777" w:rsidR="00693895" w:rsidRDefault="00693895" w:rsidP="00F90135">
            <w:pPr>
              <w:rPr>
                <w:rFonts w:ascii="Arial" w:hAnsi="Arial" w:cs="Arial"/>
                <w:b/>
                <w:sz w:val="22"/>
                <w:szCs w:val="22"/>
              </w:rPr>
            </w:pPr>
          </w:p>
          <w:p w14:paraId="7809ADD0" w14:textId="77777777" w:rsidR="00693895" w:rsidRDefault="00693895" w:rsidP="00F90135">
            <w:pPr>
              <w:rPr>
                <w:rFonts w:ascii="Arial" w:hAnsi="Arial" w:cs="Arial"/>
                <w:b/>
                <w:sz w:val="22"/>
                <w:szCs w:val="22"/>
              </w:rPr>
            </w:pPr>
          </w:p>
          <w:p w14:paraId="7CCD68D8" w14:textId="77777777" w:rsidR="00693895" w:rsidRDefault="00693895" w:rsidP="00F90135">
            <w:pPr>
              <w:rPr>
                <w:rFonts w:ascii="Arial" w:hAnsi="Arial" w:cs="Arial"/>
                <w:b/>
                <w:sz w:val="22"/>
                <w:szCs w:val="22"/>
              </w:rPr>
            </w:pPr>
          </w:p>
          <w:p w14:paraId="72427F31" w14:textId="77777777" w:rsidR="00693895" w:rsidRDefault="00693895" w:rsidP="00F90135">
            <w:pPr>
              <w:rPr>
                <w:rFonts w:ascii="Arial" w:hAnsi="Arial" w:cs="Arial"/>
                <w:b/>
                <w:sz w:val="22"/>
                <w:szCs w:val="22"/>
              </w:rPr>
            </w:pPr>
          </w:p>
          <w:p w14:paraId="02494BD8" w14:textId="77777777" w:rsidR="00693895" w:rsidRDefault="00693895" w:rsidP="00F90135">
            <w:pPr>
              <w:rPr>
                <w:rFonts w:ascii="Arial" w:hAnsi="Arial" w:cs="Arial"/>
                <w:b/>
                <w:sz w:val="22"/>
                <w:szCs w:val="22"/>
              </w:rPr>
            </w:pPr>
          </w:p>
          <w:p w14:paraId="0629BACD" w14:textId="77777777" w:rsidR="00693895" w:rsidRDefault="00693895" w:rsidP="00F90135">
            <w:pPr>
              <w:rPr>
                <w:rFonts w:ascii="Arial" w:hAnsi="Arial" w:cs="Arial"/>
                <w:b/>
                <w:sz w:val="22"/>
                <w:szCs w:val="22"/>
              </w:rPr>
            </w:pPr>
          </w:p>
          <w:p w14:paraId="581BF75E" w14:textId="77777777" w:rsidR="00693895" w:rsidRDefault="00693895" w:rsidP="00F90135">
            <w:pPr>
              <w:rPr>
                <w:rFonts w:ascii="Arial" w:hAnsi="Arial" w:cs="Arial"/>
                <w:b/>
                <w:sz w:val="22"/>
                <w:szCs w:val="22"/>
              </w:rPr>
            </w:pPr>
          </w:p>
          <w:p w14:paraId="13D8EEA4" w14:textId="77777777" w:rsidR="00693895" w:rsidRDefault="00693895" w:rsidP="00F90135">
            <w:pPr>
              <w:rPr>
                <w:rFonts w:ascii="Arial" w:hAnsi="Arial" w:cs="Arial"/>
                <w:b/>
                <w:sz w:val="22"/>
                <w:szCs w:val="22"/>
              </w:rPr>
            </w:pPr>
          </w:p>
          <w:p w14:paraId="4F23F425" w14:textId="77777777" w:rsidR="00693895" w:rsidRDefault="00693895" w:rsidP="00F90135">
            <w:pPr>
              <w:rPr>
                <w:rFonts w:ascii="Arial" w:hAnsi="Arial" w:cs="Arial"/>
                <w:b/>
                <w:sz w:val="22"/>
                <w:szCs w:val="22"/>
              </w:rPr>
            </w:pPr>
          </w:p>
          <w:p w14:paraId="67EBEC43" w14:textId="77777777" w:rsidR="00693895" w:rsidRDefault="00693895" w:rsidP="00F90135">
            <w:pPr>
              <w:rPr>
                <w:rFonts w:ascii="Arial" w:hAnsi="Arial" w:cs="Arial"/>
                <w:b/>
                <w:sz w:val="22"/>
                <w:szCs w:val="22"/>
              </w:rPr>
            </w:pPr>
          </w:p>
          <w:p w14:paraId="36ED7A3F" w14:textId="77777777" w:rsidR="00693895" w:rsidRDefault="00693895" w:rsidP="00F90135">
            <w:pPr>
              <w:rPr>
                <w:rFonts w:ascii="Arial" w:hAnsi="Arial" w:cs="Arial"/>
                <w:b/>
                <w:sz w:val="22"/>
                <w:szCs w:val="22"/>
              </w:rPr>
            </w:pPr>
          </w:p>
          <w:p w14:paraId="3AFAFAC9" w14:textId="77777777" w:rsidR="00693895" w:rsidRDefault="00693895" w:rsidP="00F90135">
            <w:pPr>
              <w:rPr>
                <w:rFonts w:ascii="Arial" w:hAnsi="Arial" w:cs="Arial"/>
                <w:b/>
                <w:sz w:val="22"/>
                <w:szCs w:val="22"/>
              </w:rPr>
            </w:pPr>
          </w:p>
          <w:p w14:paraId="79EC8F15" w14:textId="77777777" w:rsidR="00693895" w:rsidRDefault="00693895" w:rsidP="00F90135">
            <w:pPr>
              <w:rPr>
                <w:rFonts w:ascii="Arial" w:hAnsi="Arial" w:cs="Arial"/>
                <w:b/>
                <w:sz w:val="22"/>
                <w:szCs w:val="22"/>
              </w:rPr>
            </w:pPr>
          </w:p>
          <w:p w14:paraId="66339C92" w14:textId="77777777" w:rsidR="00693895" w:rsidRDefault="00693895" w:rsidP="00F90135">
            <w:pPr>
              <w:rPr>
                <w:rFonts w:ascii="Arial" w:hAnsi="Arial" w:cs="Arial"/>
                <w:b/>
                <w:sz w:val="22"/>
                <w:szCs w:val="22"/>
              </w:rPr>
            </w:pPr>
          </w:p>
          <w:p w14:paraId="5DD42EFC" w14:textId="77777777" w:rsidR="00693895" w:rsidRDefault="00693895" w:rsidP="00F90135">
            <w:pPr>
              <w:rPr>
                <w:rFonts w:ascii="Arial" w:hAnsi="Arial" w:cs="Arial"/>
                <w:b/>
                <w:sz w:val="22"/>
                <w:szCs w:val="22"/>
              </w:rPr>
            </w:pPr>
          </w:p>
          <w:p w14:paraId="271523B4" w14:textId="77777777" w:rsidR="00693895" w:rsidRDefault="00693895" w:rsidP="00F90135">
            <w:pPr>
              <w:rPr>
                <w:rFonts w:ascii="Arial" w:hAnsi="Arial" w:cs="Arial"/>
                <w:b/>
                <w:sz w:val="22"/>
                <w:szCs w:val="22"/>
              </w:rPr>
            </w:pPr>
          </w:p>
          <w:p w14:paraId="456C37DA" w14:textId="77777777" w:rsidR="00693895" w:rsidRDefault="00693895" w:rsidP="00F90135">
            <w:pPr>
              <w:rPr>
                <w:rFonts w:ascii="Arial" w:hAnsi="Arial" w:cs="Arial"/>
                <w:b/>
                <w:sz w:val="22"/>
                <w:szCs w:val="22"/>
              </w:rPr>
            </w:pPr>
          </w:p>
          <w:p w14:paraId="2CCDA099" w14:textId="77777777" w:rsidR="00693895" w:rsidRDefault="00693895" w:rsidP="00F90135">
            <w:pPr>
              <w:rPr>
                <w:rFonts w:ascii="Arial" w:hAnsi="Arial" w:cs="Arial"/>
                <w:b/>
                <w:sz w:val="22"/>
                <w:szCs w:val="22"/>
              </w:rPr>
            </w:pPr>
          </w:p>
          <w:p w14:paraId="1FBDD400" w14:textId="77777777" w:rsidR="00693895" w:rsidRDefault="00693895" w:rsidP="00F90135">
            <w:pPr>
              <w:rPr>
                <w:rFonts w:ascii="Arial" w:hAnsi="Arial" w:cs="Arial"/>
                <w:b/>
                <w:sz w:val="22"/>
                <w:szCs w:val="22"/>
              </w:rPr>
            </w:pPr>
          </w:p>
          <w:p w14:paraId="108701DB" w14:textId="77777777" w:rsidR="00693895" w:rsidRDefault="00693895" w:rsidP="00F90135">
            <w:pPr>
              <w:rPr>
                <w:rFonts w:ascii="Arial" w:hAnsi="Arial" w:cs="Arial"/>
                <w:b/>
                <w:sz w:val="22"/>
                <w:szCs w:val="22"/>
              </w:rPr>
            </w:pPr>
          </w:p>
          <w:p w14:paraId="21967EFF" w14:textId="77777777" w:rsidR="00693895" w:rsidRDefault="00693895" w:rsidP="00F90135">
            <w:pPr>
              <w:rPr>
                <w:rFonts w:ascii="Arial" w:hAnsi="Arial" w:cs="Arial"/>
                <w:b/>
                <w:sz w:val="22"/>
                <w:szCs w:val="22"/>
              </w:rPr>
            </w:pPr>
          </w:p>
          <w:p w14:paraId="07C0171B" w14:textId="77777777" w:rsidR="00693895" w:rsidRDefault="00693895" w:rsidP="00F90135">
            <w:pPr>
              <w:rPr>
                <w:rFonts w:ascii="Arial" w:hAnsi="Arial" w:cs="Arial"/>
                <w:b/>
                <w:sz w:val="22"/>
                <w:szCs w:val="22"/>
              </w:rPr>
            </w:pPr>
          </w:p>
          <w:p w14:paraId="7EAFD908" w14:textId="77777777" w:rsidR="00693895" w:rsidRDefault="00693895" w:rsidP="00F90135">
            <w:pPr>
              <w:rPr>
                <w:rFonts w:ascii="Arial" w:hAnsi="Arial" w:cs="Arial"/>
                <w:b/>
                <w:sz w:val="22"/>
                <w:szCs w:val="22"/>
              </w:rPr>
            </w:pPr>
          </w:p>
          <w:p w14:paraId="39CA91AF" w14:textId="77777777" w:rsidR="00693895" w:rsidRDefault="00693895" w:rsidP="00F90135">
            <w:pPr>
              <w:rPr>
                <w:rFonts w:ascii="Arial" w:hAnsi="Arial" w:cs="Arial"/>
                <w:b/>
                <w:sz w:val="22"/>
                <w:szCs w:val="22"/>
              </w:rPr>
            </w:pPr>
          </w:p>
          <w:p w14:paraId="5E9032D4" w14:textId="77777777" w:rsidR="00693895" w:rsidRDefault="00693895" w:rsidP="00F90135">
            <w:pPr>
              <w:rPr>
                <w:rFonts w:ascii="Arial" w:hAnsi="Arial" w:cs="Arial"/>
                <w:b/>
                <w:sz w:val="22"/>
                <w:szCs w:val="22"/>
              </w:rPr>
            </w:pPr>
          </w:p>
          <w:p w14:paraId="1E8A8D9E" w14:textId="77777777" w:rsidR="00693895" w:rsidRDefault="00693895" w:rsidP="00F90135">
            <w:pPr>
              <w:rPr>
                <w:rFonts w:ascii="Arial" w:hAnsi="Arial" w:cs="Arial"/>
                <w:b/>
                <w:sz w:val="22"/>
                <w:szCs w:val="22"/>
              </w:rPr>
            </w:pPr>
          </w:p>
          <w:p w14:paraId="57C2FE4F" w14:textId="77777777" w:rsidR="00693895" w:rsidRDefault="00693895" w:rsidP="00F90135">
            <w:pPr>
              <w:rPr>
                <w:rFonts w:ascii="Arial" w:hAnsi="Arial" w:cs="Arial"/>
                <w:b/>
                <w:sz w:val="22"/>
                <w:szCs w:val="22"/>
              </w:rPr>
            </w:pPr>
          </w:p>
          <w:p w14:paraId="005C9554" w14:textId="77777777" w:rsidR="00693895" w:rsidRDefault="00693895" w:rsidP="00F90135">
            <w:pPr>
              <w:rPr>
                <w:rFonts w:ascii="Arial" w:hAnsi="Arial" w:cs="Arial"/>
                <w:b/>
                <w:sz w:val="22"/>
                <w:szCs w:val="22"/>
              </w:rPr>
            </w:pPr>
          </w:p>
          <w:p w14:paraId="0406CBA3" w14:textId="77777777" w:rsidR="00693895" w:rsidRDefault="00693895" w:rsidP="00F90135">
            <w:pPr>
              <w:rPr>
                <w:rFonts w:ascii="Arial" w:hAnsi="Arial" w:cs="Arial"/>
                <w:b/>
                <w:sz w:val="22"/>
                <w:szCs w:val="22"/>
              </w:rPr>
            </w:pPr>
          </w:p>
          <w:p w14:paraId="1D8F8FDA" w14:textId="77777777" w:rsidR="00693895" w:rsidRDefault="00693895" w:rsidP="00F90135">
            <w:pPr>
              <w:rPr>
                <w:rFonts w:ascii="Arial" w:hAnsi="Arial" w:cs="Arial"/>
                <w:b/>
                <w:sz w:val="22"/>
                <w:szCs w:val="22"/>
              </w:rPr>
            </w:pPr>
          </w:p>
          <w:p w14:paraId="1E2FD37F" w14:textId="77777777" w:rsidR="00693895" w:rsidRDefault="00693895" w:rsidP="00F90135">
            <w:pPr>
              <w:rPr>
                <w:rFonts w:ascii="Arial" w:hAnsi="Arial" w:cs="Arial"/>
                <w:b/>
                <w:sz w:val="22"/>
                <w:szCs w:val="22"/>
              </w:rPr>
            </w:pPr>
          </w:p>
          <w:p w14:paraId="1EFF81D3" w14:textId="77777777" w:rsidR="00693895" w:rsidRDefault="00693895" w:rsidP="00F90135">
            <w:pPr>
              <w:rPr>
                <w:rFonts w:ascii="Arial" w:hAnsi="Arial" w:cs="Arial"/>
                <w:b/>
                <w:sz w:val="22"/>
                <w:szCs w:val="22"/>
              </w:rPr>
            </w:pPr>
          </w:p>
          <w:p w14:paraId="48643D50" w14:textId="77777777" w:rsidR="00693895" w:rsidRDefault="00693895" w:rsidP="00F90135">
            <w:pPr>
              <w:rPr>
                <w:rFonts w:ascii="Arial" w:hAnsi="Arial" w:cs="Arial"/>
                <w:b/>
                <w:sz w:val="22"/>
                <w:szCs w:val="22"/>
              </w:rPr>
            </w:pPr>
          </w:p>
          <w:p w14:paraId="7D5456FC" w14:textId="77777777" w:rsidR="00693895" w:rsidRDefault="00693895" w:rsidP="00F90135">
            <w:pPr>
              <w:rPr>
                <w:rFonts w:ascii="Arial" w:hAnsi="Arial" w:cs="Arial"/>
                <w:b/>
                <w:sz w:val="22"/>
                <w:szCs w:val="22"/>
              </w:rPr>
            </w:pPr>
          </w:p>
          <w:p w14:paraId="58310C4B" w14:textId="77777777" w:rsidR="00693895" w:rsidRDefault="00693895" w:rsidP="00F90135">
            <w:pPr>
              <w:rPr>
                <w:rFonts w:ascii="Arial" w:hAnsi="Arial" w:cs="Arial"/>
                <w:b/>
                <w:sz w:val="22"/>
                <w:szCs w:val="22"/>
              </w:rPr>
            </w:pPr>
          </w:p>
          <w:p w14:paraId="6E3A08EE" w14:textId="77777777" w:rsidR="00693895" w:rsidRDefault="00693895" w:rsidP="00F90135">
            <w:pPr>
              <w:rPr>
                <w:rFonts w:ascii="Arial" w:hAnsi="Arial" w:cs="Arial"/>
                <w:b/>
                <w:sz w:val="22"/>
                <w:szCs w:val="22"/>
              </w:rPr>
            </w:pPr>
          </w:p>
          <w:p w14:paraId="0DDC344A" w14:textId="77777777" w:rsidR="00693895" w:rsidRDefault="00693895" w:rsidP="00F90135">
            <w:pPr>
              <w:rPr>
                <w:rFonts w:ascii="Arial" w:hAnsi="Arial" w:cs="Arial"/>
                <w:b/>
                <w:sz w:val="22"/>
                <w:szCs w:val="22"/>
              </w:rPr>
            </w:pPr>
          </w:p>
          <w:p w14:paraId="397FC28E" w14:textId="77777777" w:rsidR="00693895" w:rsidRDefault="00693895" w:rsidP="00F90135">
            <w:pPr>
              <w:rPr>
                <w:rFonts w:ascii="Arial" w:hAnsi="Arial" w:cs="Arial"/>
                <w:b/>
                <w:sz w:val="22"/>
                <w:szCs w:val="22"/>
              </w:rPr>
            </w:pPr>
          </w:p>
          <w:p w14:paraId="3A043806" w14:textId="77777777" w:rsidR="00693895" w:rsidRDefault="00693895" w:rsidP="00F90135">
            <w:pPr>
              <w:rPr>
                <w:rFonts w:ascii="Arial" w:hAnsi="Arial" w:cs="Arial"/>
                <w:b/>
                <w:sz w:val="22"/>
                <w:szCs w:val="22"/>
              </w:rPr>
            </w:pPr>
          </w:p>
          <w:p w14:paraId="6C5C87AD" w14:textId="77777777" w:rsidR="00693895" w:rsidRDefault="00693895" w:rsidP="00F90135">
            <w:pPr>
              <w:rPr>
                <w:rFonts w:ascii="Arial" w:hAnsi="Arial" w:cs="Arial"/>
                <w:b/>
                <w:sz w:val="22"/>
                <w:szCs w:val="22"/>
              </w:rPr>
            </w:pPr>
          </w:p>
          <w:p w14:paraId="59BAFE9C" w14:textId="77777777" w:rsidR="00693895" w:rsidRDefault="00693895" w:rsidP="00F90135">
            <w:pPr>
              <w:rPr>
                <w:rFonts w:ascii="Arial" w:hAnsi="Arial" w:cs="Arial"/>
                <w:b/>
                <w:sz w:val="22"/>
                <w:szCs w:val="22"/>
              </w:rPr>
            </w:pPr>
          </w:p>
          <w:p w14:paraId="5E47F036" w14:textId="77777777" w:rsidR="00693895" w:rsidRDefault="00693895" w:rsidP="00F90135">
            <w:pPr>
              <w:rPr>
                <w:rFonts w:ascii="Arial" w:hAnsi="Arial" w:cs="Arial"/>
                <w:b/>
                <w:sz w:val="22"/>
                <w:szCs w:val="22"/>
              </w:rPr>
            </w:pPr>
          </w:p>
          <w:p w14:paraId="4538DCFB" w14:textId="77777777" w:rsidR="00693895" w:rsidRDefault="00693895" w:rsidP="00F90135">
            <w:pPr>
              <w:rPr>
                <w:rFonts w:ascii="Arial" w:hAnsi="Arial" w:cs="Arial"/>
                <w:b/>
                <w:sz w:val="22"/>
                <w:szCs w:val="22"/>
              </w:rPr>
            </w:pPr>
          </w:p>
          <w:p w14:paraId="70184621" w14:textId="77777777" w:rsidR="00693895" w:rsidRDefault="00693895" w:rsidP="00F90135">
            <w:pPr>
              <w:rPr>
                <w:rFonts w:ascii="Arial" w:hAnsi="Arial" w:cs="Arial"/>
                <w:b/>
                <w:sz w:val="22"/>
                <w:szCs w:val="22"/>
              </w:rPr>
            </w:pPr>
          </w:p>
          <w:p w14:paraId="3F5F764B" w14:textId="77777777" w:rsidR="00693895" w:rsidRDefault="00693895" w:rsidP="00F90135">
            <w:pPr>
              <w:rPr>
                <w:rFonts w:ascii="Arial" w:hAnsi="Arial" w:cs="Arial"/>
                <w:b/>
                <w:sz w:val="22"/>
                <w:szCs w:val="22"/>
              </w:rPr>
            </w:pPr>
          </w:p>
          <w:p w14:paraId="4E404829" w14:textId="77777777" w:rsidR="00693895" w:rsidRDefault="00693895" w:rsidP="00F90135">
            <w:pPr>
              <w:rPr>
                <w:rFonts w:ascii="Arial" w:hAnsi="Arial" w:cs="Arial"/>
                <w:b/>
                <w:sz w:val="22"/>
                <w:szCs w:val="22"/>
              </w:rPr>
            </w:pPr>
          </w:p>
          <w:p w14:paraId="6C4D62CF" w14:textId="77777777" w:rsidR="004F668F" w:rsidRDefault="004F668F" w:rsidP="00693895">
            <w:pPr>
              <w:rPr>
                <w:rFonts w:ascii="Arial" w:hAnsi="Arial" w:cs="Arial"/>
                <w:b/>
                <w:sz w:val="22"/>
                <w:szCs w:val="22"/>
              </w:rPr>
            </w:pPr>
          </w:p>
          <w:p w14:paraId="6861B907" w14:textId="30A02637" w:rsidR="00693895" w:rsidRDefault="00693895" w:rsidP="00693895">
            <w:pPr>
              <w:rPr>
                <w:rFonts w:ascii="Arial" w:hAnsi="Arial" w:cs="Arial"/>
                <w:b/>
                <w:sz w:val="22"/>
                <w:szCs w:val="22"/>
              </w:rPr>
            </w:pPr>
          </w:p>
        </w:tc>
      </w:tr>
      <w:tr w:rsidR="00A96FBE" w:rsidRPr="00A107D9" w14:paraId="7E24D55E" w14:textId="77777777" w:rsidTr="00CC684C">
        <w:tc>
          <w:tcPr>
            <w:tcW w:w="522" w:type="dxa"/>
          </w:tcPr>
          <w:p w14:paraId="71C648F3" w14:textId="19FA53F2" w:rsidR="00BD4DAD" w:rsidRDefault="00BD4DAD" w:rsidP="00367B66">
            <w:pPr>
              <w:rPr>
                <w:rFonts w:ascii="Arial" w:hAnsi="Arial" w:cs="Arial"/>
                <w:b/>
                <w:sz w:val="22"/>
                <w:szCs w:val="22"/>
              </w:rPr>
            </w:pPr>
            <w:r>
              <w:rPr>
                <w:rFonts w:ascii="Arial" w:hAnsi="Arial" w:cs="Arial"/>
                <w:b/>
                <w:sz w:val="22"/>
                <w:szCs w:val="22"/>
              </w:rPr>
              <w:t>3.2</w:t>
            </w:r>
          </w:p>
        </w:tc>
        <w:tc>
          <w:tcPr>
            <w:tcW w:w="7063" w:type="dxa"/>
          </w:tcPr>
          <w:p w14:paraId="6BFCE725" w14:textId="556E614D" w:rsidR="00BD4DAD" w:rsidRPr="00782C6D" w:rsidRDefault="00051A19" w:rsidP="00051A19">
            <w:pPr>
              <w:rPr>
                <w:rFonts w:ascii="Arial" w:hAnsi="Arial" w:cs="Arial"/>
                <w:b/>
                <w:sz w:val="22"/>
                <w:szCs w:val="22"/>
              </w:rPr>
            </w:pPr>
            <w:r>
              <w:rPr>
                <w:rFonts w:ascii="Arial" w:hAnsi="Arial" w:cs="Arial"/>
                <w:b/>
                <w:sz w:val="22"/>
                <w:szCs w:val="22"/>
              </w:rPr>
              <w:t>Focus on the new Vision - Improvement</w:t>
            </w:r>
          </w:p>
        </w:tc>
        <w:tc>
          <w:tcPr>
            <w:tcW w:w="1463" w:type="dxa"/>
          </w:tcPr>
          <w:p w14:paraId="2513A81B" w14:textId="40094A09" w:rsidR="00BD4DAD" w:rsidRPr="00455D2D" w:rsidRDefault="00BD4DAD" w:rsidP="00F90135">
            <w:pPr>
              <w:rPr>
                <w:rFonts w:ascii="Arial" w:hAnsi="Arial" w:cs="Arial"/>
                <w:b/>
                <w:sz w:val="22"/>
                <w:szCs w:val="22"/>
              </w:rPr>
            </w:pPr>
          </w:p>
        </w:tc>
      </w:tr>
      <w:tr w:rsidR="00A96FBE" w:rsidRPr="00A107D9" w14:paraId="0585575F" w14:textId="77777777" w:rsidTr="00CC684C">
        <w:tc>
          <w:tcPr>
            <w:tcW w:w="522" w:type="dxa"/>
          </w:tcPr>
          <w:p w14:paraId="2AFD24CA" w14:textId="77777777" w:rsidR="00BD4DAD" w:rsidRDefault="00BD4DAD" w:rsidP="00367B66">
            <w:pPr>
              <w:rPr>
                <w:rFonts w:ascii="Arial" w:hAnsi="Arial" w:cs="Arial"/>
                <w:b/>
                <w:sz w:val="22"/>
                <w:szCs w:val="22"/>
              </w:rPr>
            </w:pPr>
          </w:p>
        </w:tc>
        <w:tc>
          <w:tcPr>
            <w:tcW w:w="7063" w:type="dxa"/>
          </w:tcPr>
          <w:p w14:paraId="14E5A079" w14:textId="77777777" w:rsidR="00AB03E0" w:rsidRDefault="00AB03E0" w:rsidP="005318D7">
            <w:pPr>
              <w:rPr>
                <w:rFonts w:ascii="Arial" w:hAnsi="Arial" w:cs="Arial"/>
                <w:bCs/>
                <w:sz w:val="22"/>
                <w:szCs w:val="22"/>
              </w:rPr>
            </w:pPr>
          </w:p>
          <w:p w14:paraId="567182EC" w14:textId="308FBA2A" w:rsidR="007644F8" w:rsidRDefault="007644F8" w:rsidP="005318D7">
            <w:pPr>
              <w:rPr>
                <w:rFonts w:ascii="Arial" w:hAnsi="Arial" w:cs="Arial"/>
                <w:bCs/>
                <w:sz w:val="22"/>
                <w:szCs w:val="22"/>
              </w:rPr>
            </w:pPr>
            <w:r>
              <w:rPr>
                <w:rFonts w:ascii="Arial" w:hAnsi="Arial" w:cs="Arial"/>
                <w:bCs/>
                <w:sz w:val="22"/>
                <w:szCs w:val="22"/>
              </w:rPr>
              <w:t xml:space="preserve">The </w:t>
            </w:r>
            <w:r w:rsidRPr="007644F8">
              <w:rPr>
                <w:rFonts w:ascii="Arial" w:hAnsi="Arial" w:cs="Arial"/>
                <w:bCs/>
                <w:sz w:val="22"/>
                <w:szCs w:val="22"/>
              </w:rPr>
              <w:t>Head of Engagement and Equalities Policy</w:t>
            </w:r>
            <w:r>
              <w:rPr>
                <w:rFonts w:ascii="Arial" w:hAnsi="Arial" w:cs="Arial"/>
                <w:bCs/>
                <w:sz w:val="22"/>
                <w:szCs w:val="22"/>
              </w:rPr>
              <w:t xml:space="preserve"> (TMG ) provided a paper for awareness and discussion and highlighted the following points; </w:t>
            </w:r>
          </w:p>
          <w:p w14:paraId="73AD05B2" w14:textId="5F86E099" w:rsidR="00E03D67" w:rsidRPr="00FC130F" w:rsidRDefault="00F81A89" w:rsidP="00693895">
            <w:pPr>
              <w:pStyle w:val="ListParagraph"/>
              <w:numPr>
                <w:ilvl w:val="0"/>
                <w:numId w:val="8"/>
              </w:numPr>
              <w:rPr>
                <w:rFonts w:ascii="Arial" w:hAnsi="Arial" w:cs="Arial"/>
                <w:bCs/>
                <w:sz w:val="22"/>
                <w:szCs w:val="22"/>
              </w:rPr>
            </w:pPr>
            <w:r>
              <w:rPr>
                <w:rFonts w:ascii="Arial" w:hAnsi="Arial" w:cs="Arial"/>
                <w:bCs/>
                <w:sz w:val="22"/>
                <w:szCs w:val="22"/>
              </w:rPr>
              <w:t xml:space="preserve">Highlighted that a lot of work has continued on </w:t>
            </w:r>
            <w:r w:rsidRPr="00F81A89">
              <w:rPr>
                <w:rFonts w:ascii="Arial" w:hAnsi="Arial" w:cs="Arial"/>
                <w:bCs/>
                <w:sz w:val="22"/>
                <w:szCs w:val="22"/>
              </w:rPr>
              <w:t xml:space="preserve">developing a comprehensive best practice guide for </w:t>
            </w:r>
            <w:proofErr w:type="spellStart"/>
            <w:r w:rsidRPr="00F81A89">
              <w:rPr>
                <w:rFonts w:ascii="Arial" w:hAnsi="Arial" w:cs="Arial"/>
                <w:bCs/>
                <w:sz w:val="22"/>
                <w:szCs w:val="22"/>
              </w:rPr>
              <w:t>NHSScotland</w:t>
            </w:r>
            <w:proofErr w:type="spellEnd"/>
            <w:r w:rsidRPr="00F81A89">
              <w:rPr>
                <w:rFonts w:ascii="Arial" w:hAnsi="Arial" w:cs="Arial"/>
                <w:bCs/>
                <w:sz w:val="22"/>
                <w:szCs w:val="22"/>
              </w:rPr>
              <w:t xml:space="preserve"> volunteering for colleagues working in volunteer management </w:t>
            </w:r>
            <w:r w:rsidR="00FC130F" w:rsidRPr="00F81A89">
              <w:rPr>
                <w:rFonts w:ascii="Arial" w:hAnsi="Arial" w:cs="Arial"/>
                <w:bCs/>
                <w:sz w:val="22"/>
                <w:szCs w:val="22"/>
              </w:rPr>
              <w:t>role</w:t>
            </w:r>
            <w:r w:rsidR="00FC130F">
              <w:rPr>
                <w:rFonts w:ascii="Arial" w:hAnsi="Arial" w:cs="Arial"/>
                <w:bCs/>
                <w:sz w:val="22"/>
                <w:szCs w:val="22"/>
              </w:rPr>
              <w:t>. It</w:t>
            </w:r>
            <w:r>
              <w:rPr>
                <w:rFonts w:ascii="Arial" w:hAnsi="Arial" w:cs="Arial"/>
                <w:bCs/>
                <w:sz w:val="22"/>
                <w:szCs w:val="22"/>
              </w:rPr>
              <w:t xml:space="preserve"> was advised that after extensive discussions SG confirmed that they will provide funding for a new </w:t>
            </w:r>
            <w:r w:rsidRPr="00F81A89">
              <w:rPr>
                <w:rFonts w:ascii="Arial" w:hAnsi="Arial" w:cs="Arial"/>
                <w:bCs/>
                <w:sz w:val="22"/>
                <w:szCs w:val="22"/>
              </w:rPr>
              <w:t>Volunteer Management System</w:t>
            </w:r>
            <w:r>
              <w:rPr>
                <w:rFonts w:ascii="Arial" w:hAnsi="Arial" w:cs="Arial"/>
                <w:bCs/>
                <w:sz w:val="22"/>
                <w:szCs w:val="22"/>
              </w:rPr>
              <w:t xml:space="preserve"> (VMS) and that work is commencing on the development </w:t>
            </w:r>
            <w:r w:rsidR="00BF05F4">
              <w:rPr>
                <w:rFonts w:ascii="Arial" w:hAnsi="Arial" w:cs="Arial"/>
                <w:bCs/>
                <w:sz w:val="22"/>
                <w:szCs w:val="22"/>
              </w:rPr>
              <w:t>of an</w:t>
            </w:r>
            <w:r>
              <w:rPr>
                <w:rFonts w:ascii="Arial" w:hAnsi="Arial" w:cs="Arial"/>
                <w:bCs/>
                <w:sz w:val="22"/>
                <w:szCs w:val="22"/>
              </w:rPr>
              <w:t xml:space="preserve"> Outline Business Case. </w:t>
            </w:r>
            <w:r w:rsidR="00BF05F4">
              <w:rPr>
                <w:rFonts w:ascii="Arial" w:hAnsi="Arial" w:cs="Arial"/>
                <w:bCs/>
                <w:sz w:val="22"/>
                <w:szCs w:val="22"/>
              </w:rPr>
              <w:t xml:space="preserve">It is hoped that the new system will be ready by the next financial year. </w:t>
            </w:r>
          </w:p>
          <w:p w14:paraId="39A1E125" w14:textId="689D332F" w:rsidR="00E03D67" w:rsidRPr="00FC130F" w:rsidRDefault="00BF05F4" w:rsidP="00693895">
            <w:pPr>
              <w:pStyle w:val="ListParagraph"/>
              <w:numPr>
                <w:ilvl w:val="0"/>
                <w:numId w:val="8"/>
              </w:numPr>
              <w:rPr>
                <w:rFonts w:ascii="Arial" w:hAnsi="Arial" w:cs="Arial"/>
                <w:bCs/>
                <w:sz w:val="22"/>
                <w:szCs w:val="22"/>
              </w:rPr>
            </w:pPr>
            <w:r>
              <w:rPr>
                <w:rFonts w:ascii="Arial" w:hAnsi="Arial" w:cs="Arial"/>
                <w:bCs/>
                <w:sz w:val="22"/>
                <w:szCs w:val="22"/>
              </w:rPr>
              <w:t xml:space="preserve">Denmark </w:t>
            </w:r>
            <w:r w:rsidR="009E0D61">
              <w:rPr>
                <w:rFonts w:ascii="Arial" w:hAnsi="Arial" w:cs="Arial"/>
                <w:bCs/>
                <w:sz w:val="22"/>
                <w:szCs w:val="22"/>
              </w:rPr>
              <w:t>Volunteering</w:t>
            </w:r>
            <w:r>
              <w:rPr>
                <w:rFonts w:ascii="Arial" w:hAnsi="Arial" w:cs="Arial"/>
                <w:bCs/>
                <w:sz w:val="22"/>
                <w:szCs w:val="22"/>
              </w:rPr>
              <w:t xml:space="preserve"> – CM discussed the system that is used in Denmark, </w:t>
            </w:r>
            <w:r w:rsidR="009E0D61">
              <w:rPr>
                <w:rFonts w:ascii="Arial" w:hAnsi="Arial" w:cs="Arial"/>
                <w:bCs/>
                <w:sz w:val="22"/>
                <w:szCs w:val="22"/>
              </w:rPr>
              <w:t xml:space="preserve">which gives students experience </w:t>
            </w:r>
            <w:r w:rsidR="00C45CE3">
              <w:rPr>
                <w:rFonts w:ascii="Arial" w:hAnsi="Arial" w:cs="Arial"/>
                <w:bCs/>
                <w:sz w:val="22"/>
                <w:szCs w:val="22"/>
              </w:rPr>
              <w:t xml:space="preserve">of health care and reduces health inequalities, </w:t>
            </w:r>
            <w:r w:rsidR="009E0D61">
              <w:rPr>
                <w:rFonts w:ascii="Arial" w:hAnsi="Arial" w:cs="Arial"/>
                <w:bCs/>
                <w:sz w:val="22"/>
                <w:szCs w:val="22"/>
              </w:rPr>
              <w:t xml:space="preserve">and advised she is looking </w:t>
            </w:r>
            <w:r w:rsidR="00C45CE3">
              <w:rPr>
                <w:rFonts w:ascii="Arial" w:hAnsi="Arial" w:cs="Arial"/>
                <w:bCs/>
                <w:sz w:val="22"/>
                <w:szCs w:val="22"/>
              </w:rPr>
              <w:t xml:space="preserve">into </w:t>
            </w:r>
            <w:r w:rsidR="009E0D61">
              <w:rPr>
                <w:rFonts w:ascii="Arial" w:hAnsi="Arial" w:cs="Arial"/>
                <w:bCs/>
                <w:sz w:val="22"/>
                <w:szCs w:val="22"/>
              </w:rPr>
              <w:t xml:space="preserve">a test of change for here. </w:t>
            </w:r>
          </w:p>
          <w:p w14:paraId="6D6EF000" w14:textId="14C5FC92" w:rsidR="00E03D67" w:rsidRPr="00FC130F" w:rsidRDefault="00E03D67" w:rsidP="00693895">
            <w:pPr>
              <w:pStyle w:val="ListParagraph"/>
              <w:numPr>
                <w:ilvl w:val="0"/>
                <w:numId w:val="8"/>
              </w:numPr>
              <w:rPr>
                <w:rFonts w:ascii="Arial" w:hAnsi="Arial" w:cs="Arial"/>
                <w:bCs/>
                <w:sz w:val="22"/>
                <w:szCs w:val="22"/>
              </w:rPr>
            </w:pPr>
            <w:r>
              <w:rPr>
                <w:rFonts w:ascii="Arial" w:hAnsi="Arial" w:cs="Arial"/>
                <w:bCs/>
                <w:sz w:val="22"/>
                <w:szCs w:val="22"/>
              </w:rPr>
              <w:t>People Experience Volunteers-Currently have eight</w:t>
            </w:r>
            <w:r w:rsidRPr="00E03D67">
              <w:rPr>
                <w:rFonts w:ascii="Arial" w:hAnsi="Arial" w:cs="Arial"/>
                <w:bCs/>
                <w:sz w:val="22"/>
                <w:szCs w:val="22"/>
              </w:rPr>
              <w:t xml:space="preserve"> across four areas. The volunteers have al</w:t>
            </w:r>
            <w:bookmarkStart w:id="0" w:name="_GoBack"/>
            <w:bookmarkEnd w:id="0"/>
            <w:r w:rsidRPr="00E03D67">
              <w:rPr>
                <w:rFonts w:ascii="Arial" w:hAnsi="Arial" w:cs="Arial"/>
                <w:bCs/>
                <w:sz w:val="22"/>
                <w:szCs w:val="22"/>
              </w:rPr>
              <w:t xml:space="preserve">ready contributed </w:t>
            </w:r>
            <w:proofErr w:type="gramStart"/>
            <w:r w:rsidRPr="00E03D67">
              <w:rPr>
                <w:rFonts w:ascii="Arial" w:hAnsi="Arial" w:cs="Arial"/>
                <w:bCs/>
                <w:sz w:val="22"/>
                <w:szCs w:val="22"/>
              </w:rPr>
              <w:t>to</w:t>
            </w:r>
            <w:proofErr w:type="gramEnd"/>
            <w:r w:rsidRPr="00E03D67">
              <w:rPr>
                <w:rFonts w:ascii="Arial" w:hAnsi="Arial" w:cs="Arial"/>
                <w:bCs/>
                <w:sz w:val="22"/>
                <w:szCs w:val="22"/>
              </w:rPr>
              <w:t xml:space="preserve"> many areas of work within the directorate, and we are now receiving requests from other parts of HIS</w:t>
            </w:r>
            <w:r>
              <w:rPr>
                <w:rFonts w:ascii="Arial" w:hAnsi="Arial" w:cs="Arial"/>
                <w:bCs/>
                <w:sz w:val="22"/>
                <w:szCs w:val="22"/>
              </w:rPr>
              <w:t xml:space="preserve">. </w:t>
            </w:r>
          </w:p>
          <w:p w14:paraId="1B642F15" w14:textId="7AF4CB84" w:rsidR="00E03D67" w:rsidRDefault="00E03D67" w:rsidP="00693895">
            <w:pPr>
              <w:pStyle w:val="ListParagraph"/>
              <w:numPr>
                <w:ilvl w:val="0"/>
                <w:numId w:val="8"/>
              </w:numPr>
              <w:rPr>
                <w:rFonts w:ascii="Arial" w:hAnsi="Arial" w:cs="Arial"/>
                <w:bCs/>
                <w:sz w:val="22"/>
                <w:szCs w:val="22"/>
              </w:rPr>
            </w:pPr>
            <w:r>
              <w:rPr>
                <w:rFonts w:ascii="Arial" w:hAnsi="Arial" w:cs="Arial"/>
                <w:bCs/>
                <w:sz w:val="22"/>
                <w:szCs w:val="22"/>
              </w:rPr>
              <w:t>Children and Young People’s work (CYP) - highlighted that there is a capacity issue and that a package</w:t>
            </w:r>
            <w:r w:rsidR="00FC130F">
              <w:rPr>
                <w:rFonts w:ascii="Arial" w:hAnsi="Arial" w:cs="Arial"/>
                <w:bCs/>
                <w:sz w:val="22"/>
                <w:szCs w:val="22"/>
              </w:rPr>
              <w:t xml:space="preserve"> of support had been developed, with the key focus of ensuring there is consistency of approach.</w:t>
            </w:r>
          </w:p>
          <w:p w14:paraId="091ECD78" w14:textId="7DBD3D1F" w:rsidR="009E0D61" w:rsidRDefault="009E0D61" w:rsidP="009E0D61">
            <w:pPr>
              <w:pStyle w:val="ListParagraph"/>
              <w:rPr>
                <w:rFonts w:ascii="Arial" w:hAnsi="Arial" w:cs="Arial"/>
                <w:bCs/>
                <w:sz w:val="22"/>
                <w:szCs w:val="22"/>
              </w:rPr>
            </w:pPr>
          </w:p>
          <w:p w14:paraId="3801361C" w14:textId="2FA63F92" w:rsidR="003C41D5" w:rsidRDefault="00FC130F" w:rsidP="009E0D61">
            <w:pPr>
              <w:rPr>
                <w:rFonts w:ascii="Arial" w:hAnsi="Arial" w:cs="Arial"/>
                <w:bCs/>
                <w:sz w:val="22"/>
                <w:szCs w:val="22"/>
              </w:rPr>
            </w:pPr>
            <w:r>
              <w:rPr>
                <w:rFonts w:ascii="Arial" w:hAnsi="Arial" w:cs="Arial"/>
                <w:bCs/>
                <w:sz w:val="22"/>
                <w:szCs w:val="22"/>
              </w:rPr>
              <w:t xml:space="preserve">In response to discussion point (2.) </w:t>
            </w:r>
            <w:r w:rsidR="009E0D61">
              <w:rPr>
                <w:rFonts w:ascii="Arial" w:hAnsi="Arial" w:cs="Arial"/>
                <w:bCs/>
                <w:sz w:val="22"/>
                <w:szCs w:val="22"/>
              </w:rPr>
              <w:t>the following feedback was discussed</w:t>
            </w:r>
            <w:r w:rsidR="003C41D5">
              <w:rPr>
                <w:rFonts w:ascii="Arial" w:hAnsi="Arial" w:cs="Arial"/>
                <w:bCs/>
                <w:sz w:val="22"/>
                <w:szCs w:val="22"/>
              </w:rPr>
              <w:t>;</w:t>
            </w:r>
          </w:p>
          <w:p w14:paraId="02682BF7" w14:textId="6B11C89C" w:rsidR="009E0D61" w:rsidRDefault="009E0D61" w:rsidP="00693895">
            <w:pPr>
              <w:pStyle w:val="ListParagraph"/>
              <w:numPr>
                <w:ilvl w:val="0"/>
                <w:numId w:val="9"/>
              </w:numPr>
              <w:rPr>
                <w:rFonts w:ascii="Arial" w:hAnsi="Arial" w:cs="Arial"/>
                <w:bCs/>
                <w:sz w:val="22"/>
                <w:szCs w:val="22"/>
              </w:rPr>
            </w:pPr>
            <w:r>
              <w:rPr>
                <w:rFonts w:ascii="Arial" w:hAnsi="Arial" w:cs="Arial"/>
                <w:bCs/>
                <w:sz w:val="22"/>
                <w:szCs w:val="22"/>
              </w:rPr>
              <w:t xml:space="preserve">It was highlighted that </w:t>
            </w:r>
            <w:r w:rsidR="00C45CE3">
              <w:rPr>
                <w:rFonts w:ascii="Arial" w:hAnsi="Arial" w:cs="Arial"/>
                <w:bCs/>
                <w:sz w:val="22"/>
                <w:szCs w:val="22"/>
              </w:rPr>
              <w:t xml:space="preserve">students already volunteer </w:t>
            </w:r>
            <w:r>
              <w:rPr>
                <w:rFonts w:ascii="Arial" w:hAnsi="Arial" w:cs="Arial"/>
                <w:bCs/>
                <w:sz w:val="22"/>
                <w:szCs w:val="22"/>
              </w:rPr>
              <w:t>in some parts of Scotland</w:t>
            </w:r>
            <w:r w:rsidR="003C41D5">
              <w:rPr>
                <w:rFonts w:ascii="Arial" w:hAnsi="Arial" w:cs="Arial"/>
                <w:bCs/>
                <w:sz w:val="22"/>
                <w:szCs w:val="22"/>
              </w:rPr>
              <w:t xml:space="preserve"> and is mandatory to some students</w:t>
            </w:r>
            <w:r>
              <w:rPr>
                <w:rFonts w:ascii="Arial" w:hAnsi="Arial" w:cs="Arial"/>
                <w:bCs/>
                <w:sz w:val="22"/>
                <w:szCs w:val="22"/>
              </w:rPr>
              <w:t>.</w:t>
            </w:r>
          </w:p>
          <w:p w14:paraId="7A2F9938" w14:textId="48314974" w:rsidR="009E0D61" w:rsidRDefault="009E0D61" w:rsidP="00693895">
            <w:pPr>
              <w:pStyle w:val="ListParagraph"/>
              <w:numPr>
                <w:ilvl w:val="0"/>
                <w:numId w:val="9"/>
              </w:numPr>
              <w:rPr>
                <w:rFonts w:ascii="Arial" w:hAnsi="Arial" w:cs="Arial"/>
                <w:bCs/>
                <w:sz w:val="22"/>
                <w:szCs w:val="22"/>
              </w:rPr>
            </w:pPr>
            <w:r>
              <w:rPr>
                <w:rFonts w:ascii="Arial" w:hAnsi="Arial" w:cs="Arial"/>
                <w:bCs/>
                <w:sz w:val="22"/>
                <w:szCs w:val="22"/>
              </w:rPr>
              <w:t>Suggested this could be the way to protect volunteers.</w:t>
            </w:r>
          </w:p>
          <w:p w14:paraId="46B719A9" w14:textId="10B313DC" w:rsidR="009E0D61" w:rsidRDefault="00693895" w:rsidP="00693895">
            <w:pPr>
              <w:pStyle w:val="ListParagraph"/>
              <w:numPr>
                <w:ilvl w:val="0"/>
                <w:numId w:val="9"/>
              </w:numPr>
              <w:rPr>
                <w:rFonts w:ascii="Arial" w:hAnsi="Arial" w:cs="Arial"/>
                <w:bCs/>
                <w:sz w:val="22"/>
                <w:szCs w:val="22"/>
              </w:rPr>
            </w:pPr>
            <w:r>
              <w:rPr>
                <w:rFonts w:ascii="Arial" w:hAnsi="Arial" w:cs="Arial"/>
                <w:bCs/>
                <w:sz w:val="22"/>
                <w:szCs w:val="22"/>
              </w:rPr>
              <w:t>Asked if this c</w:t>
            </w:r>
            <w:r w:rsidR="009E0D61">
              <w:rPr>
                <w:rFonts w:ascii="Arial" w:hAnsi="Arial" w:cs="Arial"/>
                <w:bCs/>
                <w:sz w:val="22"/>
                <w:szCs w:val="22"/>
              </w:rPr>
              <w:t>ould this be broadened out beyond students</w:t>
            </w:r>
            <w:r w:rsidR="003C41D5">
              <w:rPr>
                <w:rFonts w:ascii="Arial" w:hAnsi="Arial" w:cs="Arial"/>
                <w:bCs/>
                <w:sz w:val="22"/>
                <w:szCs w:val="22"/>
              </w:rPr>
              <w:t>, use the communities?</w:t>
            </w:r>
          </w:p>
          <w:p w14:paraId="4ED4533E" w14:textId="50BFA34F" w:rsidR="00FC130F" w:rsidRPr="00FC130F" w:rsidRDefault="009E0D61" w:rsidP="00693895">
            <w:pPr>
              <w:pStyle w:val="ListParagraph"/>
              <w:numPr>
                <w:ilvl w:val="0"/>
                <w:numId w:val="9"/>
              </w:numPr>
              <w:rPr>
                <w:rFonts w:ascii="Arial" w:hAnsi="Arial" w:cs="Arial"/>
                <w:bCs/>
                <w:sz w:val="22"/>
                <w:szCs w:val="22"/>
              </w:rPr>
            </w:pPr>
            <w:r>
              <w:rPr>
                <w:rFonts w:ascii="Arial" w:hAnsi="Arial" w:cs="Arial"/>
                <w:bCs/>
                <w:sz w:val="22"/>
                <w:szCs w:val="22"/>
              </w:rPr>
              <w:t>How can we diversify this?</w:t>
            </w:r>
          </w:p>
          <w:p w14:paraId="271F5A05" w14:textId="77777777" w:rsidR="00E03D67" w:rsidRDefault="00E03D67" w:rsidP="00E03D67">
            <w:pPr>
              <w:pStyle w:val="ListParagraph"/>
              <w:rPr>
                <w:rFonts w:ascii="Arial" w:hAnsi="Arial" w:cs="Arial"/>
                <w:bCs/>
                <w:sz w:val="22"/>
                <w:szCs w:val="22"/>
              </w:rPr>
            </w:pPr>
          </w:p>
          <w:p w14:paraId="44147DEE" w14:textId="49783703" w:rsidR="00693895" w:rsidRPr="00FC130F" w:rsidRDefault="00FC130F" w:rsidP="00FC130F">
            <w:pPr>
              <w:rPr>
                <w:rFonts w:ascii="Arial" w:hAnsi="Arial" w:cs="Arial"/>
                <w:bCs/>
                <w:sz w:val="22"/>
                <w:szCs w:val="22"/>
              </w:rPr>
            </w:pPr>
            <w:r>
              <w:rPr>
                <w:rFonts w:ascii="Arial" w:hAnsi="Arial" w:cs="Arial"/>
                <w:bCs/>
                <w:sz w:val="22"/>
                <w:szCs w:val="22"/>
              </w:rPr>
              <w:t>The Council members thanked both TMG and CM for the update.</w:t>
            </w:r>
          </w:p>
          <w:p w14:paraId="4C791ED7" w14:textId="63164C69" w:rsidR="009E0D61" w:rsidRPr="009E0D61" w:rsidRDefault="009E0D61" w:rsidP="009E0D61">
            <w:pPr>
              <w:rPr>
                <w:rFonts w:ascii="Arial" w:hAnsi="Arial" w:cs="Arial"/>
                <w:bCs/>
                <w:sz w:val="22"/>
                <w:szCs w:val="22"/>
              </w:rPr>
            </w:pPr>
          </w:p>
        </w:tc>
        <w:tc>
          <w:tcPr>
            <w:tcW w:w="1463" w:type="dxa"/>
          </w:tcPr>
          <w:p w14:paraId="5DA1068E" w14:textId="77777777" w:rsidR="00BD4DAD" w:rsidRPr="00455D2D" w:rsidRDefault="00BD4DAD" w:rsidP="00F90135">
            <w:pPr>
              <w:rPr>
                <w:rFonts w:ascii="Arial" w:hAnsi="Arial" w:cs="Arial"/>
                <w:b/>
                <w:sz w:val="22"/>
                <w:szCs w:val="22"/>
              </w:rPr>
            </w:pPr>
          </w:p>
        </w:tc>
      </w:tr>
      <w:tr w:rsidR="00A96FBE" w:rsidRPr="00A107D9" w14:paraId="08D45D74" w14:textId="77777777" w:rsidTr="00CC684C">
        <w:tc>
          <w:tcPr>
            <w:tcW w:w="522" w:type="dxa"/>
          </w:tcPr>
          <w:p w14:paraId="661A74E0" w14:textId="26BEF553" w:rsidR="00BD4DAD" w:rsidRDefault="00BD4DAD" w:rsidP="00367B66">
            <w:pPr>
              <w:rPr>
                <w:rFonts w:ascii="Arial" w:hAnsi="Arial" w:cs="Arial"/>
                <w:b/>
                <w:sz w:val="22"/>
                <w:szCs w:val="22"/>
              </w:rPr>
            </w:pPr>
            <w:r>
              <w:rPr>
                <w:rFonts w:ascii="Arial" w:hAnsi="Arial" w:cs="Arial"/>
                <w:b/>
                <w:sz w:val="22"/>
                <w:szCs w:val="22"/>
              </w:rPr>
              <w:t xml:space="preserve">3.3 </w:t>
            </w:r>
          </w:p>
        </w:tc>
        <w:tc>
          <w:tcPr>
            <w:tcW w:w="7063" w:type="dxa"/>
          </w:tcPr>
          <w:p w14:paraId="2002ADC9" w14:textId="549B974A" w:rsidR="00BD4DAD" w:rsidRDefault="00051A19" w:rsidP="00051A19">
            <w:pPr>
              <w:rPr>
                <w:rFonts w:ascii="Arial" w:hAnsi="Arial" w:cs="Arial"/>
                <w:b/>
                <w:sz w:val="22"/>
                <w:szCs w:val="22"/>
              </w:rPr>
            </w:pPr>
            <w:r>
              <w:rPr>
                <w:rFonts w:ascii="Arial" w:hAnsi="Arial" w:cs="Arial"/>
                <w:b/>
                <w:sz w:val="22"/>
                <w:szCs w:val="22"/>
              </w:rPr>
              <w:t>Focus on the new Vision - Assurance</w:t>
            </w:r>
          </w:p>
        </w:tc>
        <w:tc>
          <w:tcPr>
            <w:tcW w:w="1463" w:type="dxa"/>
          </w:tcPr>
          <w:p w14:paraId="21D1CDE4" w14:textId="77777777" w:rsidR="00BD4DAD" w:rsidRPr="00A107D9" w:rsidRDefault="00BD4DAD" w:rsidP="00F90135">
            <w:pPr>
              <w:rPr>
                <w:rFonts w:ascii="Arial" w:hAnsi="Arial" w:cs="Arial"/>
                <w:sz w:val="22"/>
                <w:szCs w:val="22"/>
              </w:rPr>
            </w:pPr>
          </w:p>
        </w:tc>
      </w:tr>
      <w:tr w:rsidR="00A96FBE" w:rsidRPr="00A107D9" w14:paraId="23FB324B" w14:textId="77777777" w:rsidTr="00147AC4">
        <w:trPr>
          <w:trHeight w:val="2453"/>
        </w:trPr>
        <w:tc>
          <w:tcPr>
            <w:tcW w:w="522" w:type="dxa"/>
          </w:tcPr>
          <w:p w14:paraId="5611D267" w14:textId="77777777" w:rsidR="00BD4DAD" w:rsidRDefault="00BD4DAD" w:rsidP="00367B66">
            <w:pPr>
              <w:rPr>
                <w:rFonts w:ascii="Arial" w:hAnsi="Arial" w:cs="Arial"/>
                <w:b/>
                <w:sz w:val="22"/>
                <w:szCs w:val="22"/>
              </w:rPr>
            </w:pPr>
          </w:p>
        </w:tc>
        <w:tc>
          <w:tcPr>
            <w:tcW w:w="7063" w:type="dxa"/>
          </w:tcPr>
          <w:p w14:paraId="57F4D985" w14:textId="77777777" w:rsidR="00AB03E0" w:rsidRDefault="000F107A" w:rsidP="00FD6AA0">
            <w:pPr>
              <w:rPr>
                <w:rFonts w:ascii="Arial" w:hAnsi="Arial" w:cs="Arial"/>
                <w:sz w:val="22"/>
                <w:szCs w:val="22"/>
              </w:rPr>
            </w:pPr>
            <w:r>
              <w:rPr>
                <w:rFonts w:ascii="Arial" w:hAnsi="Arial" w:cs="Arial"/>
                <w:sz w:val="22"/>
                <w:szCs w:val="22"/>
              </w:rPr>
              <w:t xml:space="preserve"> </w:t>
            </w:r>
          </w:p>
          <w:p w14:paraId="402ED553" w14:textId="6E48303D" w:rsidR="00BD4DAD" w:rsidRDefault="000F107A" w:rsidP="00FD6AA0">
            <w:pPr>
              <w:rPr>
                <w:rFonts w:ascii="Arial" w:hAnsi="Arial" w:cs="Arial"/>
                <w:sz w:val="22"/>
                <w:szCs w:val="22"/>
              </w:rPr>
            </w:pPr>
            <w:r>
              <w:rPr>
                <w:rFonts w:ascii="Arial" w:hAnsi="Arial" w:cs="Arial"/>
                <w:sz w:val="22"/>
                <w:szCs w:val="22"/>
              </w:rPr>
              <w:t>The EPM (</w:t>
            </w:r>
            <w:proofErr w:type="spellStart"/>
            <w:r>
              <w:rPr>
                <w:rFonts w:ascii="Arial" w:hAnsi="Arial" w:cs="Arial"/>
                <w:sz w:val="22"/>
                <w:szCs w:val="22"/>
              </w:rPr>
              <w:t>DB</w:t>
            </w:r>
            <w:r w:rsidR="00ED157E">
              <w:rPr>
                <w:rFonts w:ascii="Arial" w:hAnsi="Arial" w:cs="Arial"/>
                <w:sz w:val="22"/>
                <w:szCs w:val="22"/>
              </w:rPr>
              <w:t>l</w:t>
            </w:r>
            <w:proofErr w:type="spellEnd"/>
            <w:r>
              <w:rPr>
                <w:rFonts w:ascii="Arial" w:hAnsi="Arial" w:cs="Arial"/>
                <w:sz w:val="22"/>
                <w:szCs w:val="22"/>
              </w:rPr>
              <w:t xml:space="preserve">) provided an update </w:t>
            </w:r>
            <w:r w:rsidR="00FD6AA0">
              <w:rPr>
                <w:rFonts w:ascii="Arial" w:hAnsi="Arial" w:cs="Arial"/>
                <w:sz w:val="22"/>
                <w:szCs w:val="22"/>
              </w:rPr>
              <w:t>and highlighted the following points</w:t>
            </w:r>
            <w:r w:rsidR="00AB03E0">
              <w:rPr>
                <w:rFonts w:ascii="Arial" w:hAnsi="Arial" w:cs="Arial"/>
                <w:sz w:val="22"/>
                <w:szCs w:val="22"/>
              </w:rPr>
              <w:t xml:space="preserve">; </w:t>
            </w:r>
          </w:p>
          <w:p w14:paraId="359CA346" w14:textId="2EA2DBB4" w:rsidR="00FD6AA0" w:rsidRDefault="00FD6AA0" w:rsidP="00FD6AA0">
            <w:pPr>
              <w:pStyle w:val="ListParagraph"/>
              <w:numPr>
                <w:ilvl w:val="0"/>
                <w:numId w:val="13"/>
              </w:numPr>
              <w:rPr>
                <w:rFonts w:ascii="Arial" w:hAnsi="Arial" w:cs="Arial"/>
                <w:sz w:val="22"/>
                <w:szCs w:val="22"/>
              </w:rPr>
            </w:pPr>
            <w:r>
              <w:rPr>
                <w:rFonts w:ascii="Arial" w:hAnsi="Arial" w:cs="Arial"/>
                <w:sz w:val="22"/>
                <w:szCs w:val="22"/>
              </w:rPr>
              <w:t>Quality Framework</w:t>
            </w:r>
            <w:r w:rsidR="00ED157E">
              <w:rPr>
                <w:rFonts w:ascii="Arial" w:hAnsi="Arial" w:cs="Arial"/>
                <w:sz w:val="22"/>
                <w:szCs w:val="22"/>
              </w:rPr>
              <w:t xml:space="preserve"> (QF)</w:t>
            </w:r>
            <w:r>
              <w:rPr>
                <w:rFonts w:ascii="Arial" w:hAnsi="Arial" w:cs="Arial"/>
                <w:sz w:val="22"/>
                <w:szCs w:val="22"/>
              </w:rPr>
              <w:t xml:space="preserve"> was published on 24 April 2023</w:t>
            </w:r>
            <w:r w:rsidR="00AB03E0">
              <w:rPr>
                <w:rFonts w:ascii="Arial" w:hAnsi="Arial" w:cs="Arial"/>
                <w:sz w:val="22"/>
                <w:szCs w:val="22"/>
              </w:rPr>
              <w:t>, this</w:t>
            </w:r>
            <w:r>
              <w:rPr>
                <w:rFonts w:ascii="Arial" w:hAnsi="Arial" w:cs="Arial"/>
                <w:sz w:val="22"/>
                <w:szCs w:val="22"/>
              </w:rPr>
              <w:t xml:space="preserve"> followed the publication of the SG’s </w:t>
            </w:r>
            <w:r w:rsidRPr="00001FA0">
              <w:rPr>
                <w:rFonts w:ascii="Arial" w:hAnsi="Arial" w:cs="Arial"/>
                <w:i/>
                <w:iCs/>
                <w:sz w:val="22"/>
                <w:szCs w:val="22"/>
              </w:rPr>
              <w:t>Planning with People</w:t>
            </w:r>
            <w:r>
              <w:rPr>
                <w:rFonts w:ascii="Arial" w:hAnsi="Arial" w:cs="Arial"/>
                <w:sz w:val="22"/>
                <w:szCs w:val="22"/>
              </w:rPr>
              <w:t xml:space="preserve"> (PWP) </w:t>
            </w:r>
            <w:r w:rsidR="008C295E">
              <w:rPr>
                <w:rFonts w:ascii="Arial" w:hAnsi="Arial" w:cs="Arial"/>
                <w:sz w:val="22"/>
                <w:szCs w:val="22"/>
              </w:rPr>
              <w:t xml:space="preserve">guidance </w:t>
            </w:r>
            <w:r>
              <w:rPr>
                <w:rFonts w:ascii="Arial" w:hAnsi="Arial" w:cs="Arial"/>
                <w:sz w:val="22"/>
                <w:szCs w:val="22"/>
              </w:rPr>
              <w:t>which was published on 21</w:t>
            </w:r>
            <w:r>
              <w:rPr>
                <w:rFonts w:ascii="Arial" w:hAnsi="Arial" w:cs="Arial"/>
                <w:sz w:val="22"/>
                <w:szCs w:val="22"/>
                <w:vertAlign w:val="superscript"/>
              </w:rPr>
              <w:t xml:space="preserve"> </w:t>
            </w:r>
            <w:r>
              <w:rPr>
                <w:rFonts w:ascii="Arial" w:hAnsi="Arial" w:cs="Arial"/>
                <w:sz w:val="22"/>
                <w:szCs w:val="22"/>
              </w:rPr>
              <w:t>April 2023.</w:t>
            </w:r>
          </w:p>
          <w:p w14:paraId="1A64B6A8" w14:textId="626F7C62" w:rsidR="003E7A20" w:rsidRDefault="00FD6AA0" w:rsidP="003E7A20">
            <w:pPr>
              <w:pStyle w:val="ListParagraph"/>
              <w:numPr>
                <w:ilvl w:val="0"/>
                <w:numId w:val="13"/>
              </w:numPr>
              <w:rPr>
                <w:rFonts w:ascii="Arial" w:hAnsi="Arial" w:cs="Arial"/>
                <w:sz w:val="22"/>
                <w:szCs w:val="22"/>
              </w:rPr>
            </w:pPr>
            <w:r>
              <w:rPr>
                <w:rFonts w:ascii="Arial" w:hAnsi="Arial" w:cs="Arial"/>
                <w:sz w:val="22"/>
                <w:szCs w:val="22"/>
              </w:rPr>
              <w:t xml:space="preserve">Held successful sessions with the Engagement </w:t>
            </w:r>
            <w:r w:rsidR="00D75D33">
              <w:rPr>
                <w:rFonts w:ascii="Arial" w:hAnsi="Arial" w:cs="Arial"/>
                <w:sz w:val="22"/>
                <w:szCs w:val="22"/>
              </w:rPr>
              <w:t>Prac</w:t>
            </w:r>
            <w:r w:rsidR="008C295E">
              <w:rPr>
                <w:rFonts w:ascii="Arial" w:hAnsi="Arial" w:cs="Arial"/>
                <w:sz w:val="22"/>
                <w:szCs w:val="22"/>
              </w:rPr>
              <w:t>ti</w:t>
            </w:r>
            <w:r w:rsidR="00D75D33">
              <w:rPr>
                <w:rFonts w:ascii="Arial" w:hAnsi="Arial" w:cs="Arial"/>
                <w:sz w:val="22"/>
                <w:szCs w:val="22"/>
              </w:rPr>
              <w:t xml:space="preserve">tioners </w:t>
            </w:r>
            <w:r>
              <w:rPr>
                <w:rFonts w:ascii="Arial" w:hAnsi="Arial" w:cs="Arial"/>
                <w:sz w:val="22"/>
                <w:szCs w:val="22"/>
              </w:rPr>
              <w:t>Network</w:t>
            </w:r>
            <w:r w:rsidR="003E7A20">
              <w:rPr>
                <w:rFonts w:ascii="Arial" w:hAnsi="Arial" w:cs="Arial"/>
                <w:sz w:val="22"/>
                <w:szCs w:val="22"/>
              </w:rPr>
              <w:t xml:space="preserve"> (EPN) with 60 people attending, feedback from these was really positive. Advised that </w:t>
            </w:r>
            <w:r w:rsidR="00AB03E0">
              <w:rPr>
                <w:rFonts w:ascii="Arial" w:hAnsi="Arial" w:cs="Arial"/>
                <w:sz w:val="22"/>
                <w:szCs w:val="22"/>
              </w:rPr>
              <w:t>workshops</w:t>
            </w:r>
            <w:r w:rsidR="00882AA6">
              <w:rPr>
                <w:rFonts w:ascii="Arial" w:hAnsi="Arial" w:cs="Arial"/>
                <w:sz w:val="22"/>
                <w:szCs w:val="22"/>
              </w:rPr>
              <w:t xml:space="preserve"> are still being delivered.</w:t>
            </w:r>
            <w:r w:rsidR="00ED157E">
              <w:rPr>
                <w:rFonts w:ascii="Arial" w:hAnsi="Arial" w:cs="Arial"/>
                <w:sz w:val="22"/>
                <w:szCs w:val="22"/>
              </w:rPr>
              <w:t xml:space="preserve"> Highlighted that there </w:t>
            </w:r>
            <w:r w:rsidR="008C295E">
              <w:rPr>
                <w:rFonts w:ascii="Arial" w:hAnsi="Arial" w:cs="Arial"/>
                <w:sz w:val="22"/>
                <w:szCs w:val="22"/>
              </w:rPr>
              <w:t xml:space="preserve">are </w:t>
            </w:r>
            <w:r w:rsidR="00ED157E">
              <w:rPr>
                <w:rFonts w:ascii="Arial" w:hAnsi="Arial" w:cs="Arial"/>
                <w:sz w:val="22"/>
                <w:szCs w:val="22"/>
              </w:rPr>
              <w:t xml:space="preserve">also opportunities to link the QF around Governance for Engagement. </w:t>
            </w:r>
          </w:p>
          <w:p w14:paraId="08D6F8ED" w14:textId="61CCF26C" w:rsidR="003E7A20" w:rsidRDefault="00882AA6" w:rsidP="003E7A20">
            <w:pPr>
              <w:pStyle w:val="ListParagraph"/>
              <w:numPr>
                <w:ilvl w:val="0"/>
                <w:numId w:val="13"/>
              </w:numPr>
              <w:rPr>
                <w:rFonts w:ascii="Arial" w:hAnsi="Arial" w:cs="Arial"/>
                <w:sz w:val="22"/>
                <w:szCs w:val="22"/>
              </w:rPr>
            </w:pPr>
            <w:r>
              <w:rPr>
                <w:rFonts w:ascii="Arial" w:hAnsi="Arial" w:cs="Arial"/>
                <w:sz w:val="22"/>
                <w:szCs w:val="22"/>
              </w:rPr>
              <w:t xml:space="preserve">Noted the conclusion of </w:t>
            </w:r>
            <w:r w:rsidR="00A42A50">
              <w:rPr>
                <w:rFonts w:ascii="Arial" w:hAnsi="Arial" w:cs="Arial"/>
                <w:sz w:val="22"/>
                <w:szCs w:val="22"/>
              </w:rPr>
              <w:t xml:space="preserve">NHS </w:t>
            </w:r>
            <w:r>
              <w:rPr>
                <w:rFonts w:ascii="Arial" w:hAnsi="Arial" w:cs="Arial"/>
                <w:sz w:val="22"/>
                <w:szCs w:val="22"/>
              </w:rPr>
              <w:t>Ayrshire and Arran work and</w:t>
            </w:r>
            <w:r w:rsidR="00AB03E0">
              <w:rPr>
                <w:rFonts w:ascii="Arial" w:hAnsi="Arial" w:cs="Arial"/>
                <w:sz w:val="22"/>
                <w:szCs w:val="22"/>
              </w:rPr>
              <w:t xml:space="preserve"> advised they are</w:t>
            </w:r>
            <w:r>
              <w:rPr>
                <w:rFonts w:ascii="Arial" w:hAnsi="Arial" w:cs="Arial"/>
                <w:sz w:val="22"/>
                <w:szCs w:val="22"/>
              </w:rPr>
              <w:t xml:space="preserve"> now considering evidence for the Equality Impact Assessment (EQIA</w:t>
            </w:r>
            <w:r w:rsidR="00ED157E">
              <w:rPr>
                <w:rFonts w:ascii="Arial" w:hAnsi="Arial" w:cs="Arial"/>
                <w:sz w:val="22"/>
                <w:szCs w:val="22"/>
              </w:rPr>
              <w:t>),</w:t>
            </w:r>
            <w:r>
              <w:rPr>
                <w:rFonts w:ascii="Arial" w:hAnsi="Arial" w:cs="Arial"/>
                <w:sz w:val="22"/>
                <w:szCs w:val="22"/>
              </w:rPr>
              <w:t xml:space="preserve"> which will be tak</w:t>
            </w:r>
            <w:r w:rsidR="00A42A50">
              <w:rPr>
                <w:rFonts w:ascii="Arial" w:hAnsi="Arial" w:cs="Arial"/>
                <w:sz w:val="22"/>
                <w:szCs w:val="22"/>
              </w:rPr>
              <w:t>en</w:t>
            </w:r>
            <w:r>
              <w:rPr>
                <w:rFonts w:ascii="Arial" w:hAnsi="Arial" w:cs="Arial"/>
                <w:sz w:val="22"/>
                <w:szCs w:val="22"/>
              </w:rPr>
              <w:t xml:space="preserve"> to the next Service Change Sub Committee meeting.</w:t>
            </w:r>
          </w:p>
          <w:p w14:paraId="5051A3D6" w14:textId="467FD3EA" w:rsidR="00882AA6" w:rsidRDefault="00882AA6" w:rsidP="003E7A20">
            <w:pPr>
              <w:pStyle w:val="ListParagraph"/>
              <w:numPr>
                <w:ilvl w:val="0"/>
                <w:numId w:val="13"/>
              </w:numPr>
              <w:rPr>
                <w:rFonts w:ascii="Arial" w:hAnsi="Arial" w:cs="Arial"/>
                <w:sz w:val="22"/>
                <w:szCs w:val="22"/>
              </w:rPr>
            </w:pPr>
            <w:r>
              <w:rPr>
                <w:rFonts w:ascii="Arial" w:hAnsi="Arial" w:cs="Arial"/>
                <w:sz w:val="22"/>
                <w:szCs w:val="22"/>
              </w:rPr>
              <w:t xml:space="preserve">Meeting with SG </w:t>
            </w:r>
            <w:r w:rsidR="00ED157E">
              <w:rPr>
                <w:rFonts w:ascii="Arial" w:hAnsi="Arial" w:cs="Arial"/>
                <w:sz w:val="22"/>
                <w:szCs w:val="22"/>
              </w:rPr>
              <w:t xml:space="preserve">to discuss the opportunity </w:t>
            </w:r>
            <w:r w:rsidR="00C45CE3">
              <w:rPr>
                <w:rFonts w:ascii="Arial" w:hAnsi="Arial" w:cs="Arial"/>
                <w:sz w:val="22"/>
                <w:szCs w:val="22"/>
              </w:rPr>
              <w:t>to develop a new</w:t>
            </w:r>
            <w:r w:rsidR="00ED157E">
              <w:rPr>
                <w:rFonts w:ascii="Arial" w:hAnsi="Arial" w:cs="Arial"/>
                <w:sz w:val="22"/>
                <w:szCs w:val="22"/>
              </w:rPr>
              <w:t xml:space="preserve"> light touch approach to service change</w:t>
            </w:r>
            <w:r w:rsidR="00C45CE3">
              <w:rPr>
                <w:rFonts w:ascii="Arial" w:hAnsi="Arial" w:cs="Arial"/>
                <w:sz w:val="22"/>
                <w:szCs w:val="22"/>
              </w:rPr>
              <w:t xml:space="preserve"> that does not meet the threshold for “major” service change</w:t>
            </w:r>
            <w:r w:rsidR="00ED157E">
              <w:rPr>
                <w:rFonts w:ascii="Arial" w:hAnsi="Arial" w:cs="Arial"/>
                <w:sz w:val="22"/>
                <w:szCs w:val="22"/>
              </w:rPr>
              <w:t xml:space="preserve"> whilst still providing </w:t>
            </w:r>
            <w:r w:rsidR="00323688">
              <w:rPr>
                <w:rFonts w:ascii="Arial" w:hAnsi="Arial" w:cs="Arial"/>
                <w:sz w:val="22"/>
                <w:szCs w:val="22"/>
              </w:rPr>
              <w:t xml:space="preserve">a new level of </w:t>
            </w:r>
            <w:r w:rsidR="00ED157E">
              <w:rPr>
                <w:rFonts w:ascii="Arial" w:hAnsi="Arial" w:cs="Arial"/>
                <w:sz w:val="22"/>
                <w:szCs w:val="22"/>
              </w:rPr>
              <w:t>assurance.</w:t>
            </w:r>
          </w:p>
          <w:p w14:paraId="1855C3E0" w14:textId="77777777" w:rsidR="00ED157E" w:rsidRPr="00ED157E" w:rsidRDefault="00ED157E" w:rsidP="00ED157E">
            <w:pPr>
              <w:ind w:left="360"/>
              <w:rPr>
                <w:rFonts w:ascii="Arial" w:hAnsi="Arial" w:cs="Arial"/>
                <w:sz w:val="22"/>
                <w:szCs w:val="22"/>
              </w:rPr>
            </w:pPr>
          </w:p>
          <w:p w14:paraId="17C80D4D" w14:textId="62452E6B" w:rsidR="00ED157E" w:rsidRDefault="00ED157E" w:rsidP="00ED157E">
            <w:pPr>
              <w:rPr>
                <w:rFonts w:ascii="Arial" w:hAnsi="Arial" w:cs="Arial"/>
                <w:sz w:val="22"/>
                <w:szCs w:val="22"/>
              </w:rPr>
            </w:pPr>
            <w:r>
              <w:rPr>
                <w:rFonts w:ascii="Arial" w:hAnsi="Arial" w:cs="Arial"/>
                <w:sz w:val="22"/>
                <w:szCs w:val="22"/>
              </w:rPr>
              <w:t xml:space="preserve">The Council members thanked </w:t>
            </w:r>
            <w:proofErr w:type="spellStart"/>
            <w:r>
              <w:rPr>
                <w:rFonts w:ascii="Arial" w:hAnsi="Arial" w:cs="Arial"/>
                <w:sz w:val="22"/>
                <w:szCs w:val="22"/>
              </w:rPr>
              <w:t>DB</w:t>
            </w:r>
            <w:r w:rsidR="007604B2">
              <w:rPr>
                <w:rFonts w:ascii="Arial" w:hAnsi="Arial" w:cs="Arial"/>
                <w:sz w:val="22"/>
                <w:szCs w:val="22"/>
              </w:rPr>
              <w:t>l</w:t>
            </w:r>
            <w:proofErr w:type="spellEnd"/>
            <w:r>
              <w:rPr>
                <w:rFonts w:ascii="Arial" w:hAnsi="Arial" w:cs="Arial"/>
                <w:sz w:val="22"/>
                <w:szCs w:val="22"/>
              </w:rPr>
              <w:t xml:space="preserve"> for providing the update and noted that a lot had been achieved in the last few weeks.</w:t>
            </w:r>
          </w:p>
          <w:p w14:paraId="3F687EAD" w14:textId="26D08A5E" w:rsidR="00AB03E0" w:rsidRDefault="00AB03E0" w:rsidP="00ED157E">
            <w:pPr>
              <w:rPr>
                <w:rFonts w:ascii="Arial" w:hAnsi="Arial" w:cs="Arial"/>
                <w:sz w:val="22"/>
                <w:szCs w:val="22"/>
              </w:rPr>
            </w:pPr>
          </w:p>
          <w:p w14:paraId="2958F19F" w14:textId="30F1A40E" w:rsidR="00AB03E0" w:rsidRDefault="00AB03E0" w:rsidP="00ED157E">
            <w:pPr>
              <w:rPr>
                <w:rFonts w:ascii="Arial" w:hAnsi="Arial" w:cs="Arial"/>
                <w:sz w:val="22"/>
                <w:szCs w:val="22"/>
              </w:rPr>
            </w:pPr>
            <w:r>
              <w:rPr>
                <w:rFonts w:ascii="Arial" w:hAnsi="Arial" w:cs="Arial"/>
                <w:sz w:val="22"/>
                <w:szCs w:val="22"/>
              </w:rPr>
              <w:t xml:space="preserve">CM noted thanks to </w:t>
            </w:r>
            <w:proofErr w:type="spellStart"/>
            <w:r>
              <w:rPr>
                <w:rFonts w:ascii="Arial" w:hAnsi="Arial" w:cs="Arial"/>
                <w:sz w:val="22"/>
                <w:szCs w:val="22"/>
              </w:rPr>
              <w:t>DBl</w:t>
            </w:r>
            <w:proofErr w:type="spellEnd"/>
            <w:r>
              <w:rPr>
                <w:rFonts w:ascii="Arial" w:hAnsi="Arial" w:cs="Arial"/>
                <w:sz w:val="22"/>
                <w:szCs w:val="22"/>
              </w:rPr>
              <w:t xml:space="preserve"> and the service change team for their enthusiasm and for embracing the opportunities around th</w:t>
            </w:r>
            <w:r w:rsidR="00323688">
              <w:rPr>
                <w:rFonts w:ascii="Arial" w:hAnsi="Arial" w:cs="Arial"/>
                <w:sz w:val="22"/>
                <w:szCs w:val="22"/>
              </w:rPr>
              <w:t>e development of the proposed new assurance process for service change</w:t>
            </w:r>
            <w:r>
              <w:rPr>
                <w:rFonts w:ascii="Arial" w:hAnsi="Arial" w:cs="Arial"/>
                <w:sz w:val="22"/>
                <w:szCs w:val="22"/>
              </w:rPr>
              <w:t>.</w:t>
            </w:r>
          </w:p>
          <w:p w14:paraId="539C3738" w14:textId="6C15B4DA" w:rsidR="00FD6AA0" w:rsidRPr="00ED157E" w:rsidRDefault="003E7A20" w:rsidP="00ED157E">
            <w:pPr>
              <w:rPr>
                <w:rFonts w:ascii="Arial" w:hAnsi="Arial" w:cs="Arial"/>
                <w:sz w:val="22"/>
                <w:szCs w:val="22"/>
              </w:rPr>
            </w:pPr>
            <w:r w:rsidRPr="00ED157E">
              <w:rPr>
                <w:rFonts w:ascii="Arial" w:hAnsi="Arial" w:cs="Arial"/>
                <w:sz w:val="22"/>
                <w:szCs w:val="22"/>
              </w:rPr>
              <w:t xml:space="preserve"> </w:t>
            </w:r>
          </w:p>
        </w:tc>
        <w:tc>
          <w:tcPr>
            <w:tcW w:w="1463" w:type="dxa"/>
          </w:tcPr>
          <w:p w14:paraId="6216E926" w14:textId="314FC74B" w:rsidR="00BD4DAD" w:rsidRPr="00934AB3" w:rsidRDefault="00BD4DAD" w:rsidP="00F90135">
            <w:pPr>
              <w:rPr>
                <w:rFonts w:ascii="Arial" w:hAnsi="Arial" w:cs="Arial"/>
                <w:b/>
                <w:sz w:val="22"/>
                <w:szCs w:val="22"/>
              </w:rPr>
            </w:pPr>
          </w:p>
        </w:tc>
      </w:tr>
      <w:tr w:rsidR="00A96FBE" w:rsidRPr="00A107D9" w14:paraId="4FA9E206" w14:textId="77777777" w:rsidTr="00CC684C">
        <w:tc>
          <w:tcPr>
            <w:tcW w:w="522" w:type="dxa"/>
          </w:tcPr>
          <w:p w14:paraId="350EE56F" w14:textId="648D0D89" w:rsidR="00BD4DAD" w:rsidRDefault="00BD4DAD" w:rsidP="00367B66">
            <w:pPr>
              <w:rPr>
                <w:rFonts w:ascii="Arial" w:hAnsi="Arial" w:cs="Arial"/>
                <w:b/>
                <w:sz w:val="22"/>
                <w:szCs w:val="22"/>
              </w:rPr>
            </w:pPr>
            <w:r>
              <w:rPr>
                <w:rFonts w:ascii="Arial" w:hAnsi="Arial" w:cs="Arial"/>
                <w:b/>
                <w:sz w:val="22"/>
                <w:szCs w:val="22"/>
              </w:rPr>
              <w:t>4.0</w:t>
            </w:r>
          </w:p>
        </w:tc>
        <w:tc>
          <w:tcPr>
            <w:tcW w:w="7063" w:type="dxa"/>
          </w:tcPr>
          <w:p w14:paraId="37C56D83" w14:textId="77777777" w:rsidR="00BD4DAD" w:rsidRDefault="00BD4DAD" w:rsidP="003023B4">
            <w:pPr>
              <w:rPr>
                <w:rFonts w:ascii="Arial" w:hAnsi="Arial" w:cs="Arial"/>
                <w:b/>
                <w:sz w:val="22"/>
                <w:szCs w:val="22"/>
              </w:rPr>
            </w:pPr>
            <w:r>
              <w:rPr>
                <w:rFonts w:ascii="Arial" w:hAnsi="Arial" w:cs="Arial"/>
                <w:b/>
                <w:sz w:val="22"/>
                <w:szCs w:val="22"/>
              </w:rPr>
              <w:t>RESERVED BUSINESS</w:t>
            </w:r>
          </w:p>
          <w:p w14:paraId="178493B1" w14:textId="124D3A62" w:rsidR="00BD4DAD" w:rsidRPr="000839A3" w:rsidRDefault="00BD4DAD" w:rsidP="000839A3">
            <w:pPr>
              <w:rPr>
                <w:rFonts w:ascii="Arial" w:hAnsi="Arial" w:cs="Arial"/>
                <w:b/>
                <w:sz w:val="22"/>
                <w:szCs w:val="22"/>
              </w:rPr>
            </w:pPr>
          </w:p>
        </w:tc>
        <w:tc>
          <w:tcPr>
            <w:tcW w:w="1463" w:type="dxa"/>
          </w:tcPr>
          <w:p w14:paraId="5422A1E6" w14:textId="77777777" w:rsidR="00BD4DAD" w:rsidRDefault="00BD4DAD" w:rsidP="00F90135">
            <w:pPr>
              <w:rPr>
                <w:rFonts w:ascii="Arial" w:hAnsi="Arial" w:cs="Arial"/>
                <w:b/>
                <w:sz w:val="22"/>
                <w:szCs w:val="22"/>
              </w:rPr>
            </w:pPr>
          </w:p>
        </w:tc>
      </w:tr>
      <w:tr w:rsidR="00A96FBE" w:rsidRPr="00A107D9" w14:paraId="090248C3" w14:textId="77777777" w:rsidTr="00CC684C">
        <w:tc>
          <w:tcPr>
            <w:tcW w:w="522" w:type="dxa"/>
          </w:tcPr>
          <w:p w14:paraId="4FFB69E5" w14:textId="2C06FF00" w:rsidR="00BD4DAD" w:rsidRDefault="00BD4DAD" w:rsidP="00367B66">
            <w:pPr>
              <w:rPr>
                <w:rFonts w:ascii="Arial" w:hAnsi="Arial" w:cs="Arial"/>
                <w:b/>
                <w:sz w:val="22"/>
                <w:szCs w:val="22"/>
              </w:rPr>
            </w:pPr>
            <w:r>
              <w:rPr>
                <w:rFonts w:ascii="Arial" w:hAnsi="Arial" w:cs="Arial"/>
                <w:b/>
                <w:sz w:val="22"/>
                <w:szCs w:val="22"/>
              </w:rPr>
              <w:t>4.1</w:t>
            </w:r>
          </w:p>
        </w:tc>
        <w:tc>
          <w:tcPr>
            <w:tcW w:w="7063" w:type="dxa"/>
          </w:tcPr>
          <w:p w14:paraId="7B1A64DB" w14:textId="2371769F" w:rsidR="00BD4DAD" w:rsidRPr="00A85F81" w:rsidRDefault="00BD4DAD" w:rsidP="00613FD6">
            <w:pPr>
              <w:rPr>
                <w:rFonts w:ascii="Arial" w:hAnsi="Arial" w:cs="Arial"/>
                <w:sz w:val="22"/>
                <w:szCs w:val="22"/>
              </w:rPr>
            </w:pPr>
            <w:r w:rsidRPr="00615934">
              <w:rPr>
                <w:rFonts w:ascii="Arial" w:hAnsi="Arial" w:cs="Arial"/>
                <w:b/>
                <w:sz w:val="22"/>
                <w:szCs w:val="22"/>
              </w:rPr>
              <w:t>Service Change Sub-Committee meeting minutes</w:t>
            </w:r>
          </w:p>
        </w:tc>
        <w:tc>
          <w:tcPr>
            <w:tcW w:w="1463" w:type="dxa"/>
          </w:tcPr>
          <w:p w14:paraId="3E9C30A0" w14:textId="77777777" w:rsidR="00BD4DAD" w:rsidRDefault="00BD4DAD" w:rsidP="00F90135">
            <w:pPr>
              <w:rPr>
                <w:rFonts w:ascii="Arial" w:hAnsi="Arial" w:cs="Arial"/>
                <w:b/>
                <w:sz w:val="22"/>
                <w:szCs w:val="22"/>
              </w:rPr>
            </w:pPr>
          </w:p>
        </w:tc>
      </w:tr>
      <w:tr w:rsidR="00A96FBE" w:rsidRPr="00A107D9" w14:paraId="2327AB9E" w14:textId="77777777" w:rsidTr="00CC684C">
        <w:tc>
          <w:tcPr>
            <w:tcW w:w="522" w:type="dxa"/>
          </w:tcPr>
          <w:p w14:paraId="01E2858A" w14:textId="52E08083" w:rsidR="00BD4DAD" w:rsidRDefault="00BD4DAD" w:rsidP="003023B4">
            <w:pPr>
              <w:rPr>
                <w:rFonts w:ascii="Arial" w:hAnsi="Arial" w:cs="Arial"/>
                <w:b/>
                <w:sz w:val="22"/>
                <w:szCs w:val="22"/>
              </w:rPr>
            </w:pPr>
          </w:p>
        </w:tc>
        <w:tc>
          <w:tcPr>
            <w:tcW w:w="7063" w:type="dxa"/>
          </w:tcPr>
          <w:p w14:paraId="09AEF7C3" w14:textId="77777777" w:rsidR="00BD4DAD" w:rsidRDefault="00BD4DAD" w:rsidP="003023B4">
            <w:pPr>
              <w:rPr>
                <w:rFonts w:ascii="Arial" w:hAnsi="Arial" w:cs="Arial"/>
                <w:sz w:val="22"/>
                <w:szCs w:val="22"/>
              </w:rPr>
            </w:pPr>
          </w:p>
          <w:p w14:paraId="65DC9FFE" w14:textId="0D20AF6C" w:rsidR="00147AC4" w:rsidRDefault="00BD4DAD" w:rsidP="003023B4">
            <w:pPr>
              <w:rPr>
                <w:rFonts w:ascii="Arial" w:hAnsi="Arial" w:cs="Arial"/>
                <w:sz w:val="22"/>
                <w:szCs w:val="22"/>
              </w:rPr>
            </w:pPr>
            <w:proofErr w:type="spellStart"/>
            <w:r>
              <w:rPr>
                <w:rFonts w:ascii="Arial" w:hAnsi="Arial" w:cs="Arial"/>
                <w:sz w:val="22"/>
                <w:szCs w:val="22"/>
              </w:rPr>
              <w:t>DBl</w:t>
            </w:r>
            <w:proofErr w:type="spellEnd"/>
            <w:r>
              <w:rPr>
                <w:rFonts w:ascii="Arial" w:hAnsi="Arial" w:cs="Arial"/>
                <w:sz w:val="22"/>
                <w:szCs w:val="22"/>
              </w:rPr>
              <w:t xml:space="preserve"> </w:t>
            </w:r>
            <w:r w:rsidRPr="009141C1">
              <w:rPr>
                <w:rFonts w:ascii="Arial" w:hAnsi="Arial" w:cs="Arial"/>
                <w:sz w:val="22"/>
                <w:szCs w:val="22"/>
              </w:rPr>
              <w:t>prese</w:t>
            </w:r>
            <w:r>
              <w:rPr>
                <w:rFonts w:ascii="Arial" w:hAnsi="Arial" w:cs="Arial"/>
                <w:sz w:val="22"/>
                <w:szCs w:val="22"/>
              </w:rPr>
              <w:t xml:space="preserve">nted the </w:t>
            </w:r>
            <w:r w:rsidRPr="0059486E">
              <w:rPr>
                <w:rFonts w:ascii="Arial" w:hAnsi="Arial" w:cs="Arial"/>
                <w:sz w:val="22"/>
                <w:szCs w:val="22"/>
              </w:rPr>
              <w:t xml:space="preserve">Service </w:t>
            </w:r>
            <w:r>
              <w:rPr>
                <w:rFonts w:ascii="Arial" w:hAnsi="Arial" w:cs="Arial"/>
                <w:sz w:val="22"/>
                <w:szCs w:val="22"/>
              </w:rPr>
              <w:t>C</w:t>
            </w:r>
            <w:r w:rsidRPr="0059486E">
              <w:rPr>
                <w:rFonts w:ascii="Arial" w:hAnsi="Arial" w:cs="Arial"/>
                <w:sz w:val="22"/>
                <w:szCs w:val="22"/>
              </w:rPr>
              <w:t xml:space="preserve">hange </w:t>
            </w:r>
            <w:r>
              <w:rPr>
                <w:rFonts w:ascii="Arial" w:hAnsi="Arial" w:cs="Arial"/>
                <w:sz w:val="22"/>
                <w:szCs w:val="22"/>
              </w:rPr>
              <w:t>S</w:t>
            </w:r>
            <w:r w:rsidRPr="0059486E">
              <w:rPr>
                <w:rFonts w:ascii="Arial" w:hAnsi="Arial" w:cs="Arial"/>
                <w:sz w:val="22"/>
                <w:szCs w:val="22"/>
              </w:rPr>
              <w:t>ub</w:t>
            </w:r>
            <w:r>
              <w:rPr>
                <w:rFonts w:ascii="Arial" w:hAnsi="Arial" w:cs="Arial"/>
                <w:sz w:val="22"/>
                <w:szCs w:val="22"/>
              </w:rPr>
              <w:t>-Committee meeting minutes from the following Su</w:t>
            </w:r>
            <w:r w:rsidR="00147AC4">
              <w:rPr>
                <w:rFonts w:ascii="Arial" w:hAnsi="Arial" w:cs="Arial"/>
                <w:sz w:val="22"/>
                <w:szCs w:val="22"/>
              </w:rPr>
              <w:t>b-Committee meetings for noting;</w:t>
            </w:r>
          </w:p>
          <w:p w14:paraId="0D3E26C4" w14:textId="77777777" w:rsidR="00147AC4" w:rsidRPr="00147AC4" w:rsidRDefault="00147AC4" w:rsidP="00147AC4">
            <w:pPr>
              <w:rPr>
                <w:rFonts w:ascii="Arial" w:hAnsi="Arial" w:cs="Arial"/>
                <w:sz w:val="22"/>
                <w:szCs w:val="22"/>
              </w:rPr>
            </w:pPr>
            <w:r w:rsidRPr="00147AC4">
              <w:rPr>
                <w:rFonts w:ascii="Arial" w:hAnsi="Arial" w:cs="Arial"/>
                <w:sz w:val="22"/>
                <w:szCs w:val="22"/>
              </w:rPr>
              <w:t>20 February 2023</w:t>
            </w:r>
          </w:p>
          <w:p w14:paraId="2461DB70" w14:textId="77777777" w:rsidR="00147AC4" w:rsidRPr="00147AC4" w:rsidRDefault="00147AC4" w:rsidP="00147AC4">
            <w:pPr>
              <w:rPr>
                <w:rFonts w:ascii="Arial" w:hAnsi="Arial" w:cs="Arial"/>
                <w:sz w:val="22"/>
                <w:szCs w:val="22"/>
              </w:rPr>
            </w:pPr>
            <w:r w:rsidRPr="00147AC4">
              <w:rPr>
                <w:rFonts w:ascii="Arial" w:hAnsi="Arial" w:cs="Arial"/>
                <w:sz w:val="22"/>
                <w:szCs w:val="22"/>
              </w:rPr>
              <w:t>20 March 2023</w:t>
            </w:r>
          </w:p>
          <w:p w14:paraId="592C0DEF" w14:textId="77777777" w:rsidR="00147AC4" w:rsidRPr="00147AC4" w:rsidRDefault="00147AC4" w:rsidP="00147AC4">
            <w:pPr>
              <w:rPr>
                <w:rFonts w:ascii="Arial" w:hAnsi="Arial" w:cs="Arial"/>
                <w:sz w:val="22"/>
                <w:szCs w:val="22"/>
              </w:rPr>
            </w:pPr>
            <w:r w:rsidRPr="00147AC4">
              <w:rPr>
                <w:rFonts w:ascii="Arial" w:hAnsi="Arial" w:cs="Arial"/>
                <w:sz w:val="22"/>
                <w:szCs w:val="22"/>
              </w:rPr>
              <w:t xml:space="preserve">21 March 2023 </w:t>
            </w:r>
          </w:p>
          <w:p w14:paraId="055C8471" w14:textId="0A1F7726" w:rsidR="00147AC4" w:rsidRDefault="00147AC4" w:rsidP="00147AC4">
            <w:pPr>
              <w:rPr>
                <w:rFonts w:ascii="Arial" w:hAnsi="Arial" w:cs="Arial"/>
                <w:sz w:val="22"/>
                <w:szCs w:val="22"/>
              </w:rPr>
            </w:pPr>
            <w:r w:rsidRPr="00147AC4">
              <w:rPr>
                <w:rFonts w:ascii="Arial" w:hAnsi="Arial" w:cs="Arial"/>
                <w:sz w:val="22"/>
                <w:szCs w:val="22"/>
              </w:rPr>
              <w:t>11 May 2023 (Draft)</w:t>
            </w:r>
          </w:p>
          <w:p w14:paraId="416FE799" w14:textId="5BF2B355" w:rsidR="00BD4DAD" w:rsidRDefault="00BD4DAD" w:rsidP="003023B4">
            <w:pPr>
              <w:rPr>
                <w:rFonts w:ascii="Arial" w:hAnsi="Arial" w:cs="Arial"/>
                <w:sz w:val="22"/>
                <w:szCs w:val="22"/>
              </w:rPr>
            </w:pPr>
          </w:p>
          <w:p w14:paraId="7D14BACF" w14:textId="0E7CF3C0" w:rsidR="00BD4DAD" w:rsidRDefault="00BD4DAD" w:rsidP="003023B4">
            <w:pPr>
              <w:rPr>
                <w:rFonts w:ascii="Arial" w:hAnsi="Arial" w:cs="Arial"/>
                <w:sz w:val="22"/>
                <w:szCs w:val="22"/>
              </w:rPr>
            </w:pPr>
            <w:r>
              <w:rPr>
                <w:rFonts w:ascii="Arial" w:hAnsi="Arial" w:cs="Arial"/>
                <w:sz w:val="22"/>
                <w:szCs w:val="22"/>
              </w:rPr>
              <w:t>Service Change sub-committee meeting minute</w:t>
            </w:r>
            <w:r w:rsidR="00147AC4">
              <w:rPr>
                <w:rFonts w:ascii="Arial" w:hAnsi="Arial" w:cs="Arial"/>
                <w:sz w:val="22"/>
                <w:szCs w:val="22"/>
              </w:rPr>
              <w:t>s</w:t>
            </w:r>
            <w:r w:rsidR="00970D61">
              <w:rPr>
                <w:rFonts w:ascii="Arial" w:hAnsi="Arial" w:cs="Arial"/>
                <w:sz w:val="22"/>
                <w:szCs w:val="22"/>
              </w:rPr>
              <w:t xml:space="preserve"> were noted</w:t>
            </w:r>
            <w:r>
              <w:rPr>
                <w:rFonts w:ascii="Arial" w:hAnsi="Arial" w:cs="Arial"/>
                <w:sz w:val="22"/>
                <w:szCs w:val="22"/>
              </w:rPr>
              <w:t>.</w:t>
            </w:r>
          </w:p>
          <w:p w14:paraId="59C1DE5C" w14:textId="77777777" w:rsidR="00BD4DAD" w:rsidRDefault="00BD4DAD" w:rsidP="003023B4">
            <w:pPr>
              <w:rPr>
                <w:rFonts w:ascii="Arial" w:hAnsi="Arial" w:cs="Arial"/>
                <w:b/>
                <w:sz w:val="22"/>
                <w:szCs w:val="22"/>
              </w:rPr>
            </w:pPr>
          </w:p>
        </w:tc>
        <w:tc>
          <w:tcPr>
            <w:tcW w:w="1463" w:type="dxa"/>
          </w:tcPr>
          <w:p w14:paraId="7D7C431D" w14:textId="77777777" w:rsidR="00BD4DAD" w:rsidRPr="00F00AC5" w:rsidRDefault="00BD4DAD" w:rsidP="003023B4">
            <w:pPr>
              <w:rPr>
                <w:rFonts w:ascii="Arial" w:hAnsi="Arial" w:cs="Arial"/>
                <w:b/>
                <w:sz w:val="22"/>
                <w:szCs w:val="22"/>
              </w:rPr>
            </w:pPr>
          </w:p>
        </w:tc>
      </w:tr>
      <w:tr w:rsidR="00A96FBE" w:rsidRPr="00A107D9" w14:paraId="6D018DB4" w14:textId="77777777" w:rsidTr="00CC684C">
        <w:tc>
          <w:tcPr>
            <w:tcW w:w="522" w:type="dxa"/>
          </w:tcPr>
          <w:p w14:paraId="43EF9E72" w14:textId="4C30B393" w:rsidR="00BD4DAD" w:rsidRDefault="00BD4DAD" w:rsidP="003023B4">
            <w:pPr>
              <w:rPr>
                <w:rFonts w:ascii="Arial" w:hAnsi="Arial" w:cs="Arial"/>
                <w:b/>
                <w:sz w:val="22"/>
                <w:szCs w:val="22"/>
              </w:rPr>
            </w:pPr>
            <w:r>
              <w:rPr>
                <w:rFonts w:ascii="Arial" w:hAnsi="Arial" w:cs="Arial"/>
                <w:b/>
                <w:sz w:val="22"/>
                <w:szCs w:val="22"/>
              </w:rPr>
              <w:t>5.0</w:t>
            </w:r>
          </w:p>
        </w:tc>
        <w:tc>
          <w:tcPr>
            <w:tcW w:w="7063" w:type="dxa"/>
          </w:tcPr>
          <w:p w14:paraId="5A9E5148" w14:textId="786E79FA" w:rsidR="00BD4DAD" w:rsidRPr="00615934" w:rsidRDefault="00BD4DAD" w:rsidP="003023B4">
            <w:pPr>
              <w:rPr>
                <w:rFonts w:ascii="Arial" w:hAnsi="Arial" w:cs="Arial"/>
                <w:b/>
                <w:sz w:val="22"/>
                <w:szCs w:val="22"/>
              </w:rPr>
            </w:pPr>
            <w:r>
              <w:rPr>
                <w:rFonts w:ascii="Arial" w:hAnsi="Arial" w:cs="Arial"/>
                <w:b/>
                <w:sz w:val="22"/>
                <w:szCs w:val="22"/>
              </w:rPr>
              <w:t>ADDITIONAL ITEMS of GOVERNANCE</w:t>
            </w:r>
          </w:p>
        </w:tc>
        <w:tc>
          <w:tcPr>
            <w:tcW w:w="1463" w:type="dxa"/>
          </w:tcPr>
          <w:p w14:paraId="06A11725" w14:textId="77777777" w:rsidR="00BD4DAD" w:rsidRPr="00A107D9" w:rsidRDefault="00BD4DAD" w:rsidP="003023B4">
            <w:pPr>
              <w:rPr>
                <w:rFonts w:ascii="Arial" w:hAnsi="Arial" w:cs="Arial"/>
                <w:sz w:val="22"/>
                <w:szCs w:val="22"/>
              </w:rPr>
            </w:pPr>
          </w:p>
        </w:tc>
      </w:tr>
      <w:tr w:rsidR="00A96FBE" w:rsidRPr="00A107D9" w14:paraId="148B2BA4" w14:textId="77777777" w:rsidTr="00CC684C">
        <w:tc>
          <w:tcPr>
            <w:tcW w:w="522" w:type="dxa"/>
          </w:tcPr>
          <w:p w14:paraId="6FA6131F" w14:textId="414A58EB" w:rsidR="00BD4DAD" w:rsidRDefault="00BD4DAD" w:rsidP="003023B4">
            <w:pPr>
              <w:rPr>
                <w:rFonts w:ascii="Arial" w:hAnsi="Arial" w:cs="Arial"/>
                <w:b/>
                <w:sz w:val="22"/>
                <w:szCs w:val="22"/>
              </w:rPr>
            </w:pPr>
            <w:r>
              <w:rPr>
                <w:rFonts w:ascii="Arial" w:hAnsi="Arial" w:cs="Arial"/>
                <w:b/>
                <w:sz w:val="22"/>
                <w:szCs w:val="22"/>
              </w:rPr>
              <w:t>5.1</w:t>
            </w:r>
          </w:p>
        </w:tc>
        <w:tc>
          <w:tcPr>
            <w:tcW w:w="7063" w:type="dxa"/>
          </w:tcPr>
          <w:p w14:paraId="04DD8E56" w14:textId="5C41F4D4" w:rsidR="00BD4DAD" w:rsidRDefault="00BD4DAD" w:rsidP="003023B4">
            <w:pPr>
              <w:rPr>
                <w:rFonts w:ascii="Arial" w:hAnsi="Arial" w:cs="Arial"/>
                <w:b/>
                <w:sz w:val="22"/>
                <w:szCs w:val="22"/>
              </w:rPr>
            </w:pPr>
            <w:r>
              <w:rPr>
                <w:rFonts w:ascii="Arial" w:hAnsi="Arial" w:cs="Arial"/>
                <w:b/>
                <w:sz w:val="22"/>
                <w:szCs w:val="22"/>
              </w:rPr>
              <w:t>Key Points</w:t>
            </w:r>
          </w:p>
        </w:tc>
        <w:tc>
          <w:tcPr>
            <w:tcW w:w="1463" w:type="dxa"/>
          </w:tcPr>
          <w:p w14:paraId="42AA2646" w14:textId="77777777" w:rsidR="00BD4DAD" w:rsidRPr="00A107D9" w:rsidRDefault="00BD4DAD" w:rsidP="003023B4">
            <w:pPr>
              <w:rPr>
                <w:rFonts w:ascii="Arial" w:hAnsi="Arial" w:cs="Arial"/>
                <w:sz w:val="22"/>
                <w:szCs w:val="22"/>
              </w:rPr>
            </w:pPr>
          </w:p>
        </w:tc>
      </w:tr>
      <w:tr w:rsidR="00A96FBE" w:rsidRPr="00A107D9" w14:paraId="58740178" w14:textId="77777777" w:rsidTr="00CC684C">
        <w:tc>
          <w:tcPr>
            <w:tcW w:w="522" w:type="dxa"/>
          </w:tcPr>
          <w:p w14:paraId="3A15EEBF" w14:textId="695A5177" w:rsidR="00BD4DAD" w:rsidRDefault="00BD4DAD" w:rsidP="003023B4">
            <w:pPr>
              <w:rPr>
                <w:rFonts w:ascii="Arial" w:hAnsi="Arial" w:cs="Arial"/>
                <w:b/>
                <w:sz w:val="22"/>
                <w:szCs w:val="22"/>
              </w:rPr>
            </w:pPr>
          </w:p>
        </w:tc>
        <w:tc>
          <w:tcPr>
            <w:tcW w:w="7063" w:type="dxa"/>
          </w:tcPr>
          <w:p w14:paraId="59166280" w14:textId="77777777" w:rsidR="00BD4DAD" w:rsidRDefault="00BD4DAD" w:rsidP="003023B4">
            <w:pPr>
              <w:rPr>
                <w:rFonts w:ascii="Arial" w:hAnsi="Arial" w:cs="Arial"/>
                <w:sz w:val="22"/>
                <w:szCs w:val="22"/>
              </w:rPr>
            </w:pPr>
          </w:p>
          <w:p w14:paraId="4ACDB96B" w14:textId="6A9FD068" w:rsidR="00BD4DAD" w:rsidRDefault="00BD4DAD" w:rsidP="003023B4">
            <w:pPr>
              <w:rPr>
                <w:rFonts w:ascii="Arial" w:hAnsi="Arial" w:cs="Arial"/>
                <w:sz w:val="22"/>
                <w:szCs w:val="22"/>
              </w:rPr>
            </w:pPr>
            <w:r w:rsidRPr="00EA27FF">
              <w:rPr>
                <w:rFonts w:ascii="Arial" w:hAnsi="Arial" w:cs="Arial"/>
                <w:sz w:val="22"/>
                <w:szCs w:val="22"/>
              </w:rPr>
              <w:t>After discussion</w:t>
            </w:r>
            <w:r>
              <w:rPr>
                <w:rFonts w:ascii="Arial" w:hAnsi="Arial" w:cs="Arial"/>
                <w:sz w:val="22"/>
                <w:szCs w:val="22"/>
              </w:rPr>
              <w:t xml:space="preserve">, </w:t>
            </w:r>
            <w:r w:rsidR="003F21AB">
              <w:rPr>
                <w:rFonts w:ascii="Arial" w:hAnsi="Arial" w:cs="Arial"/>
                <w:sz w:val="22"/>
                <w:szCs w:val="22"/>
              </w:rPr>
              <w:t xml:space="preserve">it was agreed </w:t>
            </w:r>
            <w:r w:rsidRPr="00EA27FF">
              <w:rPr>
                <w:rFonts w:ascii="Arial" w:hAnsi="Arial" w:cs="Arial"/>
                <w:sz w:val="22"/>
                <w:szCs w:val="22"/>
              </w:rPr>
              <w:t xml:space="preserve">the following </w:t>
            </w:r>
            <w:r>
              <w:rPr>
                <w:rFonts w:ascii="Arial" w:hAnsi="Arial" w:cs="Arial"/>
                <w:sz w:val="22"/>
                <w:szCs w:val="22"/>
              </w:rPr>
              <w:t>three</w:t>
            </w:r>
            <w:r w:rsidRPr="00EA27FF">
              <w:rPr>
                <w:rFonts w:ascii="Arial" w:hAnsi="Arial" w:cs="Arial"/>
                <w:sz w:val="22"/>
                <w:szCs w:val="22"/>
              </w:rPr>
              <w:t xml:space="preserve"> key </w:t>
            </w:r>
            <w:r>
              <w:rPr>
                <w:rFonts w:ascii="Arial" w:hAnsi="Arial" w:cs="Arial"/>
                <w:sz w:val="22"/>
                <w:szCs w:val="22"/>
              </w:rPr>
              <w:t>points to be reported</w:t>
            </w:r>
            <w:r w:rsidRPr="00EA27FF">
              <w:rPr>
                <w:rFonts w:ascii="Arial" w:hAnsi="Arial" w:cs="Arial"/>
                <w:sz w:val="22"/>
                <w:szCs w:val="22"/>
              </w:rPr>
              <w:t xml:space="preserve"> to the Board</w:t>
            </w:r>
            <w:r>
              <w:rPr>
                <w:rFonts w:ascii="Arial" w:hAnsi="Arial" w:cs="Arial"/>
                <w:sz w:val="22"/>
                <w:szCs w:val="22"/>
              </w:rPr>
              <w:t>:</w:t>
            </w:r>
          </w:p>
          <w:p w14:paraId="04449A49" w14:textId="76C092D3" w:rsidR="00147AC4" w:rsidRPr="00147AC4" w:rsidRDefault="00147AC4" w:rsidP="00693895">
            <w:pPr>
              <w:pStyle w:val="ListParagraph"/>
              <w:numPr>
                <w:ilvl w:val="0"/>
                <w:numId w:val="4"/>
              </w:numPr>
              <w:rPr>
                <w:rFonts w:ascii="Arial" w:hAnsi="Arial" w:cs="Arial"/>
                <w:sz w:val="22"/>
                <w:szCs w:val="22"/>
              </w:rPr>
            </w:pPr>
            <w:r w:rsidRPr="00147AC4">
              <w:rPr>
                <w:rFonts w:ascii="Arial" w:hAnsi="Arial" w:cs="Arial"/>
                <w:sz w:val="22"/>
                <w:szCs w:val="22"/>
              </w:rPr>
              <w:t>SHC- review and rethink</w:t>
            </w:r>
            <w:r w:rsidR="004F668F">
              <w:rPr>
                <w:rFonts w:ascii="Arial" w:hAnsi="Arial" w:cs="Arial"/>
                <w:sz w:val="22"/>
                <w:szCs w:val="22"/>
              </w:rPr>
              <w:t xml:space="preserve"> the four </w:t>
            </w:r>
            <w:r w:rsidRPr="00147AC4">
              <w:rPr>
                <w:rFonts w:ascii="Arial" w:hAnsi="Arial" w:cs="Arial"/>
                <w:sz w:val="22"/>
                <w:szCs w:val="22"/>
              </w:rPr>
              <w:t>priorities in line with HIS and HIS-CE vision</w:t>
            </w:r>
          </w:p>
          <w:p w14:paraId="3333809D" w14:textId="77777777" w:rsidR="00147AC4" w:rsidRDefault="00147AC4" w:rsidP="00693895">
            <w:pPr>
              <w:pStyle w:val="ListParagraph"/>
              <w:numPr>
                <w:ilvl w:val="0"/>
                <w:numId w:val="4"/>
              </w:numPr>
              <w:rPr>
                <w:rFonts w:ascii="Arial" w:hAnsi="Arial" w:cs="Arial"/>
                <w:sz w:val="22"/>
                <w:szCs w:val="22"/>
              </w:rPr>
            </w:pPr>
            <w:r>
              <w:rPr>
                <w:rFonts w:ascii="Arial" w:hAnsi="Arial" w:cs="Arial"/>
                <w:sz w:val="22"/>
                <w:szCs w:val="22"/>
              </w:rPr>
              <w:t>Volunteering</w:t>
            </w:r>
          </w:p>
          <w:p w14:paraId="4C8ADDC0" w14:textId="51D96467" w:rsidR="00BD4DAD" w:rsidRPr="00147AC4" w:rsidRDefault="00147AC4" w:rsidP="00693895">
            <w:pPr>
              <w:pStyle w:val="ListParagraph"/>
              <w:numPr>
                <w:ilvl w:val="0"/>
                <w:numId w:val="4"/>
              </w:numPr>
              <w:rPr>
                <w:rFonts w:ascii="Arial" w:hAnsi="Arial" w:cs="Arial"/>
                <w:sz w:val="22"/>
                <w:szCs w:val="22"/>
              </w:rPr>
            </w:pPr>
            <w:r>
              <w:rPr>
                <w:rFonts w:ascii="Arial" w:hAnsi="Arial" w:cs="Arial"/>
                <w:sz w:val="22"/>
                <w:szCs w:val="22"/>
              </w:rPr>
              <w:t>Service Change</w:t>
            </w:r>
            <w:r w:rsidRPr="00147AC4">
              <w:rPr>
                <w:rFonts w:ascii="Arial" w:hAnsi="Arial" w:cs="Arial"/>
                <w:sz w:val="22"/>
                <w:szCs w:val="22"/>
              </w:rPr>
              <w:t xml:space="preserve"> </w:t>
            </w:r>
          </w:p>
          <w:p w14:paraId="7674E9C1" w14:textId="48F42403" w:rsidR="00BD4DAD" w:rsidRPr="002A2BBD" w:rsidRDefault="00BD4DAD" w:rsidP="003023B4">
            <w:pPr>
              <w:rPr>
                <w:rFonts w:ascii="Arial" w:hAnsi="Arial" w:cs="Arial"/>
                <w:b/>
                <w:bCs/>
                <w:sz w:val="22"/>
                <w:szCs w:val="22"/>
              </w:rPr>
            </w:pPr>
          </w:p>
        </w:tc>
        <w:tc>
          <w:tcPr>
            <w:tcW w:w="1463" w:type="dxa"/>
          </w:tcPr>
          <w:p w14:paraId="7E387F2E" w14:textId="77777777" w:rsidR="00BD4DAD" w:rsidRPr="00A107D9" w:rsidRDefault="00BD4DAD" w:rsidP="003023B4">
            <w:pPr>
              <w:rPr>
                <w:rFonts w:ascii="Arial" w:hAnsi="Arial" w:cs="Arial"/>
                <w:sz w:val="22"/>
                <w:szCs w:val="22"/>
              </w:rPr>
            </w:pPr>
          </w:p>
        </w:tc>
      </w:tr>
      <w:tr w:rsidR="00A96FBE" w:rsidRPr="00A107D9" w14:paraId="31C1E135" w14:textId="77777777" w:rsidTr="00CC684C">
        <w:tc>
          <w:tcPr>
            <w:tcW w:w="522" w:type="dxa"/>
          </w:tcPr>
          <w:p w14:paraId="756938E0" w14:textId="2A1DA2BC" w:rsidR="00BD4DAD" w:rsidRDefault="00BD4DAD" w:rsidP="003023B4">
            <w:pPr>
              <w:rPr>
                <w:rFonts w:ascii="Arial" w:hAnsi="Arial" w:cs="Arial"/>
                <w:b/>
                <w:sz w:val="22"/>
                <w:szCs w:val="22"/>
              </w:rPr>
            </w:pPr>
            <w:r>
              <w:rPr>
                <w:rFonts w:ascii="Arial" w:hAnsi="Arial" w:cs="Arial"/>
                <w:b/>
                <w:sz w:val="22"/>
                <w:szCs w:val="22"/>
              </w:rPr>
              <w:t>6.0</w:t>
            </w:r>
          </w:p>
        </w:tc>
        <w:tc>
          <w:tcPr>
            <w:tcW w:w="7063" w:type="dxa"/>
          </w:tcPr>
          <w:p w14:paraId="60B7D2DF" w14:textId="5B4363DB" w:rsidR="00BD4DAD" w:rsidRDefault="00BD4DAD" w:rsidP="003023B4">
            <w:pPr>
              <w:rPr>
                <w:rFonts w:ascii="Arial" w:hAnsi="Arial" w:cs="Arial"/>
                <w:sz w:val="22"/>
                <w:szCs w:val="22"/>
              </w:rPr>
            </w:pPr>
            <w:r>
              <w:rPr>
                <w:rFonts w:ascii="Arial" w:hAnsi="Arial" w:cs="Arial"/>
                <w:b/>
                <w:sz w:val="22"/>
                <w:szCs w:val="22"/>
              </w:rPr>
              <w:t>CLOSING BUSINESS</w:t>
            </w:r>
          </w:p>
        </w:tc>
        <w:tc>
          <w:tcPr>
            <w:tcW w:w="1463" w:type="dxa"/>
          </w:tcPr>
          <w:p w14:paraId="0721ABA1" w14:textId="77777777" w:rsidR="00BD4DAD" w:rsidRPr="00A107D9" w:rsidRDefault="00BD4DAD" w:rsidP="003023B4">
            <w:pPr>
              <w:rPr>
                <w:rFonts w:ascii="Arial" w:hAnsi="Arial" w:cs="Arial"/>
                <w:sz w:val="22"/>
                <w:szCs w:val="22"/>
              </w:rPr>
            </w:pPr>
          </w:p>
        </w:tc>
      </w:tr>
      <w:tr w:rsidR="00A96FBE" w:rsidRPr="00A107D9" w14:paraId="1875529D" w14:textId="77777777" w:rsidTr="00CC684C">
        <w:tc>
          <w:tcPr>
            <w:tcW w:w="522" w:type="dxa"/>
          </w:tcPr>
          <w:p w14:paraId="75E97E0D" w14:textId="435ABEDF" w:rsidR="00BD4DAD" w:rsidRDefault="00BD4DAD" w:rsidP="003023B4">
            <w:pPr>
              <w:rPr>
                <w:rFonts w:ascii="Arial" w:hAnsi="Arial" w:cs="Arial"/>
                <w:b/>
                <w:sz w:val="22"/>
                <w:szCs w:val="22"/>
              </w:rPr>
            </w:pPr>
            <w:r>
              <w:rPr>
                <w:rFonts w:ascii="Arial" w:hAnsi="Arial" w:cs="Arial"/>
                <w:b/>
                <w:sz w:val="22"/>
                <w:szCs w:val="22"/>
              </w:rPr>
              <w:t>6.1</w:t>
            </w:r>
          </w:p>
        </w:tc>
        <w:tc>
          <w:tcPr>
            <w:tcW w:w="7063" w:type="dxa"/>
          </w:tcPr>
          <w:p w14:paraId="55D03DE4" w14:textId="0B594396" w:rsidR="00BD4DAD" w:rsidRPr="000002C5" w:rsidRDefault="00BD4DAD" w:rsidP="0077016B">
            <w:pPr>
              <w:rPr>
                <w:rFonts w:ascii="Arial" w:hAnsi="Arial" w:cs="Arial"/>
                <w:sz w:val="22"/>
                <w:szCs w:val="22"/>
              </w:rPr>
            </w:pPr>
            <w:r>
              <w:rPr>
                <w:rFonts w:ascii="Arial" w:hAnsi="Arial" w:cs="Arial"/>
                <w:b/>
                <w:sz w:val="22"/>
                <w:szCs w:val="22"/>
              </w:rPr>
              <w:t>AOB</w:t>
            </w:r>
          </w:p>
        </w:tc>
        <w:tc>
          <w:tcPr>
            <w:tcW w:w="1463" w:type="dxa"/>
          </w:tcPr>
          <w:p w14:paraId="30E33BAE" w14:textId="77777777" w:rsidR="00BD4DAD" w:rsidRPr="00A107D9" w:rsidRDefault="00BD4DAD" w:rsidP="003023B4">
            <w:pPr>
              <w:rPr>
                <w:rFonts w:ascii="Arial" w:hAnsi="Arial" w:cs="Arial"/>
                <w:sz w:val="22"/>
                <w:szCs w:val="22"/>
              </w:rPr>
            </w:pPr>
          </w:p>
        </w:tc>
      </w:tr>
      <w:tr w:rsidR="00A96FBE" w:rsidRPr="00A107D9" w14:paraId="4D23AFD1" w14:textId="77777777" w:rsidTr="00CC684C">
        <w:tc>
          <w:tcPr>
            <w:tcW w:w="522" w:type="dxa"/>
          </w:tcPr>
          <w:p w14:paraId="7D2B24A4" w14:textId="77777777" w:rsidR="00BD4DAD" w:rsidRDefault="00BD4DAD" w:rsidP="003023B4">
            <w:pPr>
              <w:rPr>
                <w:rFonts w:ascii="Arial" w:hAnsi="Arial" w:cs="Arial"/>
                <w:b/>
                <w:sz w:val="22"/>
                <w:szCs w:val="22"/>
              </w:rPr>
            </w:pPr>
          </w:p>
          <w:p w14:paraId="67EF00B0" w14:textId="7A828B69" w:rsidR="00BD4DAD" w:rsidRDefault="00BD4DAD" w:rsidP="003023B4">
            <w:pPr>
              <w:rPr>
                <w:rFonts w:ascii="Arial" w:hAnsi="Arial" w:cs="Arial"/>
                <w:b/>
                <w:sz w:val="22"/>
                <w:szCs w:val="22"/>
              </w:rPr>
            </w:pPr>
          </w:p>
        </w:tc>
        <w:tc>
          <w:tcPr>
            <w:tcW w:w="7063" w:type="dxa"/>
          </w:tcPr>
          <w:p w14:paraId="06A685F6" w14:textId="77777777" w:rsidR="00BD4DAD" w:rsidRDefault="00BD4DAD" w:rsidP="005318D7">
            <w:pPr>
              <w:rPr>
                <w:rFonts w:ascii="Arial" w:hAnsi="Arial" w:cs="Arial"/>
                <w:sz w:val="22"/>
                <w:szCs w:val="22"/>
              </w:rPr>
            </w:pPr>
          </w:p>
          <w:p w14:paraId="3D6DDED9" w14:textId="77777777" w:rsidR="00BD4DAD" w:rsidRDefault="00BD4DAD" w:rsidP="005318D7">
            <w:pPr>
              <w:rPr>
                <w:rFonts w:ascii="Arial" w:hAnsi="Arial" w:cs="Arial"/>
                <w:sz w:val="22"/>
                <w:szCs w:val="22"/>
              </w:rPr>
            </w:pPr>
            <w:r>
              <w:rPr>
                <w:rFonts w:ascii="Arial" w:hAnsi="Arial" w:cs="Arial"/>
                <w:sz w:val="22"/>
                <w:szCs w:val="22"/>
              </w:rPr>
              <w:t>No other business was discussed</w:t>
            </w:r>
          </w:p>
          <w:p w14:paraId="56FA4DDB" w14:textId="7B299E30" w:rsidR="00BD4DAD" w:rsidRPr="0081380E" w:rsidRDefault="00BD4DAD" w:rsidP="003023B4">
            <w:pPr>
              <w:rPr>
                <w:rFonts w:ascii="Arial" w:hAnsi="Arial" w:cs="Arial"/>
                <w:sz w:val="22"/>
                <w:szCs w:val="22"/>
              </w:rPr>
            </w:pPr>
          </w:p>
        </w:tc>
        <w:tc>
          <w:tcPr>
            <w:tcW w:w="1463" w:type="dxa"/>
          </w:tcPr>
          <w:p w14:paraId="5B89B64E" w14:textId="77777777" w:rsidR="00BD4DAD" w:rsidRPr="00A107D9" w:rsidRDefault="00BD4DAD" w:rsidP="003023B4">
            <w:pPr>
              <w:rPr>
                <w:rFonts w:ascii="Arial" w:hAnsi="Arial" w:cs="Arial"/>
                <w:sz w:val="22"/>
                <w:szCs w:val="22"/>
              </w:rPr>
            </w:pPr>
          </w:p>
        </w:tc>
      </w:tr>
      <w:tr w:rsidR="00A96FBE" w:rsidRPr="00A107D9" w14:paraId="6B5365F1" w14:textId="77777777" w:rsidTr="00CC684C">
        <w:tc>
          <w:tcPr>
            <w:tcW w:w="522" w:type="dxa"/>
          </w:tcPr>
          <w:p w14:paraId="6D1CCAD3" w14:textId="2DFECBD8" w:rsidR="00BD4DAD" w:rsidRDefault="00BD4DAD" w:rsidP="003023B4">
            <w:pPr>
              <w:rPr>
                <w:rFonts w:ascii="Arial" w:hAnsi="Arial" w:cs="Arial"/>
                <w:b/>
                <w:sz w:val="22"/>
                <w:szCs w:val="22"/>
              </w:rPr>
            </w:pPr>
            <w:r>
              <w:rPr>
                <w:rFonts w:ascii="Arial" w:hAnsi="Arial" w:cs="Arial"/>
                <w:b/>
                <w:sz w:val="22"/>
                <w:szCs w:val="22"/>
              </w:rPr>
              <w:t>7.0</w:t>
            </w:r>
          </w:p>
        </w:tc>
        <w:tc>
          <w:tcPr>
            <w:tcW w:w="7063" w:type="dxa"/>
          </w:tcPr>
          <w:p w14:paraId="049E020F" w14:textId="5AC5F148" w:rsidR="00BD4DAD" w:rsidRPr="00C376A9" w:rsidRDefault="00BD4DAD" w:rsidP="003023B4">
            <w:pPr>
              <w:rPr>
                <w:rFonts w:ascii="Arial" w:hAnsi="Arial" w:cs="Arial"/>
                <w:b/>
                <w:sz w:val="22"/>
                <w:szCs w:val="22"/>
              </w:rPr>
            </w:pPr>
            <w:r>
              <w:rPr>
                <w:rFonts w:ascii="Arial" w:hAnsi="Arial" w:cs="Arial"/>
                <w:b/>
                <w:sz w:val="22"/>
                <w:szCs w:val="22"/>
              </w:rPr>
              <w:t>DATE of NEXT MEETING</w:t>
            </w:r>
          </w:p>
        </w:tc>
        <w:tc>
          <w:tcPr>
            <w:tcW w:w="1463" w:type="dxa"/>
          </w:tcPr>
          <w:p w14:paraId="3CC1A13D" w14:textId="77777777" w:rsidR="00BD4DAD" w:rsidRPr="00A107D9" w:rsidRDefault="00BD4DAD" w:rsidP="003023B4">
            <w:pPr>
              <w:rPr>
                <w:rFonts w:ascii="Arial" w:hAnsi="Arial" w:cs="Arial"/>
                <w:sz w:val="22"/>
                <w:szCs w:val="22"/>
              </w:rPr>
            </w:pPr>
          </w:p>
        </w:tc>
      </w:tr>
      <w:tr w:rsidR="00A96FBE" w:rsidRPr="00A107D9" w14:paraId="58DCDF7E" w14:textId="77777777" w:rsidTr="00CC684C">
        <w:tc>
          <w:tcPr>
            <w:tcW w:w="522" w:type="dxa"/>
          </w:tcPr>
          <w:p w14:paraId="75E4E4AB" w14:textId="76C635B6" w:rsidR="00BD4DAD" w:rsidRDefault="00BD4DAD" w:rsidP="003023B4">
            <w:pPr>
              <w:rPr>
                <w:rFonts w:ascii="Arial" w:hAnsi="Arial" w:cs="Arial"/>
                <w:b/>
                <w:sz w:val="22"/>
                <w:szCs w:val="22"/>
              </w:rPr>
            </w:pPr>
            <w:r>
              <w:rPr>
                <w:rFonts w:ascii="Arial" w:hAnsi="Arial" w:cs="Arial"/>
                <w:b/>
                <w:sz w:val="22"/>
                <w:szCs w:val="22"/>
              </w:rPr>
              <w:t>7.1</w:t>
            </w:r>
          </w:p>
        </w:tc>
        <w:tc>
          <w:tcPr>
            <w:tcW w:w="7063" w:type="dxa"/>
          </w:tcPr>
          <w:p w14:paraId="3DDDE67F" w14:textId="77777777" w:rsidR="00A96FBE" w:rsidRDefault="00A96FBE" w:rsidP="003023B4">
            <w:pPr>
              <w:rPr>
                <w:rFonts w:ascii="Arial" w:hAnsi="Arial" w:cs="Arial"/>
                <w:sz w:val="22"/>
                <w:szCs w:val="22"/>
              </w:rPr>
            </w:pPr>
          </w:p>
          <w:p w14:paraId="019EFD8B" w14:textId="39F66DC5" w:rsidR="00147AC4" w:rsidRDefault="00BD4DAD" w:rsidP="003023B4">
            <w:pPr>
              <w:rPr>
                <w:rFonts w:ascii="Arial" w:hAnsi="Arial" w:cs="Arial"/>
                <w:sz w:val="22"/>
                <w:szCs w:val="22"/>
              </w:rPr>
            </w:pPr>
            <w:r>
              <w:rPr>
                <w:rFonts w:ascii="Arial" w:hAnsi="Arial" w:cs="Arial"/>
                <w:sz w:val="22"/>
                <w:szCs w:val="22"/>
              </w:rPr>
              <w:t>The next Scottish Health Council meeting will be held on</w:t>
            </w:r>
            <w:r w:rsidR="00147AC4">
              <w:rPr>
                <w:rFonts w:ascii="Arial" w:hAnsi="Arial" w:cs="Arial"/>
                <w:sz w:val="22"/>
                <w:szCs w:val="22"/>
              </w:rPr>
              <w:t xml:space="preserve"> 24 August 2023 Via MS Teams</w:t>
            </w:r>
          </w:p>
          <w:p w14:paraId="16325747" w14:textId="750A3519" w:rsidR="00BD4DAD" w:rsidRDefault="00147AC4" w:rsidP="003023B4">
            <w:pPr>
              <w:rPr>
                <w:rFonts w:ascii="Arial" w:hAnsi="Arial" w:cs="Arial"/>
                <w:sz w:val="22"/>
                <w:szCs w:val="22"/>
              </w:rPr>
            </w:pPr>
            <w:r>
              <w:rPr>
                <w:rFonts w:ascii="Arial" w:hAnsi="Arial" w:cs="Arial"/>
                <w:sz w:val="22"/>
                <w:szCs w:val="22"/>
              </w:rPr>
              <w:t>10.00-12.30</w:t>
            </w:r>
            <w:r w:rsidR="00BD4DAD">
              <w:rPr>
                <w:rFonts w:ascii="Arial" w:hAnsi="Arial" w:cs="Arial"/>
                <w:sz w:val="22"/>
                <w:szCs w:val="22"/>
              </w:rPr>
              <w:t xml:space="preserve"> </w:t>
            </w:r>
          </w:p>
          <w:p w14:paraId="1B4EFD43" w14:textId="74E3EFF9" w:rsidR="00BD4DAD" w:rsidRPr="00805174" w:rsidRDefault="00BD4DAD" w:rsidP="005318D7">
            <w:pPr>
              <w:rPr>
                <w:rFonts w:ascii="Arial" w:hAnsi="Arial" w:cs="Arial"/>
                <w:sz w:val="22"/>
                <w:szCs w:val="22"/>
              </w:rPr>
            </w:pPr>
          </w:p>
        </w:tc>
        <w:tc>
          <w:tcPr>
            <w:tcW w:w="1463" w:type="dxa"/>
          </w:tcPr>
          <w:p w14:paraId="4056B14E" w14:textId="77777777" w:rsidR="00BD4DAD" w:rsidRPr="00A107D9" w:rsidRDefault="00BD4DAD" w:rsidP="003023B4">
            <w:pPr>
              <w:rPr>
                <w:rFonts w:ascii="Arial" w:hAnsi="Arial" w:cs="Arial"/>
                <w:sz w:val="22"/>
                <w:szCs w:val="22"/>
              </w:rPr>
            </w:pPr>
          </w:p>
        </w:tc>
      </w:tr>
      <w:tr w:rsidR="00A96FBE" w:rsidRPr="00A107D9" w14:paraId="1B107766" w14:textId="77777777" w:rsidTr="00CC684C">
        <w:tc>
          <w:tcPr>
            <w:tcW w:w="522" w:type="dxa"/>
          </w:tcPr>
          <w:p w14:paraId="2C76BCAA" w14:textId="244B053A" w:rsidR="00BD4DAD" w:rsidRDefault="00BD4DAD" w:rsidP="003023B4">
            <w:pPr>
              <w:rPr>
                <w:rFonts w:ascii="Arial" w:hAnsi="Arial" w:cs="Arial"/>
                <w:b/>
                <w:sz w:val="22"/>
                <w:szCs w:val="22"/>
              </w:rPr>
            </w:pPr>
          </w:p>
        </w:tc>
        <w:tc>
          <w:tcPr>
            <w:tcW w:w="7063" w:type="dxa"/>
          </w:tcPr>
          <w:p w14:paraId="3F9B5C63" w14:textId="77777777" w:rsidR="00BD4DAD" w:rsidRDefault="00BD4DAD" w:rsidP="003023B4">
            <w:pPr>
              <w:rPr>
                <w:rFonts w:ascii="Arial" w:hAnsi="Arial" w:cs="Arial"/>
                <w:sz w:val="22"/>
                <w:szCs w:val="22"/>
              </w:rPr>
            </w:pPr>
          </w:p>
          <w:p w14:paraId="59187420" w14:textId="54BCAD0D" w:rsidR="00BD4DAD" w:rsidRDefault="00BD4DAD" w:rsidP="003023B4">
            <w:pPr>
              <w:rPr>
                <w:rFonts w:ascii="Arial" w:hAnsi="Arial" w:cs="Arial"/>
                <w:sz w:val="22"/>
                <w:szCs w:val="22"/>
              </w:rPr>
            </w:pPr>
            <w:r w:rsidRPr="005107B8">
              <w:rPr>
                <w:rFonts w:ascii="Arial" w:hAnsi="Arial" w:cs="Arial"/>
                <w:sz w:val="22"/>
                <w:szCs w:val="22"/>
              </w:rPr>
              <w:t>Name of person presiding:</w:t>
            </w:r>
            <w:r>
              <w:rPr>
                <w:rFonts w:ascii="Arial" w:hAnsi="Arial" w:cs="Arial"/>
                <w:sz w:val="22"/>
                <w:szCs w:val="22"/>
              </w:rPr>
              <w:t xml:space="preserve"> </w:t>
            </w:r>
            <w:r w:rsidR="00E54842">
              <w:rPr>
                <w:rFonts w:ascii="Arial" w:hAnsi="Arial" w:cs="Arial"/>
                <w:sz w:val="22"/>
                <w:szCs w:val="22"/>
              </w:rPr>
              <w:t xml:space="preserve">Suzanne Dawson </w:t>
            </w:r>
          </w:p>
          <w:p w14:paraId="1A2BDDFF" w14:textId="7D718F78" w:rsidR="00BD4DAD" w:rsidRDefault="00BD4DAD" w:rsidP="003023B4">
            <w:pPr>
              <w:rPr>
                <w:rFonts w:ascii="Arial" w:hAnsi="Arial" w:cs="Arial"/>
                <w:sz w:val="22"/>
                <w:szCs w:val="22"/>
              </w:rPr>
            </w:pPr>
            <w:r>
              <w:rPr>
                <w:rFonts w:ascii="Arial" w:hAnsi="Arial" w:cs="Arial"/>
                <w:sz w:val="22"/>
                <w:szCs w:val="22"/>
              </w:rPr>
              <w:t>Signature of person presiding:</w:t>
            </w:r>
            <w:r w:rsidR="00A96FBE">
              <w:rPr>
                <w:noProof/>
                <w:lang w:eastAsia="en-GB"/>
              </w:rPr>
              <w:t xml:space="preserve"> </w:t>
            </w:r>
            <w:r w:rsidR="00A96FBE">
              <w:rPr>
                <w:noProof/>
                <w:lang w:eastAsia="en-GB"/>
              </w:rPr>
              <w:drawing>
                <wp:inline distT="0" distB="0" distL="0" distR="0" wp14:anchorId="4FD6D262" wp14:editId="0AB27B62">
                  <wp:extent cx="2258060" cy="2286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8060" cy="228600"/>
                          </a:xfrm>
                          <a:prstGeom prst="rect">
                            <a:avLst/>
                          </a:prstGeom>
                        </pic:spPr>
                      </pic:pic>
                    </a:graphicData>
                  </a:graphic>
                </wp:inline>
              </w:drawing>
            </w:r>
          </w:p>
          <w:p w14:paraId="1FF04878" w14:textId="77777777" w:rsidR="00BD4DAD" w:rsidRDefault="00BD4DAD" w:rsidP="003023B4">
            <w:pPr>
              <w:rPr>
                <w:rFonts w:ascii="Arial" w:hAnsi="Arial" w:cs="Arial"/>
                <w:sz w:val="22"/>
                <w:szCs w:val="22"/>
              </w:rPr>
            </w:pPr>
          </w:p>
          <w:p w14:paraId="6018EC59" w14:textId="3B980BFA" w:rsidR="00BD4DAD" w:rsidRDefault="00BD4DAD" w:rsidP="003023B4">
            <w:pPr>
              <w:rPr>
                <w:rFonts w:ascii="Arial" w:hAnsi="Arial" w:cs="Arial"/>
                <w:sz w:val="22"/>
                <w:szCs w:val="22"/>
              </w:rPr>
            </w:pPr>
            <w:r w:rsidRPr="005107B8">
              <w:rPr>
                <w:rFonts w:ascii="Arial" w:hAnsi="Arial" w:cs="Arial"/>
                <w:sz w:val="22"/>
                <w:szCs w:val="22"/>
              </w:rPr>
              <w:t>Date:</w:t>
            </w:r>
            <w:r>
              <w:rPr>
                <w:rFonts w:ascii="Arial" w:hAnsi="Arial" w:cs="Arial"/>
                <w:sz w:val="22"/>
                <w:szCs w:val="22"/>
              </w:rPr>
              <w:t xml:space="preserve"> </w:t>
            </w:r>
            <w:r w:rsidR="00E54842">
              <w:rPr>
                <w:rFonts w:ascii="Arial" w:hAnsi="Arial" w:cs="Arial"/>
                <w:sz w:val="22"/>
                <w:szCs w:val="22"/>
              </w:rPr>
              <w:t>24/08/2023</w:t>
            </w:r>
          </w:p>
          <w:p w14:paraId="6230A211" w14:textId="6D145204" w:rsidR="00BD4DAD" w:rsidRPr="00060C0F" w:rsidRDefault="00BD4DAD" w:rsidP="003023B4">
            <w:pPr>
              <w:rPr>
                <w:rFonts w:ascii="Arial" w:hAnsi="Arial" w:cs="Arial"/>
                <w:sz w:val="22"/>
                <w:szCs w:val="22"/>
              </w:rPr>
            </w:pPr>
          </w:p>
        </w:tc>
        <w:tc>
          <w:tcPr>
            <w:tcW w:w="1463" w:type="dxa"/>
          </w:tcPr>
          <w:p w14:paraId="7EC65DFC" w14:textId="77777777" w:rsidR="00BD4DAD" w:rsidRPr="00A107D9" w:rsidRDefault="00BD4DAD" w:rsidP="003023B4">
            <w:pPr>
              <w:rPr>
                <w:rFonts w:ascii="Arial" w:hAnsi="Arial" w:cs="Arial"/>
                <w:sz w:val="22"/>
                <w:szCs w:val="22"/>
              </w:rPr>
            </w:pPr>
          </w:p>
        </w:tc>
      </w:tr>
    </w:tbl>
    <w:p w14:paraId="3EB48F29" w14:textId="0463F652" w:rsidR="00644BBC" w:rsidRDefault="00644BBC">
      <w:pPr>
        <w:pStyle w:val="AgendaItem"/>
        <w:tabs>
          <w:tab w:val="left" w:pos="0"/>
          <w:tab w:val="left" w:pos="567"/>
          <w:tab w:val="left" w:pos="2480"/>
        </w:tabs>
        <w:spacing w:before="0" w:after="0"/>
        <w:rPr>
          <w:rFonts w:ascii="Arial" w:hAnsi="Arial" w:cs="Arial"/>
          <w:b/>
          <w:bCs/>
          <w:sz w:val="22"/>
          <w:szCs w:val="22"/>
        </w:rPr>
      </w:pPr>
    </w:p>
    <w:sectPr w:rsidR="00644BBC" w:rsidSect="00F90135">
      <w:headerReference w:type="default" r:id="rId9"/>
      <w:footerReference w:type="default" r:id="rId10"/>
      <w:headerReference w:type="first" r:id="rId11"/>
      <w:pgSz w:w="11906" w:h="16838"/>
      <w:pgMar w:top="1372" w:right="386" w:bottom="1134" w:left="851" w:header="709" w:footer="113"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0FE5" w16cex:dateUtc="2023-06-20T10:45:00Z"/>
  <w16cex:commentExtensible w16cex:durableId="283C1204" w16cex:dateUtc="2023-06-20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6CA276" w16cid:durableId="283C0FE5"/>
  <w16cid:commentId w16cid:paraId="42A0E039" w16cid:durableId="283C12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92296" w14:textId="77777777" w:rsidR="00027C19" w:rsidRDefault="00027C19" w:rsidP="001B25F3">
      <w:r>
        <w:separator/>
      </w:r>
    </w:p>
  </w:endnote>
  <w:endnote w:type="continuationSeparator" w:id="0">
    <w:p w14:paraId="3CAE73ED" w14:textId="77777777" w:rsidR="00027C19" w:rsidRDefault="00027C19" w:rsidP="001B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1BF2" w14:textId="77777777" w:rsidR="00CA2D74" w:rsidRPr="00824A4A" w:rsidRDefault="00CA2D74" w:rsidP="00F90135">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A1F3D" w14:textId="77777777" w:rsidR="00027C19" w:rsidRDefault="00027C19" w:rsidP="001B25F3">
      <w:r>
        <w:separator/>
      </w:r>
    </w:p>
  </w:footnote>
  <w:footnote w:type="continuationSeparator" w:id="0">
    <w:p w14:paraId="1F4A01D0" w14:textId="77777777" w:rsidR="00027C19" w:rsidRDefault="00027C19" w:rsidP="001B2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577A" w14:textId="77777777" w:rsidR="00CA2D74" w:rsidRDefault="00CA2D74">
    <w:pPr>
      <w:tabs>
        <w:tab w:val="center" w:pos="5334"/>
        <w:tab w:val="right" w:pos="106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9BB15" w14:textId="69C5D4D5" w:rsidR="00CA2D74" w:rsidRDefault="00CA2D74" w:rsidP="008613E6">
    <w:pPr>
      <w:jc w:val="right"/>
      <w:rPr>
        <w:rFonts w:ascii="Arial" w:hAnsi="Arial" w:cs="Arial"/>
        <w:b/>
        <w:bCs/>
        <w:sz w:val="22"/>
        <w:szCs w:val="22"/>
      </w:rPr>
    </w:pPr>
    <w:r w:rsidRPr="00D977F3">
      <w:rPr>
        <w:rFonts w:ascii="Arial" w:hAnsi="Arial" w:cs="Arial"/>
        <w:b/>
        <w:bCs/>
        <w:noProof/>
        <w:sz w:val="22"/>
        <w:szCs w:val="22"/>
        <w:lang w:eastAsia="en-GB"/>
      </w:rPr>
      <w:drawing>
        <wp:anchor distT="0" distB="0" distL="114300" distR="114300" simplePos="0" relativeHeight="251657216" behindDoc="1" locked="0" layoutInCell="1" allowOverlap="1" wp14:anchorId="32AE49E7" wp14:editId="6355F2B7">
          <wp:simplePos x="0" y="0"/>
          <wp:positionH relativeFrom="margin">
            <wp:align>left</wp:align>
          </wp:positionH>
          <wp:positionV relativeFrom="paragraph">
            <wp:posOffset>10795</wp:posOffset>
          </wp:positionV>
          <wp:extent cx="2162175" cy="723900"/>
          <wp:effectExtent l="0" t="0" r="9525" b="0"/>
          <wp:wrapNone/>
          <wp:docPr id="1" name="Picture 4" descr="A4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logobw"/>
                  <pic:cNvPicPr>
                    <a:picLocks noChangeAspect="1" noChangeArrowheads="1"/>
                  </pic:cNvPicPr>
                </pic:nvPicPr>
                <pic:blipFill>
                  <a:blip r:embed="rId1"/>
                  <a:srcRect/>
                  <a:stretch>
                    <a:fillRect/>
                  </a:stretch>
                </pic:blipFill>
                <pic:spPr bwMode="auto">
                  <a:xfrm>
                    <a:off x="0" y="0"/>
                    <a:ext cx="2162175" cy="723900"/>
                  </a:xfrm>
                  <a:prstGeom prst="rect">
                    <a:avLst/>
                  </a:prstGeom>
                  <a:noFill/>
                  <a:ln w="9525">
                    <a:noFill/>
                    <a:miter lim="800000"/>
                    <a:headEnd/>
                    <a:tailEnd/>
                  </a:ln>
                </pic:spPr>
              </pic:pic>
            </a:graphicData>
          </a:graphic>
        </wp:anchor>
      </w:drawing>
    </w:r>
    <w:r>
      <w:rPr>
        <w:rFonts w:ascii="Arial" w:hAnsi="Arial" w:cs="Arial"/>
        <w:b/>
        <w:bCs/>
        <w:sz w:val="22"/>
        <w:szCs w:val="22"/>
      </w:rPr>
      <w:t xml:space="preserve">Agenda item </w:t>
    </w:r>
    <w:r w:rsidR="00504673">
      <w:rPr>
        <w:rFonts w:ascii="Arial" w:hAnsi="Arial" w:cs="Arial"/>
        <w:b/>
        <w:bCs/>
        <w:sz w:val="22"/>
        <w:szCs w:val="22"/>
      </w:rPr>
      <w:t>6.5</w:t>
    </w:r>
    <w:r>
      <w:rPr>
        <w:rFonts w:ascii="Arial" w:hAnsi="Arial" w:cs="Arial"/>
        <w:b/>
        <w:bCs/>
        <w:sz w:val="22"/>
        <w:szCs w:val="22"/>
      </w:rPr>
      <w:t xml:space="preserve">   </w:t>
    </w:r>
  </w:p>
  <w:p w14:paraId="3BA78158" w14:textId="10C621A9" w:rsidR="00CA2D74" w:rsidRDefault="00504673" w:rsidP="008613E6">
    <w:pPr>
      <w:jc w:val="right"/>
      <w:rPr>
        <w:rFonts w:ascii="Arial" w:hAnsi="Arial" w:cs="Arial"/>
        <w:bCs/>
        <w:sz w:val="22"/>
        <w:szCs w:val="22"/>
      </w:rPr>
    </w:pPr>
    <w:r>
      <w:rPr>
        <w:rFonts w:ascii="Arial" w:hAnsi="Arial" w:cs="Arial"/>
        <w:bCs/>
        <w:sz w:val="22"/>
        <w:szCs w:val="22"/>
      </w:rPr>
      <w:t>Board Meeting - Public</w:t>
    </w:r>
  </w:p>
  <w:p w14:paraId="2419D594" w14:textId="070A8774" w:rsidR="00CA2D74" w:rsidRPr="002242B2" w:rsidRDefault="00CA2D74" w:rsidP="008613E6">
    <w:pPr>
      <w:jc w:val="right"/>
      <w:rPr>
        <w:rFonts w:ascii="Arial" w:hAnsi="Arial" w:cs="Arial"/>
        <w:bCs/>
        <w:sz w:val="22"/>
        <w:szCs w:val="22"/>
      </w:rPr>
    </w:pPr>
    <w:r>
      <w:rPr>
        <w:rFonts w:ascii="Arial" w:hAnsi="Arial" w:cs="Arial"/>
        <w:bCs/>
        <w:sz w:val="22"/>
        <w:szCs w:val="22"/>
      </w:rPr>
      <w:t>2</w:t>
    </w:r>
    <w:r w:rsidR="00504673">
      <w:rPr>
        <w:rFonts w:ascii="Arial" w:hAnsi="Arial" w:cs="Arial"/>
        <w:bCs/>
        <w:sz w:val="22"/>
        <w:szCs w:val="22"/>
      </w:rPr>
      <w:t>7 September</w:t>
    </w:r>
    <w:r>
      <w:rPr>
        <w:rFonts w:ascii="Arial" w:hAnsi="Arial" w:cs="Arial"/>
        <w:bCs/>
        <w:sz w:val="22"/>
        <w:szCs w:val="22"/>
      </w:rPr>
      <w:t xml:space="preserve"> 2023</w:t>
    </w:r>
  </w:p>
  <w:p w14:paraId="0E23429F" w14:textId="77777777" w:rsidR="00CA2D74" w:rsidRPr="002242B2" w:rsidRDefault="00CA2D74" w:rsidP="008613E6">
    <w:pPr>
      <w:jc w:val="right"/>
      <w:rPr>
        <w:rFonts w:ascii="Arial" w:hAnsi="Arial" w:cs="Arial"/>
        <w:bCs/>
        <w:sz w:val="22"/>
        <w:szCs w:val="22"/>
      </w:rPr>
    </w:pPr>
  </w:p>
  <w:p w14:paraId="79BF758C" w14:textId="77777777" w:rsidR="00CA2D74" w:rsidRPr="00187B77" w:rsidRDefault="00CA2D74" w:rsidP="002242B2">
    <w:pPr>
      <w:rPr>
        <w:szCs w:val="22"/>
      </w:rPr>
    </w:pPr>
    <w:r w:rsidRPr="008613E6">
      <w:rPr>
        <w:rFonts w:ascii="Arial" w:hAnsi="Arial" w:cs="Arial"/>
        <w:b/>
        <w:b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41A5"/>
    <w:multiLevelType w:val="hybridMultilevel"/>
    <w:tmpl w:val="30942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B06FD"/>
    <w:multiLevelType w:val="hybridMultilevel"/>
    <w:tmpl w:val="CFF6B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B414A"/>
    <w:multiLevelType w:val="hybridMultilevel"/>
    <w:tmpl w:val="DF94F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037D52"/>
    <w:multiLevelType w:val="hybridMultilevel"/>
    <w:tmpl w:val="39608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F3181F"/>
    <w:multiLevelType w:val="hybridMultilevel"/>
    <w:tmpl w:val="3F28573A"/>
    <w:lvl w:ilvl="0" w:tplc="187A6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DA667C"/>
    <w:multiLevelType w:val="hybridMultilevel"/>
    <w:tmpl w:val="F6524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89015F"/>
    <w:multiLevelType w:val="hybridMultilevel"/>
    <w:tmpl w:val="704C6CF2"/>
    <w:lvl w:ilvl="0" w:tplc="5DA4E972">
      <w:start w:val="1"/>
      <w:numFmt w:val="decimal"/>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7" w15:restartNumberingAfterBreak="0">
    <w:nsid w:val="5BB74FD4"/>
    <w:multiLevelType w:val="hybridMultilevel"/>
    <w:tmpl w:val="9468D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B91572"/>
    <w:multiLevelType w:val="hybridMultilevel"/>
    <w:tmpl w:val="DA42A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5445F4"/>
    <w:multiLevelType w:val="hybridMultilevel"/>
    <w:tmpl w:val="E794B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232953"/>
    <w:multiLevelType w:val="hybridMultilevel"/>
    <w:tmpl w:val="6AD0192E"/>
    <w:lvl w:ilvl="0" w:tplc="528AF5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6A3DA8"/>
    <w:multiLevelType w:val="hybridMultilevel"/>
    <w:tmpl w:val="2FC88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BA1A84"/>
    <w:multiLevelType w:val="hybridMultilevel"/>
    <w:tmpl w:val="6B1809EE"/>
    <w:lvl w:ilvl="0" w:tplc="5498AE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6"/>
  </w:num>
  <w:num w:numId="5">
    <w:abstractNumId w:val="2"/>
  </w:num>
  <w:num w:numId="6">
    <w:abstractNumId w:val="10"/>
  </w:num>
  <w:num w:numId="7">
    <w:abstractNumId w:val="12"/>
  </w:num>
  <w:num w:numId="8">
    <w:abstractNumId w:val="7"/>
  </w:num>
  <w:num w:numId="9">
    <w:abstractNumId w:val="11"/>
  </w:num>
  <w:num w:numId="10">
    <w:abstractNumId w:val="3"/>
  </w:num>
  <w:num w:numId="11">
    <w:abstractNumId w:val="1"/>
  </w:num>
  <w:num w:numId="12">
    <w:abstractNumId w:val="4"/>
  </w:num>
  <w:num w:numId="1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F3"/>
    <w:rsid w:val="000002C5"/>
    <w:rsid w:val="00001921"/>
    <w:rsid w:val="00001FA0"/>
    <w:rsid w:val="0000281A"/>
    <w:rsid w:val="00003785"/>
    <w:rsid w:val="00004B7D"/>
    <w:rsid w:val="0000542F"/>
    <w:rsid w:val="0000545F"/>
    <w:rsid w:val="00006723"/>
    <w:rsid w:val="00010088"/>
    <w:rsid w:val="00010FCC"/>
    <w:rsid w:val="00011BC7"/>
    <w:rsid w:val="000146F2"/>
    <w:rsid w:val="00014C38"/>
    <w:rsid w:val="00014FB6"/>
    <w:rsid w:val="00016761"/>
    <w:rsid w:val="00021F16"/>
    <w:rsid w:val="00022E78"/>
    <w:rsid w:val="00026261"/>
    <w:rsid w:val="00026635"/>
    <w:rsid w:val="000271E1"/>
    <w:rsid w:val="00027C19"/>
    <w:rsid w:val="00032090"/>
    <w:rsid w:val="00032656"/>
    <w:rsid w:val="000332E0"/>
    <w:rsid w:val="00033AA2"/>
    <w:rsid w:val="00033B92"/>
    <w:rsid w:val="00034437"/>
    <w:rsid w:val="00034FE6"/>
    <w:rsid w:val="000370DE"/>
    <w:rsid w:val="00041E94"/>
    <w:rsid w:val="0004252B"/>
    <w:rsid w:val="000431C9"/>
    <w:rsid w:val="00043C7B"/>
    <w:rsid w:val="00044226"/>
    <w:rsid w:val="00044539"/>
    <w:rsid w:val="00046F8C"/>
    <w:rsid w:val="0005028C"/>
    <w:rsid w:val="00051A19"/>
    <w:rsid w:val="00051FDE"/>
    <w:rsid w:val="000528CD"/>
    <w:rsid w:val="000532E2"/>
    <w:rsid w:val="00054266"/>
    <w:rsid w:val="000543F3"/>
    <w:rsid w:val="0005459B"/>
    <w:rsid w:val="00054C35"/>
    <w:rsid w:val="000555A3"/>
    <w:rsid w:val="000578E6"/>
    <w:rsid w:val="000608E4"/>
    <w:rsid w:val="00060C0F"/>
    <w:rsid w:val="00061BFF"/>
    <w:rsid w:val="00061CD4"/>
    <w:rsid w:val="00062F1B"/>
    <w:rsid w:val="0006542C"/>
    <w:rsid w:val="00065736"/>
    <w:rsid w:val="00065AFE"/>
    <w:rsid w:val="0006653A"/>
    <w:rsid w:val="000668FC"/>
    <w:rsid w:val="00066B22"/>
    <w:rsid w:val="00066D15"/>
    <w:rsid w:val="000700D3"/>
    <w:rsid w:val="00070936"/>
    <w:rsid w:val="00071732"/>
    <w:rsid w:val="0007191F"/>
    <w:rsid w:val="0007204B"/>
    <w:rsid w:val="00072B90"/>
    <w:rsid w:val="000738AD"/>
    <w:rsid w:val="000743E8"/>
    <w:rsid w:val="00074879"/>
    <w:rsid w:val="00075DDD"/>
    <w:rsid w:val="0007664E"/>
    <w:rsid w:val="000767FB"/>
    <w:rsid w:val="00076AD2"/>
    <w:rsid w:val="000772C5"/>
    <w:rsid w:val="00080842"/>
    <w:rsid w:val="00080E90"/>
    <w:rsid w:val="00081DBB"/>
    <w:rsid w:val="000839A3"/>
    <w:rsid w:val="00084193"/>
    <w:rsid w:val="0008422D"/>
    <w:rsid w:val="0008459C"/>
    <w:rsid w:val="000847F3"/>
    <w:rsid w:val="00085049"/>
    <w:rsid w:val="0008561B"/>
    <w:rsid w:val="0008654B"/>
    <w:rsid w:val="00087EF6"/>
    <w:rsid w:val="00087F78"/>
    <w:rsid w:val="0009071A"/>
    <w:rsid w:val="00090BE8"/>
    <w:rsid w:val="00090D18"/>
    <w:rsid w:val="000933EA"/>
    <w:rsid w:val="00094EF5"/>
    <w:rsid w:val="00094F15"/>
    <w:rsid w:val="00095CE1"/>
    <w:rsid w:val="0009620B"/>
    <w:rsid w:val="00097126"/>
    <w:rsid w:val="00097AF3"/>
    <w:rsid w:val="000A001F"/>
    <w:rsid w:val="000A0B2C"/>
    <w:rsid w:val="000A1B9A"/>
    <w:rsid w:val="000A2F94"/>
    <w:rsid w:val="000A40C4"/>
    <w:rsid w:val="000A4607"/>
    <w:rsid w:val="000A5C1C"/>
    <w:rsid w:val="000A6DEF"/>
    <w:rsid w:val="000B28B8"/>
    <w:rsid w:val="000B2983"/>
    <w:rsid w:val="000B32E7"/>
    <w:rsid w:val="000B3552"/>
    <w:rsid w:val="000B3E2E"/>
    <w:rsid w:val="000B3F7C"/>
    <w:rsid w:val="000B400C"/>
    <w:rsid w:val="000B4262"/>
    <w:rsid w:val="000B5A04"/>
    <w:rsid w:val="000B60C3"/>
    <w:rsid w:val="000B6DE0"/>
    <w:rsid w:val="000B6E4F"/>
    <w:rsid w:val="000C0358"/>
    <w:rsid w:val="000C22E6"/>
    <w:rsid w:val="000C2681"/>
    <w:rsid w:val="000C3B1F"/>
    <w:rsid w:val="000C4072"/>
    <w:rsid w:val="000C454A"/>
    <w:rsid w:val="000C45FA"/>
    <w:rsid w:val="000C5002"/>
    <w:rsid w:val="000C56AA"/>
    <w:rsid w:val="000C7D02"/>
    <w:rsid w:val="000D2598"/>
    <w:rsid w:val="000D35E7"/>
    <w:rsid w:val="000D4BAB"/>
    <w:rsid w:val="000D4DCB"/>
    <w:rsid w:val="000D6F35"/>
    <w:rsid w:val="000D72E2"/>
    <w:rsid w:val="000D73A5"/>
    <w:rsid w:val="000D7651"/>
    <w:rsid w:val="000E2493"/>
    <w:rsid w:val="000E2790"/>
    <w:rsid w:val="000E35EF"/>
    <w:rsid w:val="000E36AC"/>
    <w:rsid w:val="000E3EFD"/>
    <w:rsid w:val="000E4810"/>
    <w:rsid w:val="000E48CF"/>
    <w:rsid w:val="000E4D2A"/>
    <w:rsid w:val="000E578E"/>
    <w:rsid w:val="000E5D3A"/>
    <w:rsid w:val="000E5F3D"/>
    <w:rsid w:val="000E720D"/>
    <w:rsid w:val="000E7650"/>
    <w:rsid w:val="000F04D2"/>
    <w:rsid w:val="000F107A"/>
    <w:rsid w:val="000F14EA"/>
    <w:rsid w:val="000F160E"/>
    <w:rsid w:val="000F1CBA"/>
    <w:rsid w:val="000F271A"/>
    <w:rsid w:val="000F2A78"/>
    <w:rsid w:val="000F3023"/>
    <w:rsid w:val="000F3899"/>
    <w:rsid w:val="000F5436"/>
    <w:rsid w:val="000F6B3D"/>
    <w:rsid w:val="000F6F05"/>
    <w:rsid w:val="000F70EC"/>
    <w:rsid w:val="001006AD"/>
    <w:rsid w:val="00100B60"/>
    <w:rsid w:val="00100DFF"/>
    <w:rsid w:val="0010104E"/>
    <w:rsid w:val="001010C1"/>
    <w:rsid w:val="0010176B"/>
    <w:rsid w:val="00101D45"/>
    <w:rsid w:val="0010230C"/>
    <w:rsid w:val="00102F88"/>
    <w:rsid w:val="00103404"/>
    <w:rsid w:val="001052FF"/>
    <w:rsid w:val="00105A94"/>
    <w:rsid w:val="00106B27"/>
    <w:rsid w:val="00106F30"/>
    <w:rsid w:val="001106B4"/>
    <w:rsid w:val="00111092"/>
    <w:rsid w:val="00111391"/>
    <w:rsid w:val="00112455"/>
    <w:rsid w:val="0011276A"/>
    <w:rsid w:val="00112BCB"/>
    <w:rsid w:val="001134FC"/>
    <w:rsid w:val="00114012"/>
    <w:rsid w:val="0011424A"/>
    <w:rsid w:val="00115441"/>
    <w:rsid w:val="001160FB"/>
    <w:rsid w:val="00116BC6"/>
    <w:rsid w:val="0012082B"/>
    <w:rsid w:val="00122EC3"/>
    <w:rsid w:val="001236DF"/>
    <w:rsid w:val="00125097"/>
    <w:rsid w:val="00130CBD"/>
    <w:rsid w:val="00132F0E"/>
    <w:rsid w:val="00133785"/>
    <w:rsid w:val="001338B4"/>
    <w:rsid w:val="0013399B"/>
    <w:rsid w:val="00133E6D"/>
    <w:rsid w:val="0013648F"/>
    <w:rsid w:val="0013652F"/>
    <w:rsid w:val="00137CDD"/>
    <w:rsid w:val="001412E9"/>
    <w:rsid w:val="00141F51"/>
    <w:rsid w:val="001427A5"/>
    <w:rsid w:val="00142F54"/>
    <w:rsid w:val="00143257"/>
    <w:rsid w:val="00144E70"/>
    <w:rsid w:val="001451C9"/>
    <w:rsid w:val="001463E6"/>
    <w:rsid w:val="0014683F"/>
    <w:rsid w:val="00147869"/>
    <w:rsid w:val="00147AC4"/>
    <w:rsid w:val="00150534"/>
    <w:rsid w:val="001507BF"/>
    <w:rsid w:val="001512EA"/>
    <w:rsid w:val="00151CF9"/>
    <w:rsid w:val="0015215C"/>
    <w:rsid w:val="001523B1"/>
    <w:rsid w:val="0015258D"/>
    <w:rsid w:val="0015271D"/>
    <w:rsid w:val="0015358E"/>
    <w:rsid w:val="00156301"/>
    <w:rsid w:val="00161591"/>
    <w:rsid w:val="001631ED"/>
    <w:rsid w:val="001648A7"/>
    <w:rsid w:val="00164FBC"/>
    <w:rsid w:val="00166651"/>
    <w:rsid w:val="0016673A"/>
    <w:rsid w:val="00167CE6"/>
    <w:rsid w:val="00171270"/>
    <w:rsid w:val="00171E50"/>
    <w:rsid w:val="001728FC"/>
    <w:rsid w:val="00173E39"/>
    <w:rsid w:val="00175A3A"/>
    <w:rsid w:val="00177F59"/>
    <w:rsid w:val="001820E9"/>
    <w:rsid w:val="001839FD"/>
    <w:rsid w:val="00183DBF"/>
    <w:rsid w:val="001858E3"/>
    <w:rsid w:val="00185B9A"/>
    <w:rsid w:val="00185C0B"/>
    <w:rsid w:val="00190178"/>
    <w:rsid w:val="00190267"/>
    <w:rsid w:val="001918AD"/>
    <w:rsid w:val="001925A8"/>
    <w:rsid w:val="00193230"/>
    <w:rsid w:val="0019332D"/>
    <w:rsid w:val="0019372D"/>
    <w:rsid w:val="00193814"/>
    <w:rsid w:val="001943A1"/>
    <w:rsid w:val="00194B92"/>
    <w:rsid w:val="001951A7"/>
    <w:rsid w:val="00196137"/>
    <w:rsid w:val="00196536"/>
    <w:rsid w:val="001977B9"/>
    <w:rsid w:val="001A1161"/>
    <w:rsid w:val="001A16D1"/>
    <w:rsid w:val="001A1EBD"/>
    <w:rsid w:val="001A2022"/>
    <w:rsid w:val="001A271B"/>
    <w:rsid w:val="001A698B"/>
    <w:rsid w:val="001B004B"/>
    <w:rsid w:val="001B021A"/>
    <w:rsid w:val="001B0395"/>
    <w:rsid w:val="001B0809"/>
    <w:rsid w:val="001B0835"/>
    <w:rsid w:val="001B0BDB"/>
    <w:rsid w:val="001B0D4D"/>
    <w:rsid w:val="001B0F6F"/>
    <w:rsid w:val="001B199A"/>
    <w:rsid w:val="001B25F3"/>
    <w:rsid w:val="001B30B4"/>
    <w:rsid w:val="001B62FA"/>
    <w:rsid w:val="001B74A8"/>
    <w:rsid w:val="001C05EF"/>
    <w:rsid w:val="001C07A0"/>
    <w:rsid w:val="001C0AD0"/>
    <w:rsid w:val="001C1BC0"/>
    <w:rsid w:val="001C504A"/>
    <w:rsid w:val="001C5FBA"/>
    <w:rsid w:val="001C628B"/>
    <w:rsid w:val="001C65A7"/>
    <w:rsid w:val="001C76C1"/>
    <w:rsid w:val="001C76F7"/>
    <w:rsid w:val="001D1735"/>
    <w:rsid w:val="001D17B2"/>
    <w:rsid w:val="001D1FF6"/>
    <w:rsid w:val="001D27CB"/>
    <w:rsid w:val="001D2899"/>
    <w:rsid w:val="001D28F1"/>
    <w:rsid w:val="001D4E62"/>
    <w:rsid w:val="001D5FEC"/>
    <w:rsid w:val="001D7534"/>
    <w:rsid w:val="001E06B7"/>
    <w:rsid w:val="001E193F"/>
    <w:rsid w:val="001E1E63"/>
    <w:rsid w:val="001E29C9"/>
    <w:rsid w:val="001E2A19"/>
    <w:rsid w:val="001E42C9"/>
    <w:rsid w:val="001E4662"/>
    <w:rsid w:val="001E5287"/>
    <w:rsid w:val="001E56C2"/>
    <w:rsid w:val="001E620C"/>
    <w:rsid w:val="001E784D"/>
    <w:rsid w:val="001F14B2"/>
    <w:rsid w:val="001F229C"/>
    <w:rsid w:val="001F274E"/>
    <w:rsid w:val="001F2E32"/>
    <w:rsid w:val="001F3686"/>
    <w:rsid w:val="001F55FB"/>
    <w:rsid w:val="001F566E"/>
    <w:rsid w:val="001F5A47"/>
    <w:rsid w:val="00200455"/>
    <w:rsid w:val="0020051F"/>
    <w:rsid w:val="00201956"/>
    <w:rsid w:val="0020234C"/>
    <w:rsid w:val="00202ADC"/>
    <w:rsid w:val="00202B63"/>
    <w:rsid w:val="00202EC6"/>
    <w:rsid w:val="00204622"/>
    <w:rsid w:val="00204725"/>
    <w:rsid w:val="002049D3"/>
    <w:rsid w:val="002054FC"/>
    <w:rsid w:val="002055C5"/>
    <w:rsid w:val="00206C3A"/>
    <w:rsid w:val="00206C4C"/>
    <w:rsid w:val="002107E0"/>
    <w:rsid w:val="0021111F"/>
    <w:rsid w:val="00212DEA"/>
    <w:rsid w:val="002141A3"/>
    <w:rsid w:val="00214B6D"/>
    <w:rsid w:val="002157E2"/>
    <w:rsid w:val="00215AAA"/>
    <w:rsid w:val="00216189"/>
    <w:rsid w:val="0021622A"/>
    <w:rsid w:val="002163E6"/>
    <w:rsid w:val="00216822"/>
    <w:rsid w:val="002174B9"/>
    <w:rsid w:val="00217B2C"/>
    <w:rsid w:val="002217A5"/>
    <w:rsid w:val="00223FC5"/>
    <w:rsid w:val="002241A4"/>
    <w:rsid w:val="002242AA"/>
    <w:rsid w:val="002242B2"/>
    <w:rsid w:val="002263EA"/>
    <w:rsid w:val="00226A60"/>
    <w:rsid w:val="002276ED"/>
    <w:rsid w:val="002309D8"/>
    <w:rsid w:val="00232DA6"/>
    <w:rsid w:val="00232EE1"/>
    <w:rsid w:val="00233DA1"/>
    <w:rsid w:val="002358BD"/>
    <w:rsid w:val="0023790F"/>
    <w:rsid w:val="00241034"/>
    <w:rsid w:val="002410FB"/>
    <w:rsid w:val="00241826"/>
    <w:rsid w:val="00241963"/>
    <w:rsid w:val="00243507"/>
    <w:rsid w:val="00243946"/>
    <w:rsid w:val="0024656C"/>
    <w:rsid w:val="0024661C"/>
    <w:rsid w:val="00246BCA"/>
    <w:rsid w:val="00250419"/>
    <w:rsid w:val="00250724"/>
    <w:rsid w:val="00250A27"/>
    <w:rsid w:val="00253742"/>
    <w:rsid w:val="0025550C"/>
    <w:rsid w:val="002563FA"/>
    <w:rsid w:val="00257E76"/>
    <w:rsid w:val="00260DBF"/>
    <w:rsid w:val="00261B88"/>
    <w:rsid w:val="00263A32"/>
    <w:rsid w:val="002645E1"/>
    <w:rsid w:val="00265805"/>
    <w:rsid w:val="002660CC"/>
    <w:rsid w:val="00270A71"/>
    <w:rsid w:val="00270F11"/>
    <w:rsid w:val="002713B4"/>
    <w:rsid w:val="002725B9"/>
    <w:rsid w:val="0027284A"/>
    <w:rsid w:val="00273170"/>
    <w:rsid w:val="002740CC"/>
    <w:rsid w:val="002749ED"/>
    <w:rsid w:val="00274B09"/>
    <w:rsid w:val="00275BF6"/>
    <w:rsid w:val="0027649C"/>
    <w:rsid w:val="00276C07"/>
    <w:rsid w:val="0027722A"/>
    <w:rsid w:val="00277A11"/>
    <w:rsid w:val="0028048D"/>
    <w:rsid w:val="002810D6"/>
    <w:rsid w:val="00282569"/>
    <w:rsid w:val="0028425B"/>
    <w:rsid w:val="00284A5F"/>
    <w:rsid w:val="00285100"/>
    <w:rsid w:val="0028702D"/>
    <w:rsid w:val="002871DE"/>
    <w:rsid w:val="00287908"/>
    <w:rsid w:val="00287925"/>
    <w:rsid w:val="002879FB"/>
    <w:rsid w:val="00287CA9"/>
    <w:rsid w:val="00291407"/>
    <w:rsid w:val="00293B3F"/>
    <w:rsid w:val="00293B82"/>
    <w:rsid w:val="00293CA8"/>
    <w:rsid w:val="00293DFF"/>
    <w:rsid w:val="00295E6C"/>
    <w:rsid w:val="00296563"/>
    <w:rsid w:val="002971DE"/>
    <w:rsid w:val="002A02DC"/>
    <w:rsid w:val="002A03D1"/>
    <w:rsid w:val="002A1150"/>
    <w:rsid w:val="002A1F42"/>
    <w:rsid w:val="002A2953"/>
    <w:rsid w:val="002A2BBD"/>
    <w:rsid w:val="002A323D"/>
    <w:rsid w:val="002A350B"/>
    <w:rsid w:val="002A35F7"/>
    <w:rsid w:val="002A5041"/>
    <w:rsid w:val="002A6030"/>
    <w:rsid w:val="002A6677"/>
    <w:rsid w:val="002B0B31"/>
    <w:rsid w:val="002B1931"/>
    <w:rsid w:val="002B2EB8"/>
    <w:rsid w:val="002B3FE1"/>
    <w:rsid w:val="002B4A8C"/>
    <w:rsid w:val="002B4B54"/>
    <w:rsid w:val="002B571D"/>
    <w:rsid w:val="002B5F02"/>
    <w:rsid w:val="002B68FD"/>
    <w:rsid w:val="002B69CE"/>
    <w:rsid w:val="002C0A66"/>
    <w:rsid w:val="002C129B"/>
    <w:rsid w:val="002C18D7"/>
    <w:rsid w:val="002C2E05"/>
    <w:rsid w:val="002C42BD"/>
    <w:rsid w:val="002C43A3"/>
    <w:rsid w:val="002C46F6"/>
    <w:rsid w:val="002C46F8"/>
    <w:rsid w:val="002C4979"/>
    <w:rsid w:val="002C4C4E"/>
    <w:rsid w:val="002D01AB"/>
    <w:rsid w:val="002D02D5"/>
    <w:rsid w:val="002D1436"/>
    <w:rsid w:val="002D29B8"/>
    <w:rsid w:val="002D5635"/>
    <w:rsid w:val="002D799F"/>
    <w:rsid w:val="002E1B41"/>
    <w:rsid w:val="002E3BA3"/>
    <w:rsid w:val="002E424A"/>
    <w:rsid w:val="002E50EA"/>
    <w:rsid w:val="002E55EA"/>
    <w:rsid w:val="002E66A7"/>
    <w:rsid w:val="002E709D"/>
    <w:rsid w:val="002F087A"/>
    <w:rsid w:val="002F1513"/>
    <w:rsid w:val="002F1D0E"/>
    <w:rsid w:val="002F30B3"/>
    <w:rsid w:val="002F36DA"/>
    <w:rsid w:val="002F3AF7"/>
    <w:rsid w:val="002F4516"/>
    <w:rsid w:val="002F54A7"/>
    <w:rsid w:val="002F5885"/>
    <w:rsid w:val="002F603E"/>
    <w:rsid w:val="002F6161"/>
    <w:rsid w:val="00300B36"/>
    <w:rsid w:val="00300EF9"/>
    <w:rsid w:val="003023B4"/>
    <w:rsid w:val="00303FD0"/>
    <w:rsid w:val="00304D4F"/>
    <w:rsid w:val="003057AF"/>
    <w:rsid w:val="003066D3"/>
    <w:rsid w:val="00312530"/>
    <w:rsid w:val="0031385B"/>
    <w:rsid w:val="003142C5"/>
    <w:rsid w:val="0031560C"/>
    <w:rsid w:val="00315897"/>
    <w:rsid w:val="0031739A"/>
    <w:rsid w:val="00317908"/>
    <w:rsid w:val="00320FCB"/>
    <w:rsid w:val="0032119E"/>
    <w:rsid w:val="00321B88"/>
    <w:rsid w:val="00322789"/>
    <w:rsid w:val="00322B7B"/>
    <w:rsid w:val="00323688"/>
    <w:rsid w:val="00325434"/>
    <w:rsid w:val="00325F81"/>
    <w:rsid w:val="0032664B"/>
    <w:rsid w:val="0032690F"/>
    <w:rsid w:val="00326C94"/>
    <w:rsid w:val="00331FD5"/>
    <w:rsid w:val="003320C1"/>
    <w:rsid w:val="00332328"/>
    <w:rsid w:val="003342AD"/>
    <w:rsid w:val="003344A5"/>
    <w:rsid w:val="003363A9"/>
    <w:rsid w:val="00336758"/>
    <w:rsid w:val="00340A3E"/>
    <w:rsid w:val="00341660"/>
    <w:rsid w:val="00341B05"/>
    <w:rsid w:val="0034269A"/>
    <w:rsid w:val="00342F15"/>
    <w:rsid w:val="00342F42"/>
    <w:rsid w:val="00343124"/>
    <w:rsid w:val="00343E52"/>
    <w:rsid w:val="0034463B"/>
    <w:rsid w:val="0034480E"/>
    <w:rsid w:val="003452C3"/>
    <w:rsid w:val="003454AC"/>
    <w:rsid w:val="00345E7F"/>
    <w:rsid w:val="003471AE"/>
    <w:rsid w:val="003472BC"/>
    <w:rsid w:val="00347AD8"/>
    <w:rsid w:val="003505A4"/>
    <w:rsid w:val="0035096C"/>
    <w:rsid w:val="00350A38"/>
    <w:rsid w:val="00350F5E"/>
    <w:rsid w:val="003515D7"/>
    <w:rsid w:val="003533E7"/>
    <w:rsid w:val="00355B9E"/>
    <w:rsid w:val="00356839"/>
    <w:rsid w:val="00356C83"/>
    <w:rsid w:val="00357674"/>
    <w:rsid w:val="00360D36"/>
    <w:rsid w:val="00361254"/>
    <w:rsid w:val="00361D62"/>
    <w:rsid w:val="00362CC7"/>
    <w:rsid w:val="0036324F"/>
    <w:rsid w:val="00363971"/>
    <w:rsid w:val="00367B66"/>
    <w:rsid w:val="00370164"/>
    <w:rsid w:val="003708C4"/>
    <w:rsid w:val="003715A0"/>
    <w:rsid w:val="00371804"/>
    <w:rsid w:val="00371A23"/>
    <w:rsid w:val="00371E5A"/>
    <w:rsid w:val="00372280"/>
    <w:rsid w:val="003723BE"/>
    <w:rsid w:val="00375613"/>
    <w:rsid w:val="00376609"/>
    <w:rsid w:val="0037690A"/>
    <w:rsid w:val="003769CC"/>
    <w:rsid w:val="0037721C"/>
    <w:rsid w:val="00381137"/>
    <w:rsid w:val="00382FA2"/>
    <w:rsid w:val="0038523F"/>
    <w:rsid w:val="003858A3"/>
    <w:rsid w:val="00385C07"/>
    <w:rsid w:val="00386227"/>
    <w:rsid w:val="003869CB"/>
    <w:rsid w:val="003879FB"/>
    <w:rsid w:val="00387B16"/>
    <w:rsid w:val="00387DA9"/>
    <w:rsid w:val="00391D23"/>
    <w:rsid w:val="00393A14"/>
    <w:rsid w:val="00395D18"/>
    <w:rsid w:val="00396B13"/>
    <w:rsid w:val="003979FF"/>
    <w:rsid w:val="003A2861"/>
    <w:rsid w:val="003A3162"/>
    <w:rsid w:val="003A40FD"/>
    <w:rsid w:val="003A6B02"/>
    <w:rsid w:val="003A7620"/>
    <w:rsid w:val="003B058B"/>
    <w:rsid w:val="003B1150"/>
    <w:rsid w:val="003B24A5"/>
    <w:rsid w:val="003B4C06"/>
    <w:rsid w:val="003B4D37"/>
    <w:rsid w:val="003B70E5"/>
    <w:rsid w:val="003B7FE2"/>
    <w:rsid w:val="003C0430"/>
    <w:rsid w:val="003C0675"/>
    <w:rsid w:val="003C2AE0"/>
    <w:rsid w:val="003C409C"/>
    <w:rsid w:val="003C41D5"/>
    <w:rsid w:val="003C460E"/>
    <w:rsid w:val="003C4737"/>
    <w:rsid w:val="003C68A1"/>
    <w:rsid w:val="003C72A8"/>
    <w:rsid w:val="003D059A"/>
    <w:rsid w:val="003D09B7"/>
    <w:rsid w:val="003D0E73"/>
    <w:rsid w:val="003D1C52"/>
    <w:rsid w:val="003D1D34"/>
    <w:rsid w:val="003D3EE3"/>
    <w:rsid w:val="003D3F94"/>
    <w:rsid w:val="003D405F"/>
    <w:rsid w:val="003D6A94"/>
    <w:rsid w:val="003D7963"/>
    <w:rsid w:val="003E0D48"/>
    <w:rsid w:val="003E1953"/>
    <w:rsid w:val="003E25A9"/>
    <w:rsid w:val="003E3F87"/>
    <w:rsid w:val="003E44D6"/>
    <w:rsid w:val="003E4797"/>
    <w:rsid w:val="003E4A5C"/>
    <w:rsid w:val="003E7A20"/>
    <w:rsid w:val="003F02FE"/>
    <w:rsid w:val="003F0A57"/>
    <w:rsid w:val="003F0F6B"/>
    <w:rsid w:val="003F1203"/>
    <w:rsid w:val="003F1B45"/>
    <w:rsid w:val="003F1D40"/>
    <w:rsid w:val="003F21AB"/>
    <w:rsid w:val="003F3A29"/>
    <w:rsid w:val="003F4844"/>
    <w:rsid w:val="003F488D"/>
    <w:rsid w:val="003F5E9B"/>
    <w:rsid w:val="003F60EC"/>
    <w:rsid w:val="003F7239"/>
    <w:rsid w:val="003F7660"/>
    <w:rsid w:val="0040095D"/>
    <w:rsid w:val="00400D00"/>
    <w:rsid w:val="0040130E"/>
    <w:rsid w:val="004019DB"/>
    <w:rsid w:val="00401A96"/>
    <w:rsid w:val="0040406D"/>
    <w:rsid w:val="004045FC"/>
    <w:rsid w:val="00404B59"/>
    <w:rsid w:val="00406EE7"/>
    <w:rsid w:val="0040741D"/>
    <w:rsid w:val="00410A4C"/>
    <w:rsid w:val="0041109D"/>
    <w:rsid w:val="00411744"/>
    <w:rsid w:val="0041256C"/>
    <w:rsid w:val="00412DAA"/>
    <w:rsid w:val="00413C9F"/>
    <w:rsid w:val="00415211"/>
    <w:rsid w:val="004218DF"/>
    <w:rsid w:val="00421D92"/>
    <w:rsid w:val="00422144"/>
    <w:rsid w:val="00422D7F"/>
    <w:rsid w:val="0042384A"/>
    <w:rsid w:val="00423A17"/>
    <w:rsid w:val="00423FCE"/>
    <w:rsid w:val="0042745F"/>
    <w:rsid w:val="00427726"/>
    <w:rsid w:val="00427A1C"/>
    <w:rsid w:val="0043061F"/>
    <w:rsid w:val="00430B32"/>
    <w:rsid w:val="00432B48"/>
    <w:rsid w:val="00433477"/>
    <w:rsid w:val="00433578"/>
    <w:rsid w:val="00434551"/>
    <w:rsid w:val="00435CEB"/>
    <w:rsid w:val="00435FF8"/>
    <w:rsid w:val="004368C1"/>
    <w:rsid w:val="00436979"/>
    <w:rsid w:val="00436AB6"/>
    <w:rsid w:val="00437615"/>
    <w:rsid w:val="00437998"/>
    <w:rsid w:val="00437A9F"/>
    <w:rsid w:val="00440B5D"/>
    <w:rsid w:val="00441081"/>
    <w:rsid w:val="004419F3"/>
    <w:rsid w:val="0044265D"/>
    <w:rsid w:val="00442C44"/>
    <w:rsid w:val="00443013"/>
    <w:rsid w:val="004432DD"/>
    <w:rsid w:val="004435BE"/>
    <w:rsid w:val="0044446F"/>
    <w:rsid w:val="00445120"/>
    <w:rsid w:val="00446738"/>
    <w:rsid w:val="00446B49"/>
    <w:rsid w:val="004500CF"/>
    <w:rsid w:val="00452FF7"/>
    <w:rsid w:val="0045325E"/>
    <w:rsid w:val="004532D6"/>
    <w:rsid w:val="00455D2D"/>
    <w:rsid w:val="0045663D"/>
    <w:rsid w:val="00456C4E"/>
    <w:rsid w:val="0045749A"/>
    <w:rsid w:val="00457645"/>
    <w:rsid w:val="004602FB"/>
    <w:rsid w:val="00461441"/>
    <w:rsid w:val="004617AB"/>
    <w:rsid w:val="0046239B"/>
    <w:rsid w:val="00462A87"/>
    <w:rsid w:val="0046369C"/>
    <w:rsid w:val="00464834"/>
    <w:rsid w:val="00465AB4"/>
    <w:rsid w:val="00467712"/>
    <w:rsid w:val="00467EF5"/>
    <w:rsid w:val="00470A97"/>
    <w:rsid w:val="00471EC4"/>
    <w:rsid w:val="00473F01"/>
    <w:rsid w:val="00476928"/>
    <w:rsid w:val="0047793F"/>
    <w:rsid w:val="004813E6"/>
    <w:rsid w:val="00482944"/>
    <w:rsid w:val="00482A84"/>
    <w:rsid w:val="00484525"/>
    <w:rsid w:val="00486176"/>
    <w:rsid w:val="00486742"/>
    <w:rsid w:val="00486A09"/>
    <w:rsid w:val="00487757"/>
    <w:rsid w:val="004877F0"/>
    <w:rsid w:val="00490916"/>
    <w:rsid w:val="00490B15"/>
    <w:rsid w:val="00492A96"/>
    <w:rsid w:val="00492B74"/>
    <w:rsid w:val="00493751"/>
    <w:rsid w:val="00493C6D"/>
    <w:rsid w:val="00493CC1"/>
    <w:rsid w:val="00493E8C"/>
    <w:rsid w:val="0049445E"/>
    <w:rsid w:val="00495131"/>
    <w:rsid w:val="00495D27"/>
    <w:rsid w:val="00496BA9"/>
    <w:rsid w:val="00496E46"/>
    <w:rsid w:val="00497F50"/>
    <w:rsid w:val="004A02EF"/>
    <w:rsid w:val="004A0483"/>
    <w:rsid w:val="004A0B4E"/>
    <w:rsid w:val="004A14E7"/>
    <w:rsid w:val="004A2DC9"/>
    <w:rsid w:val="004A3303"/>
    <w:rsid w:val="004A35B3"/>
    <w:rsid w:val="004A3E09"/>
    <w:rsid w:val="004A41C8"/>
    <w:rsid w:val="004A428A"/>
    <w:rsid w:val="004A6836"/>
    <w:rsid w:val="004A7D3B"/>
    <w:rsid w:val="004A7EB2"/>
    <w:rsid w:val="004B06B2"/>
    <w:rsid w:val="004B259C"/>
    <w:rsid w:val="004B25F1"/>
    <w:rsid w:val="004B2B58"/>
    <w:rsid w:val="004B4276"/>
    <w:rsid w:val="004B5264"/>
    <w:rsid w:val="004B5714"/>
    <w:rsid w:val="004B6314"/>
    <w:rsid w:val="004B6AA3"/>
    <w:rsid w:val="004B747F"/>
    <w:rsid w:val="004C069B"/>
    <w:rsid w:val="004C33EB"/>
    <w:rsid w:val="004C4469"/>
    <w:rsid w:val="004C6176"/>
    <w:rsid w:val="004C6606"/>
    <w:rsid w:val="004C7F98"/>
    <w:rsid w:val="004D14E9"/>
    <w:rsid w:val="004D3809"/>
    <w:rsid w:val="004D385A"/>
    <w:rsid w:val="004D4341"/>
    <w:rsid w:val="004D66EF"/>
    <w:rsid w:val="004D6AFE"/>
    <w:rsid w:val="004E0CD5"/>
    <w:rsid w:val="004E0CE4"/>
    <w:rsid w:val="004E117C"/>
    <w:rsid w:val="004E2C09"/>
    <w:rsid w:val="004E3C1C"/>
    <w:rsid w:val="004E422E"/>
    <w:rsid w:val="004E5CBA"/>
    <w:rsid w:val="004E7E89"/>
    <w:rsid w:val="004F0446"/>
    <w:rsid w:val="004F1A1F"/>
    <w:rsid w:val="004F1E9A"/>
    <w:rsid w:val="004F205F"/>
    <w:rsid w:val="004F22DC"/>
    <w:rsid w:val="004F668F"/>
    <w:rsid w:val="004F6BE4"/>
    <w:rsid w:val="004F73D3"/>
    <w:rsid w:val="004F74C4"/>
    <w:rsid w:val="004F7DDA"/>
    <w:rsid w:val="00500E30"/>
    <w:rsid w:val="00501763"/>
    <w:rsid w:val="005020DF"/>
    <w:rsid w:val="00503EC6"/>
    <w:rsid w:val="005045AE"/>
    <w:rsid w:val="00504673"/>
    <w:rsid w:val="00504F09"/>
    <w:rsid w:val="005061CC"/>
    <w:rsid w:val="00510570"/>
    <w:rsid w:val="005107B8"/>
    <w:rsid w:val="005119DA"/>
    <w:rsid w:val="00511E37"/>
    <w:rsid w:val="00511F35"/>
    <w:rsid w:val="0051202C"/>
    <w:rsid w:val="005148D8"/>
    <w:rsid w:val="00516696"/>
    <w:rsid w:val="00516E2C"/>
    <w:rsid w:val="005175E8"/>
    <w:rsid w:val="00517CE8"/>
    <w:rsid w:val="0052002C"/>
    <w:rsid w:val="005204CD"/>
    <w:rsid w:val="00521358"/>
    <w:rsid w:val="005219C6"/>
    <w:rsid w:val="00521B21"/>
    <w:rsid w:val="00523754"/>
    <w:rsid w:val="00523B66"/>
    <w:rsid w:val="00524BFC"/>
    <w:rsid w:val="00525A6F"/>
    <w:rsid w:val="005267CE"/>
    <w:rsid w:val="00526CF3"/>
    <w:rsid w:val="005303AC"/>
    <w:rsid w:val="0053104A"/>
    <w:rsid w:val="005318D7"/>
    <w:rsid w:val="005322EE"/>
    <w:rsid w:val="00533DB1"/>
    <w:rsid w:val="00534541"/>
    <w:rsid w:val="00535464"/>
    <w:rsid w:val="005375D0"/>
    <w:rsid w:val="00537799"/>
    <w:rsid w:val="00537CED"/>
    <w:rsid w:val="00537D01"/>
    <w:rsid w:val="0054135E"/>
    <w:rsid w:val="0054189F"/>
    <w:rsid w:val="00541BFC"/>
    <w:rsid w:val="00541F01"/>
    <w:rsid w:val="00543467"/>
    <w:rsid w:val="005435DC"/>
    <w:rsid w:val="0054445E"/>
    <w:rsid w:val="005447A7"/>
    <w:rsid w:val="00544A1D"/>
    <w:rsid w:val="00544A55"/>
    <w:rsid w:val="00545D60"/>
    <w:rsid w:val="005461B6"/>
    <w:rsid w:val="0054730A"/>
    <w:rsid w:val="00550ED3"/>
    <w:rsid w:val="00551B4B"/>
    <w:rsid w:val="00551BBF"/>
    <w:rsid w:val="00551C24"/>
    <w:rsid w:val="005529E6"/>
    <w:rsid w:val="00552CBE"/>
    <w:rsid w:val="00553755"/>
    <w:rsid w:val="00553ACB"/>
    <w:rsid w:val="00554DC9"/>
    <w:rsid w:val="00554F74"/>
    <w:rsid w:val="00556E11"/>
    <w:rsid w:val="005611B5"/>
    <w:rsid w:val="00561694"/>
    <w:rsid w:val="005617F2"/>
    <w:rsid w:val="00561C3F"/>
    <w:rsid w:val="005628D2"/>
    <w:rsid w:val="00563005"/>
    <w:rsid w:val="005636F3"/>
    <w:rsid w:val="00563BE4"/>
    <w:rsid w:val="00563EEA"/>
    <w:rsid w:val="00564EC8"/>
    <w:rsid w:val="00565C82"/>
    <w:rsid w:val="00567E59"/>
    <w:rsid w:val="0057034D"/>
    <w:rsid w:val="005705C0"/>
    <w:rsid w:val="00571048"/>
    <w:rsid w:val="005713F5"/>
    <w:rsid w:val="005715D8"/>
    <w:rsid w:val="0057295E"/>
    <w:rsid w:val="00574F09"/>
    <w:rsid w:val="00575334"/>
    <w:rsid w:val="00575896"/>
    <w:rsid w:val="00577686"/>
    <w:rsid w:val="00580A57"/>
    <w:rsid w:val="00580B51"/>
    <w:rsid w:val="005814A8"/>
    <w:rsid w:val="00581534"/>
    <w:rsid w:val="00582327"/>
    <w:rsid w:val="00582609"/>
    <w:rsid w:val="00583482"/>
    <w:rsid w:val="00583885"/>
    <w:rsid w:val="00584A66"/>
    <w:rsid w:val="005850D6"/>
    <w:rsid w:val="005852BB"/>
    <w:rsid w:val="005864F5"/>
    <w:rsid w:val="005867B6"/>
    <w:rsid w:val="00590276"/>
    <w:rsid w:val="00590C98"/>
    <w:rsid w:val="005913F8"/>
    <w:rsid w:val="00593256"/>
    <w:rsid w:val="005944E6"/>
    <w:rsid w:val="0059486E"/>
    <w:rsid w:val="00594D4B"/>
    <w:rsid w:val="00596EF8"/>
    <w:rsid w:val="00597FA0"/>
    <w:rsid w:val="005A128A"/>
    <w:rsid w:val="005A458F"/>
    <w:rsid w:val="005A4C66"/>
    <w:rsid w:val="005A52C6"/>
    <w:rsid w:val="005A5595"/>
    <w:rsid w:val="005A7981"/>
    <w:rsid w:val="005B0511"/>
    <w:rsid w:val="005B1736"/>
    <w:rsid w:val="005B1C4D"/>
    <w:rsid w:val="005B374B"/>
    <w:rsid w:val="005B3838"/>
    <w:rsid w:val="005B4059"/>
    <w:rsid w:val="005B4B57"/>
    <w:rsid w:val="005B4DBE"/>
    <w:rsid w:val="005B53CD"/>
    <w:rsid w:val="005B58F1"/>
    <w:rsid w:val="005B5B1D"/>
    <w:rsid w:val="005C0FC0"/>
    <w:rsid w:val="005C2D85"/>
    <w:rsid w:val="005C4165"/>
    <w:rsid w:val="005C43A1"/>
    <w:rsid w:val="005C4549"/>
    <w:rsid w:val="005C46DD"/>
    <w:rsid w:val="005C46FF"/>
    <w:rsid w:val="005C478B"/>
    <w:rsid w:val="005C5944"/>
    <w:rsid w:val="005C6AC4"/>
    <w:rsid w:val="005C6B9B"/>
    <w:rsid w:val="005C71B9"/>
    <w:rsid w:val="005C71C4"/>
    <w:rsid w:val="005C79F2"/>
    <w:rsid w:val="005C7DAB"/>
    <w:rsid w:val="005D114A"/>
    <w:rsid w:val="005D1888"/>
    <w:rsid w:val="005D242D"/>
    <w:rsid w:val="005D2449"/>
    <w:rsid w:val="005D2CA2"/>
    <w:rsid w:val="005D3D57"/>
    <w:rsid w:val="005D3F1C"/>
    <w:rsid w:val="005D4C39"/>
    <w:rsid w:val="005D5945"/>
    <w:rsid w:val="005D63DA"/>
    <w:rsid w:val="005D6B03"/>
    <w:rsid w:val="005D6DDD"/>
    <w:rsid w:val="005D6DFF"/>
    <w:rsid w:val="005D7CEF"/>
    <w:rsid w:val="005E070C"/>
    <w:rsid w:val="005E180A"/>
    <w:rsid w:val="005E209C"/>
    <w:rsid w:val="005E2509"/>
    <w:rsid w:val="005E2B11"/>
    <w:rsid w:val="005E359F"/>
    <w:rsid w:val="005E4943"/>
    <w:rsid w:val="005E4A87"/>
    <w:rsid w:val="005E58F6"/>
    <w:rsid w:val="005E7B60"/>
    <w:rsid w:val="005F103B"/>
    <w:rsid w:val="005F1FD0"/>
    <w:rsid w:val="005F22F5"/>
    <w:rsid w:val="005F27F4"/>
    <w:rsid w:val="005F3D1A"/>
    <w:rsid w:val="005F5C49"/>
    <w:rsid w:val="005F6454"/>
    <w:rsid w:val="005F6AB0"/>
    <w:rsid w:val="005F7DE7"/>
    <w:rsid w:val="006008DE"/>
    <w:rsid w:val="006018F2"/>
    <w:rsid w:val="00604286"/>
    <w:rsid w:val="00604371"/>
    <w:rsid w:val="00604905"/>
    <w:rsid w:val="00604BF1"/>
    <w:rsid w:val="0060638C"/>
    <w:rsid w:val="0060639A"/>
    <w:rsid w:val="00612353"/>
    <w:rsid w:val="00613650"/>
    <w:rsid w:val="00613FD6"/>
    <w:rsid w:val="00615934"/>
    <w:rsid w:val="00615CA2"/>
    <w:rsid w:val="006166DC"/>
    <w:rsid w:val="0062046F"/>
    <w:rsid w:val="00620DF0"/>
    <w:rsid w:val="00622211"/>
    <w:rsid w:val="006227B2"/>
    <w:rsid w:val="00622902"/>
    <w:rsid w:val="0062465B"/>
    <w:rsid w:val="006258D4"/>
    <w:rsid w:val="0062684C"/>
    <w:rsid w:val="00626ABE"/>
    <w:rsid w:val="00626C0D"/>
    <w:rsid w:val="006315D6"/>
    <w:rsid w:val="006317E5"/>
    <w:rsid w:val="00632DB2"/>
    <w:rsid w:val="00632DC6"/>
    <w:rsid w:val="00633266"/>
    <w:rsid w:val="006332B1"/>
    <w:rsid w:val="006332ED"/>
    <w:rsid w:val="00633ACA"/>
    <w:rsid w:val="00637626"/>
    <w:rsid w:val="00637BC7"/>
    <w:rsid w:val="006404B2"/>
    <w:rsid w:val="00640979"/>
    <w:rsid w:val="0064281E"/>
    <w:rsid w:val="00643B51"/>
    <w:rsid w:val="00644BBC"/>
    <w:rsid w:val="00644F55"/>
    <w:rsid w:val="006456E8"/>
    <w:rsid w:val="00645746"/>
    <w:rsid w:val="00645E79"/>
    <w:rsid w:val="00646343"/>
    <w:rsid w:val="0064641B"/>
    <w:rsid w:val="00646E85"/>
    <w:rsid w:val="00647588"/>
    <w:rsid w:val="00650EAF"/>
    <w:rsid w:val="00651434"/>
    <w:rsid w:val="00651CAF"/>
    <w:rsid w:val="006536ED"/>
    <w:rsid w:val="0065481C"/>
    <w:rsid w:val="0065509B"/>
    <w:rsid w:val="0065569E"/>
    <w:rsid w:val="00655B80"/>
    <w:rsid w:val="00656436"/>
    <w:rsid w:val="00656865"/>
    <w:rsid w:val="00656DEB"/>
    <w:rsid w:val="006602B0"/>
    <w:rsid w:val="00661B55"/>
    <w:rsid w:val="0066345F"/>
    <w:rsid w:val="0066389E"/>
    <w:rsid w:val="00664393"/>
    <w:rsid w:val="00664DB3"/>
    <w:rsid w:val="0066642A"/>
    <w:rsid w:val="00667098"/>
    <w:rsid w:val="00670127"/>
    <w:rsid w:val="0067246A"/>
    <w:rsid w:val="00673B5E"/>
    <w:rsid w:val="0067464E"/>
    <w:rsid w:val="00676656"/>
    <w:rsid w:val="006778DE"/>
    <w:rsid w:val="00677DC7"/>
    <w:rsid w:val="0068010E"/>
    <w:rsid w:val="00681095"/>
    <w:rsid w:val="00681DDE"/>
    <w:rsid w:val="006820C0"/>
    <w:rsid w:val="00682640"/>
    <w:rsid w:val="00682C62"/>
    <w:rsid w:val="00682D30"/>
    <w:rsid w:val="00682F7E"/>
    <w:rsid w:val="00683B50"/>
    <w:rsid w:val="00683EF5"/>
    <w:rsid w:val="006844AF"/>
    <w:rsid w:val="0068765A"/>
    <w:rsid w:val="0069083D"/>
    <w:rsid w:val="00691727"/>
    <w:rsid w:val="00692779"/>
    <w:rsid w:val="00693895"/>
    <w:rsid w:val="00693DDC"/>
    <w:rsid w:val="006940E4"/>
    <w:rsid w:val="0069515F"/>
    <w:rsid w:val="00695BC9"/>
    <w:rsid w:val="00695E91"/>
    <w:rsid w:val="0069697D"/>
    <w:rsid w:val="00696ED8"/>
    <w:rsid w:val="006971F3"/>
    <w:rsid w:val="006A0AF4"/>
    <w:rsid w:val="006A1B1D"/>
    <w:rsid w:val="006A2758"/>
    <w:rsid w:val="006A293E"/>
    <w:rsid w:val="006A2C85"/>
    <w:rsid w:val="006A2F83"/>
    <w:rsid w:val="006A3110"/>
    <w:rsid w:val="006A4443"/>
    <w:rsid w:val="006A473B"/>
    <w:rsid w:val="006A4D69"/>
    <w:rsid w:val="006A530B"/>
    <w:rsid w:val="006A6E58"/>
    <w:rsid w:val="006A712B"/>
    <w:rsid w:val="006A73FE"/>
    <w:rsid w:val="006B2A5B"/>
    <w:rsid w:val="006B2B0E"/>
    <w:rsid w:val="006B2EB2"/>
    <w:rsid w:val="006B33FA"/>
    <w:rsid w:val="006B352E"/>
    <w:rsid w:val="006B384D"/>
    <w:rsid w:val="006B3FDF"/>
    <w:rsid w:val="006B45DF"/>
    <w:rsid w:val="006B602B"/>
    <w:rsid w:val="006B6347"/>
    <w:rsid w:val="006B673F"/>
    <w:rsid w:val="006B6967"/>
    <w:rsid w:val="006B783A"/>
    <w:rsid w:val="006B7999"/>
    <w:rsid w:val="006B7F9B"/>
    <w:rsid w:val="006C0E30"/>
    <w:rsid w:val="006C2381"/>
    <w:rsid w:val="006C2A59"/>
    <w:rsid w:val="006C2A92"/>
    <w:rsid w:val="006C2C93"/>
    <w:rsid w:val="006C4058"/>
    <w:rsid w:val="006C4117"/>
    <w:rsid w:val="006C439D"/>
    <w:rsid w:val="006C5E58"/>
    <w:rsid w:val="006C60EF"/>
    <w:rsid w:val="006C675D"/>
    <w:rsid w:val="006C7040"/>
    <w:rsid w:val="006C7479"/>
    <w:rsid w:val="006C7E9E"/>
    <w:rsid w:val="006D0458"/>
    <w:rsid w:val="006D2B46"/>
    <w:rsid w:val="006D2C4A"/>
    <w:rsid w:val="006D3469"/>
    <w:rsid w:val="006D3D0B"/>
    <w:rsid w:val="006D4975"/>
    <w:rsid w:val="006D4B08"/>
    <w:rsid w:val="006D4F0D"/>
    <w:rsid w:val="006D73DA"/>
    <w:rsid w:val="006E068C"/>
    <w:rsid w:val="006E0FB5"/>
    <w:rsid w:val="006E18E9"/>
    <w:rsid w:val="006E1AEE"/>
    <w:rsid w:val="006E2CE0"/>
    <w:rsid w:val="006E2E79"/>
    <w:rsid w:val="006E3FA4"/>
    <w:rsid w:val="006E4437"/>
    <w:rsid w:val="006E46E5"/>
    <w:rsid w:val="006E4F3F"/>
    <w:rsid w:val="006E5D9A"/>
    <w:rsid w:val="006E7CF3"/>
    <w:rsid w:val="006F0BE4"/>
    <w:rsid w:val="006F0E9E"/>
    <w:rsid w:val="006F1375"/>
    <w:rsid w:val="006F1ED9"/>
    <w:rsid w:val="006F22AF"/>
    <w:rsid w:val="006F336B"/>
    <w:rsid w:val="006F38A7"/>
    <w:rsid w:val="006F493E"/>
    <w:rsid w:val="006F4B11"/>
    <w:rsid w:val="006F4E13"/>
    <w:rsid w:val="006F6DCD"/>
    <w:rsid w:val="006F7F87"/>
    <w:rsid w:val="007000FA"/>
    <w:rsid w:val="00702406"/>
    <w:rsid w:val="0070251F"/>
    <w:rsid w:val="00703AA2"/>
    <w:rsid w:val="007054A3"/>
    <w:rsid w:val="0070663A"/>
    <w:rsid w:val="007073BA"/>
    <w:rsid w:val="00710624"/>
    <w:rsid w:val="00710C66"/>
    <w:rsid w:val="00712D55"/>
    <w:rsid w:val="00712FD8"/>
    <w:rsid w:val="00713C4A"/>
    <w:rsid w:val="007158EB"/>
    <w:rsid w:val="00715BE5"/>
    <w:rsid w:val="00715D1A"/>
    <w:rsid w:val="00716017"/>
    <w:rsid w:val="0071721C"/>
    <w:rsid w:val="007201BD"/>
    <w:rsid w:val="007248CC"/>
    <w:rsid w:val="00727086"/>
    <w:rsid w:val="0072780B"/>
    <w:rsid w:val="00731359"/>
    <w:rsid w:val="00733145"/>
    <w:rsid w:val="00733BE1"/>
    <w:rsid w:val="00733F05"/>
    <w:rsid w:val="007340EB"/>
    <w:rsid w:val="00736887"/>
    <w:rsid w:val="00736AA4"/>
    <w:rsid w:val="00736C75"/>
    <w:rsid w:val="00737DC7"/>
    <w:rsid w:val="00737EB1"/>
    <w:rsid w:val="0074020D"/>
    <w:rsid w:val="00740FAE"/>
    <w:rsid w:val="007418B3"/>
    <w:rsid w:val="0074241E"/>
    <w:rsid w:val="00743762"/>
    <w:rsid w:val="007463BB"/>
    <w:rsid w:val="00746EA8"/>
    <w:rsid w:val="0074761C"/>
    <w:rsid w:val="007507C9"/>
    <w:rsid w:val="00750E5E"/>
    <w:rsid w:val="00751250"/>
    <w:rsid w:val="007512DA"/>
    <w:rsid w:val="007513E4"/>
    <w:rsid w:val="00751960"/>
    <w:rsid w:val="007524E5"/>
    <w:rsid w:val="0075367F"/>
    <w:rsid w:val="00753D9A"/>
    <w:rsid w:val="00755888"/>
    <w:rsid w:val="00755F17"/>
    <w:rsid w:val="00760216"/>
    <w:rsid w:val="007604B2"/>
    <w:rsid w:val="007607FD"/>
    <w:rsid w:val="007622DB"/>
    <w:rsid w:val="007643AA"/>
    <w:rsid w:val="007644F8"/>
    <w:rsid w:val="00764F47"/>
    <w:rsid w:val="0077016B"/>
    <w:rsid w:val="00771041"/>
    <w:rsid w:val="0077239D"/>
    <w:rsid w:val="007726E8"/>
    <w:rsid w:val="007727EC"/>
    <w:rsid w:val="00773342"/>
    <w:rsid w:val="00774624"/>
    <w:rsid w:val="00774A5B"/>
    <w:rsid w:val="007750CE"/>
    <w:rsid w:val="007767BE"/>
    <w:rsid w:val="007772F7"/>
    <w:rsid w:val="00777388"/>
    <w:rsid w:val="0077771A"/>
    <w:rsid w:val="00782119"/>
    <w:rsid w:val="00782276"/>
    <w:rsid w:val="0078243E"/>
    <w:rsid w:val="00782C6D"/>
    <w:rsid w:val="007834FF"/>
    <w:rsid w:val="0078389B"/>
    <w:rsid w:val="00783BCC"/>
    <w:rsid w:val="0078458B"/>
    <w:rsid w:val="0078675F"/>
    <w:rsid w:val="00786E47"/>
    <w:rsid w:val="007877D0"/>
    <w:rsid w:val="00790E6F"/>
    <w:rsid w:val="007915C9"/>
    <w:rsid w:val="00791AC6"/>
    <w:rsid w:val="00792033"/>
    <w:rsid w:val="00793037"/>
    <w:rsid w:val="0079363C"/>
    <w:rsid w:val="00794365"/>
    <w:rsid w:val="00795E3E"/>
    <w:rsid w:val="00796BCC"/>
    <w:rsid w:val="0079721F"/>
    <w:rsid w:val="00797329"/>
    <w:rsid w:val="007A18B9"/>
    <w:rsid w:val="007A29A7"/>
    <w:rsid w:val="007A37B5"/>
    <w:rsid w:val="007A4075"/>
    <w:rsid w:val="007A5996"/>
    <w:rsid w:val="007A5B0A"/>
    <w:rsid w:val="007A5B2B"/>
    <w:rsid w:val="007A5B43"/>
    <w:rsid w:val="007A6039"/>
    <w:rsid w:val="007A643A"/>
    <w:rsid w:val="007A65F7"/>
    <w:rsid w:val="007A7BE5"/>
    <w:rsid w:val="007B0AA9"/>
    <w:rsid w:val="007B14E3"/>
    <w:rsid w:val="007B1E5C"/>
    <w:rsid w:val="007B4464"/>
    <w:rsid w:val="007B5A23"/>
    <w:rsid w:val="007B5F4D"/>
    <w:rsid w:val="007B6FC0"/>
    <w:rsid w:val="007C021E"/>
    <w:rsid w:val="007C0A94"/>
    <w:rsid w:val="007C1386"/>
    <w:rsid w:val="007C277E"/>
    <w:rsid w:val="007C3112"/>
    <w:rsid w:val="007C3364"/>
    <w:rsid w:val="007C52A6"/>
    <w:rsid w:val="007C594C"/>
    <w:rsid w:val="007C6502"/>
    <w:rsid w:val="007C6A0C"/>
    <w:rsid w:val="007C6A4B"/>
    <w:rsid w:val="007C6C00"/>
    <w:rsid w:val="007C6E9C"/>
    <w:rsid w:val="007C7060"/>
    <w:rsid w:val="007D3541"/>
    <w:rsid w:val="007D3754"/>
    <w:rsid w:val="007D45F1"/>
    <w:rsid w:val="007D54AE"/>
    <w:rsid w:val="007D5CBC"/>
    <w:rsid w:val="007D61E5"/>
    <w:rsid w:val="007D6B9D"/>
    <w:rsid w:val="007D6DDF"/>
    <w:rsid w:val="007E0BD3"/>
    <w:rsid w:val="007E0D80"/>
    <w:rsid w:val="007E2B2B"/>
    <w:rsid w:val="007E38EB"/>
    <w:rsid w:val="007E48C7"/>
    <w:rsid w:val="007E4F24"/>
    <w:rsid w:val="007E5200"/>
    <w:rsid w:val="007E523D"/>
    <w:rsid w:val="007E70EC"/>
    <w:rsid w:val="007E74D7"/>
    <w:rsid w:val="007F1050"/>
    <w:rsid w:val="007F1736"/>
    <w:rsid w:val="007F2AE4"/>
    <w:rsid w:val="007F3151"/>
    <w:rsid w:val="007F3F71"/>
    <w:rsid w:val="007F7BA9"/>
    <w:rsid w:val="007F7E79"/>
    <w:rsid w:val="008018FF"/>
    <w:rsid w:val="0080204B"/>
    <w:rsid w:val="008023EC"/>
    <w:rsid w:val="00805174"/>
    <w:rsid w:val="00805631"/>
    <w:rsid w:val="00806D4B"/>
    <w:rsid w:val="008073A0"/>
    <w:rsid w:val="008078C8"/>
    <w:rsid w:val="00807A5A"/>
    <w:rsid w:val="0081096F"/>
    <w:rsid w:val="00811BE4"/>
    <w:rsid w:val="0081222C"/>
    <w:rsid w:val="008124ED"/>
    <w:rsid w:val="008125CD"/>
    <w:rsid w:val="0081274F"/>
    <w:rsid w:val="0081380E"/>
    <w:rsid w:val="00813F2A"/>
    <w:rsid w:val="00815113"/>
    <w:rsid w:val="008154D0"/>
    <w:rsid w:val="008171AD"/>
    <w:rsid w:val="00817B27"/>
    <w:rsid w:val="00817B83"/>
    <w:rsid w:val="00821178"/>
    <w:rsid w:val="00821FD7"/>
    <w:rsid w:val="00822426"/>
    <w:rsid w:val="00822BB3"/>
    <w:rsid w:val="008235FC"/>
    <w:rsid w:val="008253C3"/>
    <w:rsid w:val="00826E1D"/>
    <w:rsid w:val="00826F3D"/>
    <w:rsid w:val="00830BD8"/>
    <w:rsid w:val="00832276"/>
    <w:rsid w:val="0083256A"/>
    <w:rsid w:val="00832BA9"/>
    <w:rsid w:val="00834BC4"/>
    <w:rsid w:val="00837BF0"/>
    <w:rsid w:val="0084015E"/>
    <w:rsid w:val="008412AD"/>
    <w:rsid w:val="00842A67"/>
    <w:rsid w:val="008432C9"/>
    <w:rsid w:val="00844602"/>
    <w:rsid w:val="00844610"/>
    <w:rsid w:val="00845E27"/>
    <w:rsid w:val="00845EFB"/>
    <w:rsid w:val="008465B4"/>
    <w:rsid w:val="00852F0F"/>
    <w:rsid w:val="00853286"/>
    <w:rsid w:val="00853BAC"/>
    <w:rsid w:val="0085471E"/>
    <w:rsid w:val="00854ED5"/>
    <w:rsid w:val="00857628"/>
    <w:rsid w:val="008576C7"/>
    <w:rsid w:val="00860568"/>
    <w:rsid w:val="0086091B"/>
    <w:rsid w:val="00860E2B"/>
    <w:rsid w:val="008613C1"/>
    <w:rsid w:val="008613E6"/>
    <w:rsid w:val="0086167F"/>
    <w:rsid w:val="00861DC9"/>
    <w:rsid w:val="00863EAF"/>
    <w:rsid w:val="00865B4F"/>
    <w:rsid w:val="00866BA7"/>
    <w:rsid w:val="00867E4B"/>
    <w:rsid w:val="008707B7"/>
    <w:rsid w:val="0087313A"/>
    <w:rsid w:val="0087338F"/>
    <w:rsid w:val="00873E98"/>
    <w:rsid w:val="008740B9"/>
    <w:rsid w:val="00874777"/>
    <w:rsid w:val="008750E7"/>
    <w:rsid w:val="00876373"/>
    <w:rsid w:val="008764DC"/>
    <w:rsid w:val="0087690A"/>
    <w:rsid w:val="00876CBF"/>
    <w:rsid w:val="00876CF2"/>
    <w:rsid w:val="00876E6B"/>
    <w:rsid w:val="00877114"/>
    <w:rsid w:val="008772AC"/>
    <w:rsid w:val="00877829"/>
    <w:rsid w:val="00882AA6"/>
    <w:rsid w:val="008849D5"/>
    <w:rsid w:val="008856EB"/>
    <w:rsid w:val="00885C2D"/>
    <w:rsid w:val="00887704"/>
    <w:rsid w:val="00891ADD"/>
    <w:rsid w:val="00891FE8"/>
    <w:rsid w:val="008926B1"/>
    <w:rsid w:val="008927FC"/>
    <w:rsid w:val="0089299F"/>
    <w:rsid w:val="00892B5D"/>
    <w:rsid w:val="00894698"/>
    <w:rsid w:val="008954CF"/>
    <w:rsid w:val="00896885"/>
    <w:rsid w:val="008978AA"/>
    <w:rsid w:val="00897B34"/>
    <w:rsid w:val="008A2214"/>
    <w:rsid w:val="008A2B0F"/>
    <w:rsid w:val="008A2E4E"/>
    <w:rsid w:val="008A36E3"/>
    <w:rsid w:val="008A55AF"/>
    <w:rsid w:val="008A702B"/>
    <w:rsid w:val="008A7604"/>
    <w:rsid w:val="008A7641"/>
    <w:rsid w:val="008B0C9D"/>
    <w:rsid w:val="008B432C"/>
    <w:rsid w:val="008B547C"/>
    <w:rsid w:val="008B628A"/>
    <w:rsid w:val="008B76FA"/>
    <w:rsid w:val="008B7884"/>
    <w:rsid w:val="008C04D3"/>
    <w:rsid w:val="008C10A8"/>
    <w:rsid w:val="008C1A20"/>
    <w:rsid w:val="008C295E"/>
    <w:rsid w:val="008C310B"/>
    <w:rsid w:val="008C3200"/>
    <w:rsid w:val="008C348A"/>
    <w:rsid w:val="008C3C9E"/>
    <w:rsid w:val="008C4BC2"/>
    <w:rsid w:val="008C5019"/>
    <w:rsid w:val="008C608D"/>
    <w:rsid w:val="008C6511"/>
    <w:rsid w:val="008D0F3F"/>
    <w:rsid w:val="008D188E"/>
    <w:rsid w:val="008D3BC3"/>
    <w:rsid w:val="008D3CBB"/>
    <w:rsid w:val="008D5886"/>
    <w:rsid w:val="008E0FE6"/>
    <w:rsid w:val="008E2B98"/>
    <w:rsid w:val="008E3D30"/>
    <w:rsid w:val="008E3ED4"/>
    <w:rsid w:val="008E63DC"/>
    <w:rsid w:val="008F00F0"/>
    <w:rsid w:val="008F0241"/>
    <w:rsid w:val="008F031C"/>
    <w:rsid w:val="008F07CF"/>
    <w:rsid w:val="008F0F0F"/>
    <w:rsid w:val="008F1063"/>
    <w:rsid w:val="008F12A8"/>
    <w:rsid w:val="008F2408"/>
    <w:rsid w:val="008F2AE1"/>
    <w:rsid w:val="008F2C68"/>
    <w:rsid w:val="008F3765"/>
    <w:rsid w:val="008F6D68"/>
    <w:rsid w:val="00901929"/>
    <w:rsid w:val="00901BF4"/>
    <w:rsid w:val="009029F8"/>
    <w:rsid w:val="00902FDC"/>
    <w:rsid w:val="009030E4"/>
    <w:rsid w:val="009034A9"/>
    <w:rsid w:val="0090385E"/>
    <w:rsid w:val="00904B1D"/>
    <w:rsid w:val="00906D47"/>
    <w:rsid w:val="00910D99"/>
    <w:rsid w:val="00911505"/>
    <w:rsid w:val="0091235E"/>
    <w:rsid w:val="0091289E"/>
    <w:rsid w:val="00912944"/>
    <w:rsid w:val="0091373D"/>
    <w:rsid w:val="009141C1"/>
    <w:rsid w:val="009149F8"/>
    <w:rsid w:val="00914D5D"/>
    <w:rsid w:val="00915012"/>
    <w:rsid w:val="009157A1"/>
    <w:rsid w:val="00915929"/>
    <w:rsid w:val="00916E5C"/>
    <w:rsid w:val="009208F1"/>
    <w:rsid w:val="00921B9A"/>
    <w:rsid w:val="009226BC"/>
    <w:rsid w:val="009243DF"/>
    <w:rsid w:val="00924B19"/>
    <w:rsid w:val="00924B3C"/>
    <w:rsid w:val="00925A87"/>
    <w:rsid w:val="00925F8F"/>
    <w:rsid w:val="00926698"/>
    <w:rsid w:val="00926CD0"/>
    <w:rsid w:val="00926CF7"/>
    <w:rsid w:val="009301C2"/>
    <w:rsid w:val="00931450"/>
    <w:rsid w:val="00932775"/>
    <w:rsid w:val="00934323"/>
    <w:rsid w:val="00934AB3"/>
    <w:rsid w:val="00935142"/>
    <w:rsid w:val="00936987"/>
    <w:rsid w:val="00936C6B"/>
    <w:rsid w:val="0094000F"/>
    <w:rsid w:val="00940388"/>
    <w:rsid w:val="00941429"/>
    <w:rsid w:val="00942299"/>
    <w:rsid w:val="00942345"/>
    <w:rsid w:val="00944DB5"/>
    <w:rsid w:val="0094574B"/>
    <w:rsid w:val="00946DAF"/>
    <w:rsid w:val="009500AB"/>
    <w:rsid w:val="00950A75"/>
    <w:rsid w:val="00950F75"/>
    <w:rsid w:val="00952017"/>
    <w:rsid w:val="00952ED9"/>
    <w:rsid w:val="00953409"/>
    <w:rsid w:val="00953F06"/>
    <w:rsid w:val="0095410B"/>
    <w:rsid w:val="0095483F"/>
    <w:rsid w:val="00955054"/>
    <w:rsid w:val="009554AE"/>
    <w:rsid w:val="0095646C"/>
    <w:rsid w:val="00956A49"/>
    <w:rsid w:val="00956C14"/>
    <w:rsid w:val="00956D25"/>
    <w:rsid w:val="00956D6E"/>
    <w:rsid w:val="009571FE"/>
    <w:rsid w:val="00957644"/>
    <w:rsid w:val="00961BF4"/>
    <w:rsid w:val="00965E88"/>
    <w:rsid w:val="00966495"/>
    <w:rsid w:val="00970C72"/>
    <w:rsid w:val="00970D61"/>
    <w:rsid w:val="009719BE"/>
    <w:rsid w:val="00971E77"/>
    <w:rsid w:val="00972AD7"/>
    <w:rsid w:val="009752F6"/>
    <w:rsid w:val="00975A30"/>
    <w:rsid w:val="00976886"/>
    <w:rsid w:val="00977AF5"/>
    <w:rsid w:val="00977F56"/>
    <w:rsid w:val="00981E29"/>
    <w:rsid w:val="00982089"/>
    <w:rsid w:val="009827CB"/>
    <w:rsid w:val="00983519"/>
    <w:rsid w:val="00983AD8"/>
    <w:rsid w:val="00983D0F"/>
    <w:rsid w:val="00984AF9"/>
    <w:rsid w:val="009873D4"/>
    <w:rsid w:val="00990666"/>
    <w:rsid w:val="009927CB"/>
    <w:rsid w:val="009934ED"/>
    <w:rsid w:val="0099476A"/>
    <w:rsid w:val="009966F8"/>
    <w:rsid w:val="00997411"/>
    <w:rsid w:val="00997C2C"/>
    <w:rsid w:val="00997DCB"/>
    <w:rsid w:val="009A154C"/>
    <w:rsid w:val="009A1979"/>
    <w:rsid w:val="009A1C7B"/>
    <w:rsid w:val="009A1FC4"/>
    <w:rsid w:val="009A255B"/>
    <w:rsid w:val="009A4037"/>
    <w:rsid w:val="009A472B"/>
    <w:rsid w:val="009A5A02"/>
    <w:rsid w:val="009B03CA"/>
    <w:rsid w:val="009B0E84"/>
    <w:rsid w:val="009B1416"/>
    <w:rsid w:val="009B1CA2"/>
    <w:rsid w:val="009B1F23"/>
    <w:rsid w:val="009B251C"/>
    <w:rsid w:val="009B345E"/>
    <w:rsid w:val="009B5958"/>
    <w:rsid w:val="009B66C9"/>
    <w:rsid w:val="009B6AE5"/>
    <w:rsid w:val="009C1885"/>
    <w:rsid w:val="009C313B"/>
    <w:rsid w:val="009C4E76"/>
    <w:rsid w:val="009C4F13"/>
    <w:rsid w:val="009C534B"/>
    <w:rsid w:val="009C64D4"/>
    <w:rsid w:val="009C698E"/>
    <w:rsid w:val="009C7274"/>
    <w:rsid w:val="009D2631"/>
    <w:rsid w:val="009D4FCF"/>
    <w:rsid w:val="009D6523"/>
    <w:rsid w:val="009D6708"/>
    <w:rsid w:val="009D73F1"/>
    <w:rsid w:val="009D7D16"/>
    <w:rsid w:val="009E0D61"/>
    <w:rsid w:val="009E0E46"/>
    <w:rsid w:val="009E1122"/>
    <w:rsid w:val="009E2907"/>
    <w:rsid w:val="009E2F4B"/>
    <w:rsid w:val="009E3904"/>
    <w:rsid w:val="009E3B07"/>
    <w:rsid w:val="009E3D36"/>
    <w:rsid w:val="009E4E5D"/>
    <w:rsid w:val="009E519A"/>
    <w:rsid w:val="009E567F"/>
    <w:rsid w:val="009E5866"/>
    <w:rsid w:val="009E5970"/>
    <w:rsid w:val="009E5A19"/>
    <w:rsid w:val="009E618C"/>
    <w:rsid w:val="009E64D6"/>
    <w:rsid w:val="009E6DFE"/>
    <w:rsid w:val="009E7562"/>
    <w:rsid w:val="009F0EB5"/>
    <w:rsid w:val="009F1320"/>
    <w:rsid w:val="009F240D"/>
    <w:rsid w:val="009F4354"/>
    <w:rsid w:val="009F4545"/>
    <w:rsid w:val="009F540A"/>
    <w:rsid w:val="00A0092F"/>
    <w:rsid w:val="00A018F9"/>
    <w:rsid w:val="00A01FFB"/>
    <w:rsid w:val="00A0245E"/>
    <w:rsid w:val="00A0381D"/>
    <w:rsid w:val="00A0717B"/>
    <w:rsid w:val="00A10515"/>
    <w:rsid w:val="00A10931"/>
    <w:rsid w:val="00A10BB8"/>
    <w:rsid w:val="00A10D37"/>
    <w:rsid w:val="00A11D3B"/>
    <w:rsid w:val="00A1395F"/>
    <w:rsid w:val="00A13E64"/>
    <w:rsid w:val="00A13FA7"/>
    <w:rsid w:val="00A1524D"/>
    <w:rsid w:val="00A15AA8"/>
    <w:rsid w:val="00A15BFC"/>
    <w:rsid w:val="00A2094A"/>
    <w:rsid w:val="00A22C0A"/>
    <w:rsid w:val="00A2330B"/>
    <w:rsid w:val="00A241B9"/>
    <w:rsid w:val="00A245F8"/>
    <w:rsid w:val="00A25149"/>
    <w:rsid w:val="00A27260"/>
    <w:rsid w:val="00A273D2"/>
    <w:rsid w:val="00A3167E"/>
    <w:rsid w:val="00A31F50"/>
    <w:rsid w:val="00A3332F"/>
    <w:rsid w:val="00A36F4F"/>
    <w:rsid w:val="00A37058"/>
    <w:rsid w:val="00A40DE6"/>
    <w:rsid w:val="00A41E28"/>
    <w:rsid w:val="00A4237D"/>
    <w:rsid w:val="00A42A50"/>
    <w:rsid w:val="00A43700"/>
    <w:rsid w:val="00A44460"/>
    <w:rsid w:val="00A44C37"/>
    <w:rsid w:val="00A46877"/>
    <w:rsid w:val="00A51721"/>
    <w:rsid w:val="00A51C31"/>
    <w:rsid w:val="00A5243F"/>
    <w:rsid w:val="00A52620"/>
    <w:rsid w:val="00A53FB8"/>
    <w:rsid w:val="00A54767"/>
    <w:rsid w:val="00A5560D"/>
    <w:rsid w:val="00A55BFC"/>
    <w:rsid w:val="00A55E4D"/>
    <w:rsid w:val="00A57B5E"/>
    <w:rsid w:val="00A60083"/>
    <w:rsid w:val="00A60865"/>
    <w:rsid w:val="00A60B22"/>
    <w:rsid w:val="00A6140B"/>
    <w:rsid w:val="00A61B69"/>
    <w:rsid w:val="00A61E4C"/>
    <w:rsid w:val="00A628A3"/>
    <w:rsid w:val="00A641A9"/>
    <w:rsid w:val="00A648AA"/>
    <w:rsid w:val="00A65BE6"/>
    <w:rsid w:val="00A66D73"/>
    <w:rsid w:val="00A675AF"/>
    <w:rsid w:val="00A67EC4"/>
    <w:rsid w:val="00A706A9"/>
    <w:rsid w:val="00A710DB"/>
    <w:rsid w:val="00A72177"/>
    <w:rsid w:val="00A727B7"/>
    <w:rsid w:val="00A7280B"/>
    <w:rsid w:val="00A72CDD"/>
    <w:rsid w:val="00A72F3A"/>
    <w:rsid w:val="00A72FEE"/>
    <w:rsid w:val="00A74A65"/>
    <w:rsid w:val="00A74D31"/>
    <w:rsid w:val="00A76D59"/>
    <w:rsid w:val="00A773DF"/>
    <w:rsid w:val="00A77440"/>
    <w:rsid w:val="00A80055"/>
    <w:rsid w:val="00A80467"/>
    <w:rsid w:val="00A85F81"/>
    <w:rsid w:val="00A870F7"/>
    <w:rsid w:val="00A87569"/>
    <w:rsid w:val="00A87B4F"/>
    <w:rsid w:val="00A90E70"/>
    <w:rsid w:val="00A910D8"/>
    <w:rsid w:val="00A9172E"/>
    <w:rsid w:val="00A917C3"/>
    <w:rsid w:val="00A928E9"/>
    <w:rsid w:val="00A934C2"/>
    <w:rsid w:val="00A9350D"/>
    <w:rsid w:val="00A943A5"/>
    <w:rsid w:val="00A94787"/>
    <w:rsid w:val="00A94C6C"/>
    <w:rsid w:val="00A95F86"/>
    <w:rsid w:val="00A962BD"/>
    <w:rsid w:val="00A96FBE"/>
    <w:rsid w:val="00A97065"/>
    <w:rsid w:val="00A97CA4"/>
    <w:rsid w:val="00AA097B"/>
    <w:rsid w:val="00AA3D5F"/>
    <w:rsid w:val="00AA5FEA"/>
    <w:rsid w:val="00AB03E0"/>
    <w:rsid w:val="00AB1A35"/>
    <w:rsid w:val="00AB2938"/>
    <w:rsid w:val="00AB371D"/>
    <w:rsid w:val="00AB521A"/>
    <w:rsid w:val="00AB6480"/>
    <w:rsid w:val="00AC13C1"/>
    <w:rsid w:val="00AC1E44"/>
    <w:rsid w:val="00AC3356"/>
    <w:rsid w:val="00AC4489"/>
    <w:rsid w:val="00AC494D"/>
    <w:rsid w:val="00AC5AC2"/>
    <w:rsid w:val="00AC5B16"/>
    <w:rsid w:val="00AC60E7"/>
    <w:rsid w:val="00AC6254"/>
    <w:rsid w:val="00AD0DAE"/>
    <w:rsid w:val="00AD2E36"/>
    <w:rsid w:val="00AD3841"/>
    <w:rsid w:val="00AD3A19"/>
    <w:rsid w:val="00AD3B33"/>
    <w:rsid w:val="00AD4EB7"/>
    <w:rsid w:val="00AD56BC"/>
    <w:rsid w:val="00AD590D"/>
    <w:rsid w:val="00AD65B9"/>
    <w:rsid w:val="00AD6A1F"/>
    <w:rsid w:val="00AE1556"/>
    <w:rsid w:val="00AE1F0F"/>
    <w:rsid w:val="00AE2082"/>
    <w:rsid w:val="00AE215B"/>
    <w:rsid w:val="00AE31B9"/>
    <w:rsid w:val="00AE387B"/>
    <w:rsid w:val="00AE393A"/>
    <w:rsid w:val="00AE48C6"/>
    <w:rsid w:val="00AE5464"/>
    <w:rsid w:val="00AE56EB"/>
    <w:rsid w:val="00AE66B9"/>
    <w:rsid w:val="00AE67F9"/>
    <w:rsid w:val="00AE7D1E"/>
    <w:rsid w:val="00AF0E82"/>
    <w:rsid w:val="00AF48EF"/>
    <w:rsid w:val="00AF4CC9"/>
    <w:rsid w:val="00AF5F77"/>
    <w:rsid w:val="00AF716D"/>
    <w:rsid w:val="00AF7578"/>
    <w:rsid w:val="00B038DC"/>
    <w:rsid w:val="00B03C21"/>
    <w:rsid w:val="00B03FA9"/>
    <w:rsid w:val="00B05AB7"/>
    <w:rsid w:val="00B070C6"/>
    <w:rsid w:val="00B07234"/>
    <w:rsid w:val="00B07363"/>
    <w:rsid w:val="00B12767"/>
    <w:rsid w:val="00B13D85"/>
    <w:rsid w:val="00B15A47"/>
    <w:rsid w:val="00B1765B"/>
    <w:rsid w:val="00B179F4"/>
    <w:rsid w:val="00B2265F"/>
    <w:rsid w:val="00B2404C"/>
    <w:rsid w:val="00B247E1"/>
    <w:rsid w:val="00B269B4"/>
    <w:rsid w:val="00B26BC2"/>
    <w:rsid w:val="00B26E85"/>
    <w:rsid w:val="00B2714C"/>
    <w:rsid w:val="00B31E33"/>
    <w:rsid w:val="00B3273C"/>
    <w:rsid w:val="00B32FA5"/>
    <w:rsid w:val="00B33321"/>
    <w:rsid w:val="00B33472"/>
    <w:rsid w:val="00B3378F"/>
    <w:rsid w:val="00B33EA9"/>
    <w:rsid w:val="00B3436E"/>
    <w:rsid w:val="00B3491E"/>
    <w:rsid w:val="00B35ED0"/>
    <w:rsid w:val="00B36B13"/>
    <w:rsid w:val="00B40D37"/>
    <w:rsid w:val="00B41FBC"/>
    <w:rsid w:val="00B42959"/>
    <w:rsid w:val="00B429F1"/>
    <w:rsid w:val="00B44212"/>
    <w:rsid w:val="00B44370"/>
    <w:rsid w:val="00B443F1"/>
    <w:rsid w:val="00B445EE"/>
    <w:rsid w:val="00B45B98"/>
    <w:rsid w:val="00B473B4"/>
    <w:rsid w:val="00B501B3"/>
    <w:rsid w:val="00B511D1"/>
    <w:rsid w:val="00B51A16"/>
    <w:rsid w:val="00B52ACA"/>
    <w:rsid w:val="00B53170"/>
    <w:rsid w:val="00B53466"/>
    <w:rsid w:val="00B5350C"/>
    <w:rsid w:val="00B539D7"/>
    <w:rsid w:val="00B544CD"/>
    <w:rsid w:val="00B54631"/>
    <w:rsid w:val="00B546BF"/>
    <w:rsid w:val="00B54E9D"/>
    <w:rsid w:val="00B5703B"/>
    <w:rsid w:val="00B60AE8"/>
    <w:rsid w:val="00B61CF3"/>
    <w:rsid w:val="00B626D2"/>
    <w:rsid w:val="00B63951"/>
    <w:rsid w:val="00B63E5E"/>
    <w:rsid w:val="00B64BDC"/>
    <w:rsid w:val="00B70284"/>
    <w:rsid w:val="00B702DA"/>
    <w:rsid w:val="00B7059C"/>
    <w:rsid w:val="00B7177D"/>
    <w:rsid w:val="00B724AF"/>
    <w:rsid w:val="00B72C12"/>
    <w:rsid w:val="00B738CE"/>
    <w:rsid w:val="00B73CA4"/>
    <w:rsid w:val="00B74F18"/>
    <w:rsid w:val="00B7532C"/>
    <w:rsid w:val="00B76751"/>
    <w:rsid w:val="00B769E2"/>
    <w:rsid w:val="00B76C36"/>
    <w:rsid w:val="00B8071B"/>
    <w:rsid w:val="00B812EE"/>
    <w:rsid w:val="00B813B9"/>
    <w:rsid w:val="00B84124"/>
    <w:rsid w:val="00B86253"/>
    <w:rsid w:val="00B8649A"/>
    <w:rsid w:val="00B86CE7"/>
    <w:rsid w:val="00B87083"/>
    <w:rsid w:val="00B8739B"/>
    <w:rsid w:val="00B87EA8"/>
    <w:rsid w:val="00B87F46"/>
    <w:rsid w:val="00B912C5"/>
    <w:rsid w:val="00B915BC"/>
    <w:rsid w:val="00B91704"/>
    <w:rsid w:val="00B92095"/>
    <w:rsid w:val="00B92FA9"/>
    <w:rsid w:val="00B948E9"/>
    <w:rsid w:val="00B94BC3"/>
    <w:rsid w:val="00B94BF7"/>
    <w:rsid w:val="00B951B3"/>
    <w:rsid w:val="00B962BC"/>
    <w:rsid w:val="00B9634C"/>
    <w:rsid w:val="00B963DC"/>
    <w:rsid w:val="00B96C17"/>
    <w:rsid w:val="00B976C9"/>
    <w:rsid w:val="00BA0016"/>
    <w:rsid w:val="00BA0C4E"/>
    <w:rsid w:val="00BA1233"/>
    <w:rsid w:val="00BA1FE2"/>
    <w:rsid w:val="00BA3589"/>
    <w:rsid w:val="00BA3C40"/>
    <w:rsid w:val="00BA4892"/>
    <w:rsid w:val="00BA727B"/>
    <w:rsid w:val="00BB02E4"/>
    <w:rsid w:val="00BB23DF"/>
    <w:rsid w:val="00BB2731"/>
    <w:rsid w:val="00BB2813"/>
    <w:rsid w:val="00BB2B4A"/>
    <w:rsid w:val="00BB2C74"/>
    <w:rsid w:val="00BB2E68"/>
    <w:rsid w:val="00BB4ED0"/>
    <w:rsid w:val="00BB5178"/>
    <w:rsid w:val="00BB57CD"/>
    <w:rsid w:val="00BB58DA"/>
    <w:rsid w:val="00BB5C9C"/>
    <w:rsid w:val="00BC16EE"/>
    <w:rsid w:val="00BC1A2D"/>
    <w:rsid w:val="00BC282C"/>
    <w:rsid w:val="00BC3817"/>
    <w:rsid w:val="00BC715C"/>
    <w:rsid w:val="00BC7E54"/>
    <w:rsid w:val="00BC7F09"/>
    <w:rsid w:val="00BD274B"/>
    <w:rsid w:val="00BD2F77"/>
    <w:rsid w:val="00BD4DAD"/>
    <w:rsid w:val="00BD521C"/>
    <w:rsid w:val="00BD5387"/>
    <w:rsid w:val="00BD7EDC"/>
    <w:rsid w:val="00BE115E"/>
    <w:rsid w:val="00BE2C05"/>
    <w:rsid w:val="00BE36AE"/>
    <w:rsid w:val="00BE522A"/>
    <w:rsid w:val="00BE56B1"/>
    <w:rsid w:val="00BE79CE"/>
    <w:rsid w:val="00BF05F4"/>
    <w:rsid w:val="00BF0722"/>
    <w:rsid w:val="00BF0A2B"/>
    <w:rsid w:val="00BF1F05"/>
    <w:rsid w:val="00BF29B7"/>
    <w:rsid w:val="00BF4249"/>
    <w:rsid w:val="00BF5714"/>
    <w:rsid w:val="00BF590F"/>
    <w:rsid w:val="00BF6F6F"/>
    <w:rsid w:val="00C004CB"/>
    <w:rsid w:val="00C01F7D"/>
    <w:rsid w:val="00C033CD"/>
    <w:rsid w:val="00C03A46"/>
    <w:rsid w:val="00C03F71"/>
    <w:rsid w:val="00C04E32"/>
    <w:rsid w:val="00C0560F"/>
    <w:rsid w:val="00C1056C"/>
    <w:rsid w:val="00C12D6A"/>
    <w:rsid w:val="00C1330F"/>
    <w:rsid w:val="00C1421E"/>
    <w:rsid w:val="00C153C8"/>
    <w:rsid w:val="00C16835"/>
    <w:rsid w:val="00C20032"/>
    <w:rsid w:val="00C205D6"/>
    <w:rsid w:val="00C20955"/>
    <w:rsid w:val="00C210D4"/>
    <w:rsid w:val="00C21364"/>
    <w:rsid w:val="00C22A90"/>
    <w:rsid w:val="00C239A9"/>
    <w:rsid w:val="00C25E08"/>
    <w:rsid w:val="00C269BC"/>
    <w:rsid w:val="00C26D97"/>
    <w:rsid w:val="00C3125B"/>
    <w:rsid w:val="00C32095"/>
    <w:rsid w:val="00C340E0"/>
    <w:rsid w:val="00C3515F"/>
    <w:rsid w:val="00C3543E"/>
    <w:rsid w:val="00C36B5D"/>
    <w:rsid w:val="00C376A9"/>
    <w:rsid w:val="00C37AC1"/>
    <w:rsid w:val="00C40974"/>
    <w:rsid w:val="00C40C43"/>
    <w:rsid w:val="00C412CD"/>
    <w:rsid w:val="00C4176F"/>
    <w:rsid w:val="00C43080"/>
    <w:rsid w:val="00C4355A"/>
    <w:rsid w:val="00C44596"/>
    <w:rsid w:val="00C44AEB"/>
    <w:rsid w:val="00C44B2D"/>
    <w:rsid w:val="00C456DA"/>
    <w:rsid w:val="00C456FD"/>
    <w:rsid w:val="00C45CDE"/>
    <w:rsid w:val="00C45CE3"/>
    <w:rsid w:val="00C504A5"/>
    <w:rsid w:val="00C5159E"/>
    <w:rsid w:val="00C51903"/>
    <w:rsid w:val="00C51FA7"/>
    <w:rsid w:val="00C52538"/>
    <w:rsid w:val="00C5267D"/>
    <w:rsid w:val="00C52CA4"/>
    <w:rsid w:val="00C53390"/>
    <w:rsid w:val="00C53A3B"/>
    <w:rsid w:val="00C5481F"/>
    <w:rsid w:val="00C54E5F"/>
    <w:rsid w:val="00C5770D"/>
    <w:rsid w:val="00C579D5"/>
    <w:rsid w:val="00C60245"/>
    <w:rsid w:val="00C606F4"/>
    <w:rsid w:val="00C61464"/>
    <w:rsid w:val="00C6229B"/>
    <w:rsid w:val="00C6449B"/>
    <w:rsid w:val="00C64626"/>
    <w:rsid w:val="00C64878"/>
    <w:rsid w:val="00C6633F"/>
    <w:rsid w:val="00C667F1"/>
    <w:rsid w:val="00C669B8"/>
    <w:rsid w:val="00C6751A"/>
    <w:rsid w:val="00C6797A"/>
    <w:rsid w:val="00C74FF3"/>
    <w:rsid w:val="00C7666E"/>
    <w:rsid w:val="00C7668C"/>
    <w:rsid w:val="00C77038"/>
    <w:rsid w:val="00C77082"/>
    <w:rsid w:val="00C77C5C"/>
    <w:rsid w:val="00C81204"/>
    <w:rsid w:val="00C81877"/>
    <w:rsid w:val="00C81ADC"/>
    <w:rsid w:val="00C820DF"/>
    <w:rsid w:val="00C82381"/>
    <w:rsid w:val="00C82E18"/>
    <w:rsid w:val="00C846E1"/>
    <w:rsid w:val="00C84F4E"/>
    <w:rsid w:val="00C868E3"/>
    <w:rsid w:val="00C86A95"/>
    <w:rsid w:val="00C87EBF"/>
    <w:rsid w:val="00C91646"/>
    <w:rsid w:val="00C91A42"/>
    <w:rsid w:val="00C92B01"/>
    <w:rsid w:val="00C95185"/>
    <w:rsid w:val="00C95385"/>
    <w:rsid w:val="00C95878"/>
    <w:rsid w:val="00C95B48"/>
    <w:rsid w:val="00C95CAD"/>
    <w:rsid w:val="00C95D17"/>
    <w:rsid w:val="00C9629E"/>
    <w:rsid w:val="00C96380"/>
    <w:rsid w:val="00CA0B48"/>
    <w:rsid w:val="00CA1D71"/>
    <w:rsid w:val="00CA1E66"/>
    <w:rsid w:val="00CA221E"/>
    <w:rsid w:val="00CA2873"/>
    <w:rsid w:val="00CA2953"/>
    <w:rsid w:val="00CA2D74"/>
    <w:rsid w:val="00CA354D"/>
    <w:rsid w:val="00CA375C"/>
    <w:rsid w:val="00CA5DA6"/>
    <w:rsid w:val="00CA5E61"/>
    <w:rsid w:val="00CA7329"/>
    <w:rsid w:val="00CA77AD"/>
    <w:rsid w:val="00CA7A7D"/>
    <w:rsid w:val="00CA7EAD"/>
    <w:rsid w:val="00CB0C7B"/>
    <w:rsid w:val="00CB122A"/>
    <w:rsid w:val="00CB138B"/>
    <w:rsid w:val="00CB178D"/>
    <w:rsid w:val="00CB1A9E"/>
    <w:rsid w:val="00CB1E86"/>
    <w:rsid w:val="00CB26DF"/>
    <w:rsid w:val="00CB2C84"/>
    <w:rsid w:val="00CB2EF3"/>
    <w:rsid w:val="00CB3312"/>
    <w:rsid w:val="00CB3D44"/>
    <w:rsid w:val="00CB676E"/>
    <w:rsid w:val="00CC0DD1"/>
    <w:rsid w:val="00CC1958"/>
    <w:rsid w:val="00CC1C6E"/>
    <w:rsid w:val="00CC4D5A"/>
    <w:rsid w:val="00CC5B9D"/>
    <w:rsid w:val="00CC684C"/>
    <w:rsid w:val="00CC6EEA"/>
    <w:rsid w:val="00CC713F"/>
    <w:rsid w:val="00CD05BC"/>
    <w:rsid w:val="00CD0E68"/>
    <w:rsid w:val="00CD13A1"/>
    <w:rsid w:val="00CD155C"/>
    <w:rsid w:val="00CD221F"/>
    <w:rsid w:val="00CD273A"/>
    <w:rsid w:val="00CD29A9"/>
    <w:rsid w:val="00CD3E3E"/>
    <w:rsid w:val="00CD5C0A"/>
    <w:rsid w:val="00CD5C0E"/>
    <w:rsid w:val="00CD6EFC"/>
    <w:rsid w:val="00CD78A2"/>
    <w:rsid w:val="00CD7E3B"/>
    <w:rsid w:val="00CE0108"/>
    <w:rsid w:val="00CE17BD"/>
    <w:rsid w:val="00CE2B10"/>
    <w:rsid w:val="00CE2C4D"/>
    <w:rsid w:val="00CE41A8"/>
    <w:rsid w:val="00CE5FC6"/>
    <w:rsid w:val="00CE662D"/>
    <w:rsid w:val="00CE6A29"/>
    <w:rsid w:val="00CE757B"/>
    <w:rsid w:val="00CF0507"/>
    <w:rsid w:val="00CF0E41"/>
    <w:rsid w:val="00CF1F7F"/>
    <w:rsid w:val="00CF241A"/>
    <w:rsid w:val="00CF33BB"/>
    <w:rsid w:val="00CF4428"/>
    <w:rsid w:val="00CF5C57"/>
    <w:rsid w:val="00CF63F8"/>
    <w:rsid w:val="00CF6BAB"/>
    <w:rsid w:val="00D01CE2"/>
    <w:rsid w:val="00D01F3B"/>
    <w:rsid w:val="00D030AF"/>
    <w:rsid w:val="00D0351A"/>
    <w:rsid w:val="00D03FFF"/>
    <w:rsid w:val="00D06612"/>
    <w:rsid w:val="00D06C99"/>
    <w:rsid w:val="00D06D74"/>
    <w:rsid w:val="00D075E6"/>
    <w:rsid w:val="00D1137E"/>
    <w:rsid w:val="00D115E6"/>
    <w:rsid w:val="00D120FB"/>
    <w:rsid w:val="00D123A3"/>
    <w:rsid w:val="00D12FB7"/>
    <w:rsid w:val="00D13B21"/>
    <w:rsid w:val="00D13DDA"/>
    <w:rsid w:val="00D1425F"/>
    <w:rsid w:val="00D14E2C"/>
    <w:rsid w:val="00D15DAB"/>
    <w:rsid w:val="00D1668D"/>
    <w:rsid w:val="00D20453"/>
    <w:rsid w:val="00D2096A"/>
    <w:rsid w:val="00D21B2C"/>
    <w:rsid w:val="00D22F61"/>
    <w:rsid w:val="00D23044"/>
    <w:rsid w:val="00D2329E"/>
    <w:rsid w:val="00D25A8C"/>
    <w:rsid w:val="00D272B6"/>
    <w:rsid w:val="00D27757"/>
    <w:rsid w:val="00D277B2"/>
    <w:rsid w:val="00D2798A"/>
    <w:rsid w:val="00D27A0E"/>
    <w:rsid w:val="00D31CB8"/>
    <w:rsid w:val="00D3279A"/>
    <w:rsid w:val="00D32E1E"/>
    <w:rsid w:val="00D335F6"/>
    <w:rsid w:val="00D3367C"/>
    <w:rsid w:val="00D3409C"/>
    <w:rsid w:val="00D3646D"/>
    <w:rsid w:val="00D371AE"/>
    <w:rsid w:val="00D40B12"/>
    <w:rsid w:val="00D40B1E"/>
    <w:rsid w:val="00D415A6"/>
    <w:rsid w:val="00D4185F"/>
    <w:rsid w:val="00D42FBF"/>
    <w:rsid w:val="00D43A33"/>
    <w:rsid w:val="00D443ED"/>
    <w:rsid w:val="00D44C24"/>
    <w:rsid w:val="00D45C2F"/>
    <w:rsid w:val="00D464DB"/>
    <w:rsid w:val="00D5025B"/>
    <w:rsid w:val="00D50642"/>
    <w:rsid w:val="00D506AF"/>
    <w:rsid w:val="00D52B6A"/>
    <w:rsid w:val="00D53410"/>
    <w:rsid w:val="00D54418"/>
    <w:rsid w:val="00D54865"/>
    <w:rsid w:val="00D54C6F"/>
    <w:rsid w:val="00D55757"/>
    <w:rsid w:val="00D55CEB"/>
    <w:rsid w:val="00D561B1"/>
    <w:rsid w:val="00D5620F"/>
    <w:rsid w:val="00D56303"/>
    <w:rsid w:val="00D567C1"/>
    <w:rsid w:val="00D56990"/>
    <w:rsid w:val="00D57702"/>
    <w:rsid w:val="00D57D74"/>
    <w:rsid w:val="00D57EF9"/>
    <w:rsid w:val="00D600CF"/>
    <w:rsid w:val="00D60B54"/>
    <w:rsid w:val="00D619F5"/>
    <w:rsid w:val="00D628AE"/>
    <w:rsid w:val="00D63427"/>
    <w:rsid w:val="00D6435E"/>
    <w:rsid w:val="00D6676D"/>
    <w:rsid w:val="00D67D21"/>
    <w:rsid w:val="00D7089E"/>
    <w:rsid w:val="00D72AC0"/>
    <w:rsid w:val="00D72BEE"/>
    <w:rsid w:val="00D7394E"/>
    <w:rsid w:val="00D743C3"/>
    <w:rsid w:val="00D74587"/>
    <w:rsid w:val="00D748A8"/>
    <w:rsid w:val="00D754BA"/>
    <w:rsid w:val="00D75C20"/>
    <w:rsid w:val="00D75D33"/>
    <w:rsid w:val="00D77743"/>
    <w:rsid w:val="00D77A6B"/>
    <w:rsid w:val="00D77E9E"/>
    <w:rsid w:val="00D8013A"/>
    <w:rsid w:val="00D80F21"/>
    <w:rsid w:val="00D826D9"/>
    <w:rsid w:val="00D830F2"/>
    <w:rsid w:val="00D84148"/>
    <w:rsid w:val="00D86A34"/>
    <w:rsid w:val="00D86C1B"/>
    <w:rsid w:val="00D87D2D"/>
    <w:rsid w:val="00D908E2"/>
    <w:rsid w:val="00D90E40"/>
    <w:rsid w:val="00D91520"/>
    <w:rsid w:val="00D924E4"/>
    <w:rsid w:val="00D9291E"/>
    <w:rsid w:val="00D930DA"/>
    <w:rsid w:val="00D93B82"/>
    <w:rsid w:val="00D94772"/>
    <w:rsid w:val="00D94DD8"/>
    <w:rsid w:val="00D95023"/>
    <w:rsid w:val="00D9618B"/>
    <w:rsid w:val="00D979D5"/>
    <w:rsid w:val="00DA0297"/>
    <w:rsid w:val="00DA04F6"/>
    <w:rsid w:val="00DA0877"/>
    <w:rsid w:val="00DA19CD"/>
    <w:rsid w:val="00DA26CF"/>
    <w:rsid w:val="00DA2AD7"/>
    <w:rsid w:val="00DA2FAA"/>
    <w:rsid w:val="00DA3BF8"/>
    <w:rsid w:val="00DA44A5"/>
    <w:rsid w:val="00DA4BB7"/>
    <w:rsid w:val="00DA5AE4"/>
    <w:rsid w:val="00DA5DC7"/>
    <w:rsid w:val="00DA79DE"/>
    <w:rsid w:val="00DB1232"/>
    <w:rsid w:val="00DB4111"/>
    <w:rsid w:val="00DB5A0F"/>
    <w:rsid w:val="00DB6B13"/>
    <w:rsid w:val="00DB75EA"/>
    <w:rsid w:val="00DB7EC8"/>
    <w:rsid w:val="00DC0155"/>
    <w:rsid w:val="00DC085A"/>
    <w:rsid w:val="00DC0EBD"/>
    <w:rsid w:val="00DC13CC"/>
    <w:rsid w:val="00DC151B"/>
    <w:rsid w:val="00DC5110"/>
    <w:rsid w:val="00DC63DC"/>
    <w:rsid w:val="00DC654A"/>
    <w:rsid w:val="00DC74C3"/>
    <w:rsid w:val="00DD1052"/>
    <w:rsid w:val="00DD1AE0"/>
    <w:rsid w:val="00DD2169"/>
    <w:rsid w:val="00DD23EB"/>
    <w:rsid w:val="00DD32A2"/>
    <w:rsid w:val="00DD3827"/>
    <w:rsid w:val="00DD3A9F"/>
    <w:rsid w:val="00DD479D"/>
    <w:rsid w:val="00DD4C83"/>
    <w:rsid w:val="00DD535A"/>
    <w:rsid w:val="00DD5CB7"/>
    <w:rsid w:val="00DD6047"/>
    <w:rsid w:val="00DD61B2"/>
    <w:rsid w:val="00DD61DE"/>
    <w:rsid w:val="00DD62E0"/>
    <w:rsid w:val="00DD786D"/>
    <w:rsid w:val="00DD7BCD"/>
    <w:rsid w:val="00DE07BA"/>
    <w:rsid w:val="00DE16E9"/>
    <w:rsid w:val="00DE23EB"/>
    <w:rsid w:val="00DE3D75"/>
    <w:rsid w:val="00DE5042"/>
    <w:rsid w:val="00DE536C"/>
    <w:rsid w:val="00DE5739"/>
    <w:rsid w:val="00DE5A7A"/>
    <w:rsid w:val="00DE5BCC"/>
    <w:rsid w:val="00DE60FA"/>
    <w:rsid w:val="00DF0036"/>
    <w:rsid w:val="00DF1F2B"/>
    <w:rsid w:val="00DF1F93"/>
    <w:rsid w:val="00DF2062"/>
    <w:rsid w:val="00DF340D"/>
    <w:rsid w:val="00DF42DC"/>
    <w:rsid w:val="00DF5807"/>
    <w:rsid w:val="00DF5F4F"/>
    <w:rsid w:val="00DF7AF0"/>
    <w:rsid w:val="00DF7B0F"/>
    <w:rsid w:val="00E009A6"/>
    <w:rsid w:val="00E00B26"/>
    <w:rsid w:val="00E01628"/>
    <w:rsid w:val="00E016D7"/>
    <w:rsid w:val="00E02828"/>
    <w:rsid w:val="00E03D67"/>
    <w:rsid w:val="00E04EA3"/>
    <w:rsid w:val="00E053ED"/>
    <w:rsid w:val="00E05DB2"/>
    <w:rsid w:val="00E1139D"/>
    <w:rsid w:val="00E11729"/>
    <w:rsid w:val="00E11EFE"/>
    <w:rsid w:val="00E11FC7"/>
    <w:rsid w:val="00E121CE"/>
    <w:rsid w:val="00E14FDB"/>
    <w:rsid w:val="00E17884"/>
    <w:rsid w:val="00E20067"/>
    <w:rsid w:val="00E202DD"/>
    <w:rsid w:val="00E2056A"/>
    <w:rsid w:val="00E219CD"/>
    <w:rsid w:val="00E21B29"/>
    <w:rsid w:val="00E22F91"/>
    <w:rsid w:val="00E23208"/>
    <w:rsid w:val="00E24869"/>
    <w:rsid w:val="00E24EB7"/>
    <w:rsid w:val="00E26422"/>
    <w:rsid w:val="00E270FF"/>
    <w:rsid w:val="00E30683"/>
    <w:rsid w:val="00E31B6A"/>
    <w:rsid w:val="00E32C29"/>
    <w:rsid w:val="00E33D8E"/>
    <w:rsid w:val="00E34028"/>
    <w:rsid w:val="00E34EE4"/>
    <w:rsid w:val="00E36833"/>
    <w:rsid w:val="00E369D5"/>
    <w:rsid w:val="00E41DA1"/>
    <w:rsid w:val="00E434FD"/>
    <w:rsid w:val="00E446B4"/>
    <w:rsid w:val="00E44B21"/>
    <w:rsid w:val="00E45342"/>
    <w:rsid w:val="00E46208"/>
    <w:rsid w:val="00E477E9"/>
    <w:rsid w:val="00E47EAA"/>
    <w:rsid w:val="00E503BC"/>
    <w:rsid w:val="00E5064F"/>
    <w:rsid w:val="00E50F0C"/>
    <w:rsid w:val="00E51BDF"/>
    <w:rsid w:val="00E51DC2"/>
    <w:rsid w:val="00E53B30"/>
    <w:rsid w:val="00E53E20"/>
    <w:rsid w:val="00E54181"/>
    <w:rsid w:val="00E54842"/>
    <w:rsid w:val="00E54A70"/>
    <w:rsid w:val="00E60E1F"/>
    <w:rsid w:val="00E60E53"/>
    <w:rsid w:val="00E61C64"/>
    <w:rsid w:val="00E62CD4"/>
    <w:rsid w:val="00E62D51"/>
    <w:rsid w:val="00E63007"/>
    <w:rsid w:val="00E65A24"/>
    <w:rsid w:val="00E67660"/>
    <w:rsid w:val="00E67FC8"/>
    <w:rsid w:val="00E72B65"/>
    <w:rsid w:val="00E73376"/>
    <w:rsid w:val="00E74373"/>
    <w:rsid w:val="00E7444C"/>
    <w:rsid w:val="00E7448F"/>
    <w:rsid w:val="00E74FE6"/>
    <w:rsid w:val="00E7563C"/>
    <w:rsid w:val="00E75BB1"/>
    <w:rsid w:val="00E75EC4"/>
    <w:rsid w:val="00E8099E"/>
    <w:rsid w:val="00E80A5E"/>
    <w:rsid w:val="00E8335B"/>
    <w:rsid w:val="00E836D8"/>
    <w:rsid w:val="00E84851"/>
    <w:rsid w:val="00E86126"/>
    <w:rsid w:val="00E86A77"/>
    <w:rsid w:val="00E8785F"/>
    <w:rsid w:val="00E87A95"/>
    <w:rsid w:val="00E9143C"/>
    <w:rsid w:val="00E92E90"/>
    <w:rsid w:val="00E93636"/>
    <w:rsid w:val="00E93C1E"/>
    <w:rsid w:val="00E93CB8"/>
    <w:rsid w:val="00E943A4"/>
    <w:rsid w:val="00E946A9"/>
    <w:rsid w:val="00E95485"/>
    <w:rsid w:val="00E962AC"/>
    <w:rsid w:val="00EA077C"/>
    <w:rsid w:val="00EA0968"/>
    <w:rsid w:val="00EA108E"/>
    <w:rsid w:val="00EA1743"/>
    <w:rsid w:val="00EA2206"/>
    <w:rsid w:val="00EA27FF"/>
    <w:rsid w:val="00EA284F"/>
    <w:rsid w:val="00EA2C35"/>
    <w:rsid w:val="00EA33C3"/>
    <w:rsid w:val="00EA3623"/>
    <w:rsid w:val="00EA42B7"/>
    <w:rsid w:val="00EA44A2"/>
    <w:rsid w:val="00EA45D8"/>
    <w:rsid w:val="00EA4E2B"/>
    <w:rsid w:val="00EA4E8D"/>
    <w:rsid w:val="00EA4FA6"/>
    <w:rsid w:val="00EA66FF"/>
    <w:rsid w:val="00EA7120"/>
    <w:rsid w:val="00EA7E27"/>
    <w:rsid w:val="00EB1C9C"/>
    <w:rsid w:val="00EB1CB0"/>
    <w:rsid w:val="00EB29AA"/>
    <w:rsid w:val="00EB2F36"/>
    <w:rsid w:val="00EB33AE"/>
    <w:rsid w:val="00EB340B"/>
    <w:rsid w:val="00EB36C5"/>
    <w:rsid w:val="00EB3908"/>
    <w:rsid w:val="00EB3CA0"/>
    <w:rsid w:val="00EB4C72"/>
    <w:rsid w:val="00EC27A4"/>
    <w:rsid w:val="00EC5917"/>
    <w:rsid w:val="00EC6BDF"/>
    <w:rsid w:val="00EC7467"/>
    <w:rsid w:val="00ED0173"/>
    <w:rsid w:val="00ED0C2F"/>
    <w:rsid w:val="00ED157E"/>
    <w:rsid w:val="00ED19CB"/>
    <w:rsid w:val="00ED2565"/>
    <w:rsid w:val="00ED2855"/>
    <w:rsid w:val="00ED2BBB"/>
    <w:rsid w:val="00ED2BDD"/>
    <w:rsid w:val="00ED5929"/>
    <w:rsid w:val="00ED5D8B"/>
    <w:rsid w:val="00ED624C"/>
    <w:rsid w:val="00ED75DB"/>
    <w:rsid w:val="00EE0740"/>
    <w:rsid w:val="00EE0F55"/>
    <w:rsid w:val="00EE1258"/>
    <w:rsid w:val="00EE1AAE"/>
    <w:rsid w:val="00EE1DA9"/>
    <w:rsid w:val="00EE26A4"/>
    <w:rsid w:val="00EE2F9A"/>
    <w:rsid w:val="00EF0A5B"/>
    <w:rsid w:val="00EF27AA"/>
    <w:rsid w:val="00EF39F1"/>
    <w:rsid w:val="00EF418E"/>
    <w:rsid w:val="00EF4684"/>
    <w:rsid w:val="00EF4923"/>
    <w:rsid w:val="00EF4C4A"/>
    <w:rsid w:val="00EF5722"/>
    <w:rsid w:val="00EF5BA4"/>
    <w:rsid w:val="00EF608A"/>
    <w:rsid w:val="00EF66B9"/>
    <w:rsid w:val="00EF6B69"/>
    <w:rsid w:val="00EF7113"/>
    <w:rsid w:val="00EF724C"/>
    <w:rsid w:val="00F00861"/>
    <w:rsid w:val="00F00AC5"/>
    <w:rsid w:val="00F02326"/>
    <w:rsid w:val="00F027A2"/>
    <w:rsid w:val="00F02E99"/>
    <w:rsid w:val="00F0488E"/>
    <w:rsid w:val="00F05BBE"/>
    <w:rsid w:val="00F0621B"/>
    <w:rsid w:val="00F07235"/>
    <w:rsid w:val="00F0751B"/>
    <w:rsid w:val="00F07650"/>
    <w:rsid w:val="00F11387"/>
    <w:rsid w:val="00F11412"/>
    <w:rsid w:val="00F11AE5"/>
    <w:rsid w:val="00F11D91"/>
    <w:rsid w:val="00F12569"/>
    <w:rsid w:val="00F13454"/>
    <w:rsid w:val="00F13A4A"/>
    <w:rsid w:val="00F14225"/>
    <w:rsid w:val="00F14372"/>
    <w:rsid w:val="00F1637D"/>
    <w:rsid w:val="00F16CB1"/>
    <w:rsid w:val="00F20D9E"/>
    <w:rsid w:val="00F219BF"/>
    <w:rsid w:val="00F2210E"/>
    <w:rsid w:val="00F222EF"/>
    <w:rsid w:val="00F2396C"/>
    <w:rsid w:val="00F2724B"/>
    <w:rsid w:val="00F317AA"/>
    <w:rsid w:val="00F31A48"/>
    <w:rsid w:val="00F327DE"/>
    <w:rsid w:val="00F333F7"/>
    <w:rsid w:val="00F351F0"/>
    <w:rsid w:val="00F35279"/>
    <w:rsid w:val="00F35B2A"/>
    <w:rsid w:val="00F36972"/>
    <w:rsid w:val="00F376A5"/>
    <w:rsid w:val="00F37710"/>
    <w:rsid w:val="00F4074E"/>
    <w:rsid w:val="00F418F1"/>
    <w:rsid w:val="00F43837"/>
    <w:rsid w:val="00F44CA4"/>
    <w:rsid w:val="00F46803"/>
    <w:rsid w:val="00F46E38"/>
    <w:rsid w:val="00F47A19"/>
    <w:rsid w:val="00F47ED6"/>
    <w:rsid w:val="00F47FD5"/>
    <w:rsid w:val="00F50660"/>
    <w:rsid w:val="00F5147E"/>
    <w:rsid w:val="00F51730"/>
    <w:rsid w:val="00F52EAF"/>
    <w:rsid w:val="00F53A53"/>
    <w:rsid w:val="00F5467E"/>
    <w:rsid w:val="00F54FDC"/>
    <w:rsid w:val="00F55347"/>
    <w:rsid w:val="00F56DFB"/>
    <w:rsid w:val="00F573FE"/>
    <w:rsid w:val="00F609B7"/>
    <w:rsid w:val="00F6364F"/>
    <w:rsid w:val="00F6409C"/>
    <w:rsid w:val="00F64124"/>
    <w:rsid w:val="00F6438C"/>
    <w:rsid w:val="00F6487D"/>
    <w:rsid w:val="00F658E3"/>
    <w:rsid w:val="00F65AF6"/>
    <w:rsid w:val="00F65E0A"/>
    <w:rsid w:val="00F66CF9"/>
    <w:rsid w:val="00F679E4"/>
    <w:rsid w:val="00F70597"/>
    <w:rsid w:val="00F70637"/>
    <w:rsid w:val="00F70942"/>
    <w:rsid w:val="00F71688"/>
    <w:rsid w:val="00F7346E"/>
    <w:rsid w:val="00F747B6"/>
    <w:rsid w:val="00F747C4"/>
    <w:rsid w:val="00F74EEF"/>
    <w:rsid w:val="00F8133F"/>
    <w:rsid w:val="00F81869"/>
    <w:rsid w:val="00F81A89"/>
    <w:rsid w:val="00F82E33"/>
    <w:rsid w:val="00F83D1B"/>
    <w:rsid w:val="00F84238"/>
    <w:rsid w:val="00F85822"/>
    <w:rsid w:val="00F85E3B"/>
    <w:rsid w:val="00F868C7"/>
    <w:rsid w:val="00F90135"/>
    <w:rsid w:val="00F90A78"/>
    <w:rsid w:val="00F91830"/>
    <w:rsid w:val="00F9257F"/>
    <w:rsid w:val="00F927A2"/>
    <w:rsid w:val="00F927ED"/>
    <w:rsid w:val="00F93BB3"/>
    <w:rsid w:val="00F95EAC"/>
    <w:rsid w:val="00F9667E"/>
    <w:rsid w:val="00F976E7"/>
    <w:rsid w:val="00FA09FD"/>
    <w:rsid w:val="00FA0B35"/>
    <w:rsid w:val="00FA0D38"/>
    <w:rsid w:val="00FA1995"/>
    <w:rsid w:val="00FA1B9D"/>
    <w:rsid w:val="00FA249A"/>
    <w:rsid w:val="00FA5FF1"/>
    <w:rsid w:val="00FB0339"/>
    <w:rsid w:val="00FB0517"/>
    <w:rsid w:val="00FB0739"/>
    <w:rsid w:val="00FB1D8A"/>
    <w:rsid w:val="00FB2A90"/>
    <w:rsid w:val="00FB5D2B"/>
    <w:rsid w:val="00FB6D95"/>
    <w:rsid w:val="00FB773D"/>
    <w:rsid w:val="00FC130F"/>
    <w:rsid w:val="00FC1FE5"/>
    <w:rsid w:val="00FC2881"/>
    <w:rsid w:val="00FC6420"/>
    <w:rsid w:val="00FC683B"/>
    <w:rsid w:val="00FD0F88"/>
    <w:rsid w:val="00FD1EA4"/>
    <w:rsid w:val="00FD24AB"/>
    <w:rsid w:val="00FD276F"/>
    <w:rsid w:val="00FD292B"/>
    <w:rsid w:val="00FD3B23"/>
    <w:rsid w:val="00FD568E"/>
    <w:rsid w:val="00FD5E61"/>
    <w:rsid w:val="00FD69A9"/>
    <w:rsid w:val="00FD6AA0"/>
    <w:rsid w:val="00FE0421"/>
    <w:rsid w:val="00FE0DCF"/>
    <w:rsid w:val="00FE1B2A"/>
    <w:rsid w:val="00FE3157"/>
    <w:rsid w:val="00FE392C"/>
    <w:rsid w:val="00FE3BC1"/>
    <w:rsid w:val="00FE6304"/>
    <w:rsid w:val="00FE6CA8"/>
    <w:rsid w:val="00FE6ED4"/>
    <w:rsid w:val="00FF09D8"/>
    <w:rsid w:val="00FF0D37"/>
    <w:rsid w:val="00FF0EF0"/>
    <w:rsid w:val="00FF3099"/>
    <w:rsid w:val="00FF35F9"/>
    <w:rsid w:val="00FF3AAD"/>
    <w:rsid w:val="00FF459A"/>
    <w:rsid w:val="00FF490C"/>
    <w:rsid w:val="00FF6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3C65C"/>
  <w15:chartTrackingRefBased/>
  <w15:docId w15:val="{2D70EAFF-ECF5-471B-9CC7-AA9FE4DD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DAD"/>
    <w:pPr>
      <w:widowControl w:val="0"/>
      <w:suppressAutoHyphens/>
      <w:overflowPunct w:val="0"/>
      <w:spacing w:after="0" w:line="240" w:lineRule="auto"/>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051A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703B"/>
    <w:pPr>
      <w:widowControl/>
      <w:suppressAutoHyphens w:val="0"/>
      <w:overflowPunct/>
      <w:spacing w:after="160"/>
      <w:outlineLvl w:val="1"/>
    </w:pPr>
    <w:rPr>
      <w:rFonts w:ascii="Arial" w:hAnsi="Arial" w:cs="Arial"/>
      <w:b/>
      <w:bCs/>
      <w:kern w:val="0"/>
      <w:sz w:val="22"/>
      <w:szCs w:val="22"/>
      <w:lang w:eastAsia="en-GB"/>
    </w:rPr>
  </w:style>
  <w:style w:type="paragraph" w:styleId="Heading3">
    <w:name w:val="heading 3"/>
    <w:basedOn w:val="Normal"/>
    <w:next w:val="Normal"/>
    <w:link w:val="Heading3Char"/>
    <w:uiPriority w:val="9"/>
    <w:unhideWhenUsed/>
    <w:qFormat/>
    <w:rsid w:val="00051A1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1B25F3"/>
  </w:style>
  <w:style w:type="paragraph" w:styleId="Footer">
    <w:name w:val="footer"/>
    <w:basedOn w:val="Normal"/>
    <w:link w:val="FooterChar1"/>
    <w:uiPriority w:val="99"/>
    <w:rsid w:val="001B25F3"/>
    <w:pPr>
      <w:suppressLineNumbers/>
      <w:tabs>
        <w:tab w:val="center" w:pos="4819"/>
        <w:tab w:val="right" w:pos="9638"/>
      </w:tabs>
    </w:pPr>
  </w:style>
  <w:style w:type="character" w:customStyle="1" w:styleId="FooterChar">
    <w:name w:val="Footer Char"/>
    <w:basedOn w:val="DefaultParagraphFont"/>
    <w:uiPriority w:val="99"/>
    <w:rsid w:val="001B25F3"/>
    <w:rPr>
      <w:rFonts w:ascii="Times New Roman" w:eastAsia="Times New Roman" w:hAnsi="Times New Roman" w:cs="Times New Roman"/>
      <w:kern w:val="1"/>
      <w:sz w:val="24"/>
      <w:szCs w:val="24"/>
      <w:lang w:eastAsia="ar-SA"/>
    </w:rPr>
  </w:style>
  <w:style w:type="character" w:customStyle="1" w:styleId="FooterChar1">
    <w:name w:val="Footer Char1"/>
    <w:basedOn w:val="DefaultParagraphFont"/>
    <w:link w:val="Footer"/>
    <w:uiPriority w:val="99"/>
    <w:rsid w:val="001B25F3"/>
    <w:rPr>
      <w:rFonts w:ascii="Times New Roman" w:eastAsia="Times New Roman" w:hAnsi="Times New Roman" w:cs="Times New Roman"/>
      <w:kern w:val="1"/>
      <w:sz w:val="24"/>
      <w:szCs w:val="24"/>
      <w:lang w:eastAsia="ar-SA"/>
    </w:rPr>
  </w:style>
  <w:style w:type="paragraph" w:styleId="Header">
    <w:name w:val="header"/>
    <w:basedOn w:val="Normal"/>
    <w:link w:val="HeaderChar1"/>
    <w:uiPriority w:val="99"/>
    <w:rsid w:val="001B25F3"/>
    <w:pPr>
      <w:suppressLineNumbers/>
      <w:tabs>
        <w:tab w:val="center" w:pos="4819"/>
        <w:tab w:val="right" w:pos="9638"/>
      </w:tabs>
    </w:pPr>
  </w:style>
  <w:style w:type="character" w:customStyle="1" w:styleId="HeaderChar">
    <w:name w:val="Header Char"/>
    <w:basedOn w:val="DefaultParagraphFont"/>
    <w:uiPriority w:val="99"/>
    <w:semiHidden/>
    <w:rsid w:val="001B25F3"/>
    <w:rPr>
      <w:rFonts w:ascii="Times New Roman" w:eastAsia="Times New Roman" w:hAnsi="Times New Roman" w:cs="Times New Roman"/>
      <w:kern w:val="1"/>
      <w:sz w:val="24"/>
      <w:szCs w:val="24"/>
      <w:lang w:eastAsia="ar-SA"/>
    </w:rPr>
  </w:style>
  <w:style w:type="character" w:customStyle="1" w:styleId="HeaderChar1">
    <w:name w:val="Header Char1"/>
    <w:basedOn w:val="DefaultParagraphFont"/>
    <w:link w:val="Header"/>
    <w:uiPriority w:val="99"/>
    <w:rsid w:val="001B25F3"/>
    <w:rPr>
      <w:rFonts w:ascii="Times New Roman" w:eastAsia="Times New Roman" w:hAnsi="Times New Roman" w:cs="Times New Roman"/>
      <w:kern w:val="1"/>
      <w:sz w:val="24"/>
      <w:szCs w:val="24"/>
      <w:lang w:eastAsia="ar-SA"/>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1B25F3"/>
    <w:pPr>
      <w:ind w:left="720"/>
    </w:pPr>
  </w:style>
  <w:style w:type="paragraph" w:customStyle="1" w:styleId="Italic">
    <w:name w:val="Italic"/>
    <w:basedOn w:val="Normal"/>
    <w:uiPriority w:val="99"/>
    <w:rsid w:val="001B25F3"/>
    <w:pPr>
      <w:widowControl/>
      <w:suppressAutoHyphens w:val="0"/>
      <w:overflowPunct/>
    </w:pPr>
    <w:rPr>
      <w:rFonts w:ascii="Tahoma" w:hAnsi="Tahoma" w:cs="Tahoma"/>
      <w:i/>
      <w:iCs/>
      <w:sz w:val="18"/>
      <w:szCs w:val="18"/>
    </w:rPr>
  </w:style>
  <w:style w:type="paragraph" w:customStyle="1" w:styleId="AgendaItem">
    <w:name w:val="Agenda Item"/>
    <w:basedOn w:val="Normal"/>
    <w:uiPriority w:val="99"/>
    <w:rsid w:val="001B25F3"/>
    <w:pPr>
      <w:widowControl/>
      <w:suppressAutoHyphens w:val="0"/>
      <w:overflowPunct/>
      <w:spacing w:before="40" w:after="40"/>
    </w:pPr>
    <w:rPr>
      <w:rFonts w:ascii="Tahoma" w:hAnsi="Tahoma" w:cs="Tahoma"/>
      <w:sz w:val="18"/>
      <w:szCs w:val="18"/>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rsid w:val="001B25F3"/>
    <w:rPr>
      <w:rFonts w:ascii="Times New Roman" w:eastAsia="Times New Roman" w:hAnsi="Times New Roman" w:cs="Times New Roman"/>
      <w:kern w:val="1"/>
      <w:sz w:val="24"/>
      <w:szCs w:val="24"/>
      <w:lang w:eastAsia="ar-SA"/>
    </w:rPr>
  </w:style>
  <w:style w:type="table" w:styleId="TableGrid">
    <w:name w:val="Table Grid"/>
    <w:basedOn w:val="TableNormal"/>
    <w:uiPriority w:val="39"/>
    <w:rsid w:val="001B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709D"/>
    <w:rPr>
      <w:sz w:val="16"/>
      <w:szCs w:val="16"/>
    </w:rPr>
  </w:style>
  <w:style w:type="paragraph" w:styleId="CommentText">
    <w:name w:val="annotation text"/>
    <w:basedOn w:val="Normal"/>
    <w:link w:val="CommentTextChar"/>
    <w:uiPriority w:val="99"/>
    <w:unhideWhenUsed/>
    <w:rsid w:val="002E709D"/>
    <w:rPr>
      <w:sz w:val="20"/>
      <w:szCs w:val="20"/>
    </w:rPr>
  </w:style>
  <w:style w:type="character" w:customStyle="1" w:styleId="CommentTextChar">
    <w:name w:val="Comment Text Char"/>
    <w:basedOn w:val="DefaultParagraphFont"/>
    <w:link w:val="CommentText"/>
    <w:uiPriority w:val="99"/>
    <w:rsid w:val="002E709D"/>
    <w:rPr>
      <w:rFonts w:ascii="Times New Roman" w:eastAsia="Times New Roman" w:hAnsi="Times New Roman"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sid w:val="002E709D"/>
    <w:rPr>
      <w:b/>
      <w:bCs/>
    </w:rPr>
  </w:style>
  <w:style w:type="character" w:customStyle="1" w:styleId="CommentSubjectChar">
    <w:name w:val="Comment Subject Char"/>
    <w:basedOn w:val="CommentTextChar"/>
    <w:link w:val="CommentSubject"/>
    <w:uiPriority w:val="99"/>
    <w:semiHidden/>
    <w:rsid w:val="002E709D"/>
    <w:rPr>
      <w:rFonts w:ascii="Times New Roman" w:eastAsia="Times New Roman" w:hAnsi="Times New Roman" w:cs="Times New Roman"/>
      <w:b/>
      <w:bCs/>
      <w:kern w:val="1"/>
      <w:sz w:val="20"/>
      <w:szCs w:val="20"/>
      <w:lang w:eastAsia="ar-SA"/>
    </w:rPr>
  </w:style>
  <w:style w:type="paragraph" w:styleId="BalloonText">
    <w:name w:val="Balloon Text"/>
    <w:basedOn w:val="Normal"/>
    <w:link w:val="BalloonTextChar"/>
    <w:uiPriority w:val="99"/>
    <w:semiHidden/>
    <w:unhideWhenUsed/>
    <w:rsid w:val="002E7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09D"/>
    <w:rPr>
      <w:rFonts w:ascii="Segoe UI" w:eastAsia="Times New Roman" w:hAnsi="Segoe UI" w:cs="Segoe UI"/>
      <w:kern w:val="1"/>
      <w:sz w:val="18"/>
      <w:szCs w:val="18"/>
      <w:lang w:eastAsia="ar-SA"/>
    </w:rPr>
  </w:style>
  <w:style w:type="paragraph" w:styleId="Revision">
    <w:name w:val="Revision"/>
    <w:hidden/>
    <w:uiPriority w:val="99"/>
    <w:semiHidden/>
    <w:rsid w:val="00A10D37"/>
    <w:pPr>
      <w:spacing w:after="0" w:line="240" w:lineRule="auto"/>
    </w:pPr>
    <w:rPr>
      <w:rFonts w:ascii="Times New Roman" w:eastAsia="Times New Roman" w:hAnsi="Times New Roman" w:cs="Times New Roman"/>
      <w:kern w:val="1"/>
      <w:sz w:val="24"/>
      <w:szCs w:val="24"/>
      <w:lang w:eastAsia="ar-SA"/>
    </w:rPr>
  </w:style>
  <w:style w:type="paragraph" w:customStyle="1" w:styleId="Default">
    <w:name w:val="Default"/>
    <w:rsid w:val="00BC715C"/>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B5703B"/>
    <w:rPr>
      <w:rFonts w:ascii="Arial" w:eastAsia="Times New Roman" w:hAnsi="Arial" w:cs="Arial"/>
      <w:b/>
      <w:bCs/>
      <w:lang w:eastAsia="en-GB"/>
    </w:rPr>
  </w:style>
  <w:style w:type="character" w:styleId="Hyperlink">
    <w:name w:val="Hyperlink"/>
    <w:basedOn w:val="DefaultParagraphFont"/>
    <w:uiPriority w:val="99"/>
    <w:unhideWhenUsed/>
    <w:rsid w:val="00190267"/>
    <w:rPr>
      <w:color w:val="0000FF"/>
      <w:u w:val="single"/>
    </w:rPr>
  </w:style>
  <w:style w:type="character" w:styleId="FollowedHyperlink">
    <w:name w:val="FollowedHyperlink"/>
    <w:basedOn w:val="DefaultParagraphFont"/>
    <w:uiPriority w:val="99"/>
    <w:semiHidden/>
    <w:unhideWhenUsed/>
    <w:rsid w:val="003A7620"/>
    <w:rPr>
      <w:color w:val="954F72" w:themeColor="followedHyperlink"/>
      <w:u w:val="single"/>
    </w:rPr>
  </w:style>
  <w:style w:type="paragraph" w:styleId="NormalWeb">
    <w:name w:val="Normal (Web)"/>
    <w:basedOn w:val="Normal"/>
    <w:uiPriority w:val="99"/>
    <w:semiHidden/>
    <w:unhideWhenUsed/>
    <w:rsid w:val="000B6E4F"/>
  </w:style>
  <w:style w:type="character" w:customStyle="1" w:styleId="normaltextrun">
    <w:name w:val="normaltextrun"/>
    <w:basedOn w:val="DefaultParagraphFont"/>
    <w:rsid w:val="00972AD7"/>
  </w:style>
  <w:style w:type="paragraph" w:styleId="BodyText">
    <w:name w:val="Body Text"/>
    <w:basedOn w:val="Normal"/>
    <w:link w:val="BodyTextChar"/>
    <w:uiPriority w:val="99"/>
    <w:unhideWhenUsed/>
    <w:rsid w:val="0021111F"/>
    <w:pPr>
      <w:widowControl/>
      <w:suppressAutoHyphens w:val="0"/>
      <w:overflowPunct/>
      <w:spacing w:after="120"/>
    </w:pPr>
    <w:rPr>
      <w:rFonts w:ascii="Arial" w:eastAsia="Calibri" w:hAnsi="Arial"/>
      <w:kern w:val="0"/>
      <w:lang w:eastAsia="en-US"/>
    </w:rPr>
  </w:style>
  <w:style w:type="character" w:customStyle="1" w:styleId="BodyTextChar">
    <w:name w:val="Body Text Char"/>
    <w:basedOn w:val="DefaultParagraphFont"/>
    <w:link w:val="BodyText"/>
    <w:uiPriority w:val="99"/>
    <w:rsid w:val="0021111F"/>
    <w:rPr>
      <w:rFonts w:ascii="Arial" w:eastAsia="Calibri" w:hAnsi="Arial" w:cs="Times New Roman"/>
      <w:sz w:val="24"/>
      <w:szCs w:val="24"/>
    </w:rPr>
  </w:style>
  <w:style w:type="paragraph" w:styleId="NoSpacing">
    <w:name w:val="No Spacing"/>
    <w:uiPriority w:val="1"/>
    <w:qFormat/>
    <w:rsid w:val="0040406D"/>
    <w:pPr>
      <w:widowControl w:val="0"/>
      <w:suppressAutoHyphens/>
      <w:overflowPunct w:val="0"/>
      <w:spacing w:after="0" w:line="240" w:lineRule="auto"/>
    </w:pPr>
    <w:rPr>
      <w:rFonts w:ascii="Times New Roman" w:eastAsia="Times New Roman" w:hAnsi="Times New Roman" w:cs="Times New Roman"/>
      <w:kern w:val="1"/>
      <w:sz w:val="24"/>
      <w:szCs w:val="24"/>
      <w:lang w:eastAsia="ar-SA"/>
    </w:rPr>
  </w:style>
  <w:style w:type="character" w:customStyle="1" w:styleId="Heading1Char">
    <w:name w:val="Heading 1 Char"/>
    <w:basedOn w:val="DefaultParagraphFont"/>
    <w:link w:val="Heading1"/>
    <w:uiPriority w:val="9"/>
    <w:rsid w:val="00051A19"/>
    <w:rPr>
      <w:rFonts w:asciiTheme="majorHAnsi" w:eastAsiaTheme="majorEastAsia" w:hAnsiTheme="majorHAnsi" w:cstheme="majorBidi"/>
      <w:color w:val="2E74B5" w:themeColor="accent1" w:themeShade="BF"/>
      <w:kern w:val="1"/>
      <w:sz w:val="32"/>
      <w:szCs w:val="32"/>
      <w:lang w:eastAsia="ar-SA"/>
    </w:rPr>
  </w:style>
  <w:style w:type="character" w:customStyle="1" w:styleId="Heading3Char">
    <w:name w:val="Heading 3 Char"/>
    <w:basedOn w:val="DefaultParagraphFont"/>
    <w:link w:val="Heading3"/>
    <w:uiPriority w:val="9"/>
    <w:rsid w:val="00051A19"/>
    <w:rPr>
      <w:rFonts w:asciiTheme="majorHAnsi" w:eastAsiaTheme="majorEastAsia" w:hAnsiTheme="majorHAnsi" w:cstheme="majorBidi"/>
      <w:color w:val="1F4D78" w:themeColor="accent1" w:themeShade="7F"/>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195">
      <w:bodyDiv w:val="1"/>
      <w:marLeft w:val="0"/>
      <w:marRight w:val="0"/>
      <w:marTop w:val="0"/>
      <w:marBottom w:val="0"/>
      <w:divBdr>
        <w:top w:val="none" w:sz="0" w:space="0" w:color="auto"/>
        <w:left w:val="none" w:sz="0" w:space="0" w:color="auto"/>
        <w:bottom w:val="none" w:sz="0" w:space="0" w:color="auto"/>
        <w:right w:val="none" w:sz="0" w:space="0" w:color="auto"/>
      </w:divBdr>
    </w:div>
    <w:div w:id="35351695">
      <w:bodyDiv w:val="1"/>
      <w:marLeft w:val="0"/>
      <w:marRight w:val="0"/>
      <w:marTop w:val="0"/>
      <w:marBottom w:val="0"/>
      <w:divBdr>
        <w:top w:val="none" w:sz="0" w:space="0" w:color="auto"/>
        <w:left w:val="none" w:sz="0" w:space="0" w:color="auto"/>
        <w:bottom w:val="none" w:sz="0" w:space="0" w:color="auto"/>
        <w:right w:val="none" w:sz="0" w:space="0" w:color="auto"/>
      </w:divBdr>
    </w:div>
    <w:div w:id="141504672">
      <w:bodyDiv w:val="1"/>
      <w:marLeft w:val="0"/>
      <w:marRight w:val="0"/>
      <w:marTop w:val="0"/>
      <w:marBottom w:val="0"/>
      <w:divBdr>
        <w:top w:val="none" w:sz="0" w:space="0" w:color="auto"/>
        <w:left w:val="none" w:sz="0" w:space="0" w:color="auto"/>
        <w:bottom w:val="none" w:sz="0" w:space="0" w:color="auto"/>
        <w:right w:val="none" w:sz="0" w:space="0" w:color="auto"/>
      </w:divBdr>
    </w:div>
    <w:div w:id="154034031">
      <w:bodyDiv w:val="1"/>
      <w:marLeft w:val="0"/>
      <w:marRight w:val="0"/>
      <w:marTop w:val="0"/>
      <w:marBottom w:val="0"/>
      <w:divBdr>
        <w:top w:val="none" w:sz="0" w:space="0" w:color="auto"/>
        <w:left w:val="none" w:sz="0" w:space="0" w:color="auto"/>
        <w:bottom w:val="none" w:sz="0" w:space="0" w:color="auto"/>
        <w:right w:val="none" w:sz="0" w:space="0" w:color="auto"/>
      </w:divBdr>
    </w:div>
    <w:div w:id="196243081">
      <w:bodyDiv w:val="1"/>
      <w:marLeft w:val="0"/>
      <w:marRight w:val="0"/>
      <w:marTop w:val="0"/>
      <w:marBottom w:val="0"/>
      <w:divBdr>
        <w:top w:val="none" w:sz="0" w:space="0" w:color="auto"/>
        <w:left w:val="none" w:sz="0" w:space="0" w:color="auto"/>
        <w:bottom w:val="none" w:sz="0" w:space="0" w:color="auto"/>
        <w:right w:val="none" w:sz="0" w:space="0" w:color="auto"/>
      </w:divBdr>
      <w:divsChild>
        <w:div w:id="903107420">
          <w:marLeft w:val="533"/>
          <w:marRight w:val="0"/>
          <w:marTop w:val="96"/>
          <w:marBottom w:val="0"/>
          <w:divBdr>
            <w:top w:val="none" w:sz="0" w:space="0" w:color="auto"/>
            <w:left w:val="none" w:sz="0" w:space="0" w:color="auto"/>
            <w:bottom w:val="none" w:sz="0" w:space="0" w:color="auto"/>
            <w:right w:val="none" w:sz="0" w:space="0" w:color="auto"/>
          </w:divBdr>
        </w:div>
      </w:divsChild>
    </w:div>
    <w:div w:id="246311112">
      <w:bodyDiv w:val="1"/>
      <w:marLeft w:val="0"/>
      <w:marRight w:val="0"/>
      <w:marTop w:val="0"/>
      <w:marBottom w:val="0"/>
      <w:divBdr>
        <w:top w:val="none" w:sz="0" w:space="0" w:color="auto"/>
        <w:left w:val="none" w:sz="0" w:space="0" w:color="auto"/>
        <w:bottom w:val="none" w:sz="0" w:space="0" w:color="auto"/>
        <w:right w:val="none" w:sz="0" w:space="0" w:color="auto"/>
      </w:divBdr>
      <w:divsChild>
        <w:div w:id="131607218">
          <w:marLeft w:val="533"/>
          <w:marRight w:val="0"/>
          <w:marTop w:val="96"/>
          <w:marBottom w:val="0"/>
          <w:divBdr>
            <w:top w:val="none" w:sz="0" w:space="0" w:color="auto"/>
            <w:left w:val="none" w:sz="0" w:space="0" w:color="auto"/>
            <w:bottom w:val="none" w:sz="0" w:space="0" w:color="auto"/>
            <w:right w:val="none" w:sz="0" w:space="0" w:color="auto"/>
          </w:divBdr>
        </w:div>
      </w:divsChild>
    </w:div>
    <w:div w:id="258415512">
      <w:bodyDiv w:val="1"/>
      <w:marLeft w:val="0"/>
      <w:marRight w:val="0"/>
      <w:marTop w:val="0"/>
      <w:marBottom w:val="0"/>
      <w:divBdr>
        <w:top w:val="none" w:sz="0" w:space="0" w:color="auto"/>
        <w:left w:val="none" w:sz="0" w:space="0" w:color="auto"/>
        <w:bottom w:val="none" w:sz="0" w:space="0" w:color="auto"/>
        <w:right w:val="none" w:sz="0" w:space="0" w:color="auto"/>
      </w:divBdr>
    </w:div>
    <w:div w:id="259995885">
      <w:bodyDiv w:val="1"/>
      <w:marLeft w:val="0"/>
      <w:marRight w:val="0"/>
      <w:marTop w:val="0"/>
      <w:marBottom w:val="0"/>
      <w:divBdr>
        <w:top w:val="none" w:sz="0" w:space="0" w:color="auto"/>
        <w:left w:val="none" w:sz="0" w:space="0" w:color="auto"/>
        <w:bottom w:val="none" w:sz="0" w:space="0" w:color="auto"/>
        <w:right w:val="none" w:sz="0" w:space="0" w:color="auto"/>
      </w:divBdr>
    </w:div>
    <w:div w:id="321205882">
      <w:bodyDiv w:val="1"/>
      <w:marLeft w:val="0"/>
      <w:marRight w:val="0"/>
      <w:marTop w:val="0"/>
      <w:marBottom w:val="0"/>
      <w:divBdr>
        <w:top w:val="none" w:sz="0" w:space="0" w:color="auto"/>
        <w:left w:val="none" w:sz="0" w:space="0" w:color="auto"/>
        <w:bottom w:val="none" w:sz="0" w:space="0" w:color="auto"/>
        <w:right w:val="none" w:sz="0" w:space="0" w:color="auto"/>
      </w:divBdr>
    </w:div>
    <w:div w:id="330375716">
      <w:bodyDiv w:val="1"/>
      <w:marLeft w:val="0"/>
      <w:marRight w:val="0"/>
      <w:marTop w:val="0"/>
      <w:marBottom w:val="0"/>
      <w:divBdr>
        <w:top w:val="none" w:sz="0" w:space="0" w:color="auto"/>
        <w:left w:val="none" w:sz="0" w:space="0" w:color="auto"/>
        <w:bottom w:val="none" w:sz="0" w:space="0" w:color="auto"/>
        <w:right w:val="none" w:sz="0" w:space="0" w:color="auto"/>
      </w:divBdr>
    </w:div>
    <w:div w:id="338315835">
      <w:bodyDiv w:val="1"/>
      <w:marLeft w:val="0"/>
      <w:marRight w:val="0"/>
      <w:marTop w:val="0"/>
      <w:marBottom w:val="0"/>
      <w:divBdr>
        <w:top w:val="none" w:sz="0" w:space="0" w:color="auto"/>
        <w:left w:val="none" w:sz="0" w:space="0" w:color="auto"/>
        <w:bottom w:val="none" w:sz="0" w:space="0" w:color="auto"/>
        <w:right w:val="none" w:sz="0" w:space="0" w:color="auto"/>
      </w:divBdr>
    </w:div>
    <w:div w:id="366610255">
      <w:bodyDiv w:val="1"/>
      <w:marLeft w:val="0"/>
      <w:marRight w:val="0"/>
      <w:marTop w:val="0"/>
      <w:marBottom w:val="0"/>
      <w:divBdr>
        <w:top w:val="none" w:sz="0" w:space="0" w:color="auto"/>
        <w:left w:val="none" w:sz="0" w:space="0" w:color="auto"/>
        <w:bottom w:val="none" w:sz="0" w:space="0" w:color="auto"/>
        <w:right w:val="none" w:sz="0" w:space="0" w:color="auto"/>
      </w:divBdr>
    </w:div>
    <w:div w:id="402608467">
      <w:bodyDiv w:val="1"/>
      <w:marLeft w:val="0"/>
      <w:marRight w:val="0"/>
      <w:marTop w:val="0"/>
      <w:marBottom w:val="0"/>
      <w:divBdr>
        <w:top w:val="none" w:sz="0" w:space="0" w:color="auto"/>
        <w:left w:val="none" w:sz="0" w:space="0" w:color="auto"/>
        <w:bottom w:val="none" w:sz="0" w:space="0" w:color="auto"/>
        <w:right w:val="none" w:sz="0" w:space="0" w:color="auto"/>
      </w:divBdr>
    </w:div>
    <w:div w:id="545945913">
      <w:bodyDiv w:val="1"/>
      <w:marLeft w:val="0"/>
      <w:marRight w:val="0"/>
      <w:marTop w:val="0"/>
      <w:marBottom w:val="0"/>
      <w:divBdr>
        <w:top w:val="none" w:sz="0" w:space="0" w:color="auto"/>
        <w:left w:val="none" w:sz="0" w:space="0" w:color="auto"/>
        <w:bottom w:val="none" w:sz="0" w:space="0" w:color="auto"/>
        <w:right w:val="none" w:sz="0" w:space="0" w:color="auto"/>
      </w:divBdr>
    </w:div>
    <w:div w:id="569006356">
      <w:bodyDiv w:val="1"/>
      <w:marLeft w:val="0"/>
      <w:marRight w:val="0"/>
      <w:marTop w:val="0"/>
      <w:marBottom w:val="0"/>
      <w:divBdr>
        <w:top w:val="none" w:sz="0" w:space="0" w:color="auto"/>
        <w:left w:val="none" w:sz="0" w:space="0" w:color="auto"/>
        <w:bottom w:val="none" w:sz="0" w:space="0" w:color="auto"/>
        <w:right w:val="none" w:sz="0" w:space="0" w:color="auto"/>
      </w:divBdr>
    </w:div>
    <w:div w:id="592249420">
      <w:bodyDiv w:val="1"/>
      <w:marLeft w:val="0"/>
      <w:marRight w:val="0"/>
      <w:marTop w:val="0"/>
      <w:marBottom w:val="0"/>
      <w:divBdr>
        <w:top w:val="none" w:sz="0" w:space="0" w:color="auto"/>
        <w:left w:val="none" w:sz="0" w:space="0" w:color="auto"/>
        <w:bottom w:val="none" w:sz="0" w:space="0" w:color="auto"/>
        <w:right w:val="none" w:sz="0" w:space="0" w:color="auto"/>
      </w:divBdr>
      <w:divsChild>
        <w:div w:id="34432605">
          <w:marLeft w:val="533"/>
          <w:marRight w:val="0"/>
          <w:marTop w:val="96"/>
          <w:marBottom w:val="0"/>
          <w:divBdr>
            <w:top w:val="none" w:sz="0" w:space="0" w:color="auto"/>
            <w:left w:val="none" w:sz="0" w:space="0" w:color="auto"/>
            <w:bottom w:val="none" w:sz="0" w:space="0" w:color="auto"/>
            <w:right w:val="none" w:sz="0" w:space="0" w:color="auto"/>
          </w:divBdr>
        </w:div>
      </w:divsChild>
    </w:div>
    <w:div w:id="594676460">
      <w:bodyDiv w:val="1"/>
      <w:marLeft w:val="0"/>
      <w:marRight w:val="0"/>
      <w:marTop w:val="0"/>
      <w:marBottom w:val="0"/>
      <w:divBdr>
        <w:top w:val="none" w:sz="0" w:space="0" w:color="auto"/>
        <w:left w:val="none" w:sz="0" w:space="0" w:color="auto"/>
        <w:bottom w:val="none" w:sz="0" w:space="0" w:color="auto"/>
        <w:right w:val="none" w:sz="0" w:space="0" w:color="auto"/>
      </w:divBdr>
    </w:div>
    <w:div w:id="638534428">
      <w:bodyDiv w:val="1"/>
      <w:marLeft w:val="0"/>
      <w:marRight w:val="0"/>
      <w:marTop w:val="0"/>
      <w:marBottom w:val="0"/>
      <w:divBdr>
        <w:top w:val="none" w:sz="0" w:space="0" w:color="auto"/>
        <w:left w:val="none" w:sz="0" w:space="0" w:color="auto"/>
        <w:bottom w:val="none" w:sz="0" w:space="0" w:color="auto"/>
        <w:right w:val="none" w:sz="0" w:space="0" w:color="auto"/>
      </w:divBdr>
    </w:div>
    <w:div w:id="648751576">
      <w:bodyDiv w:val="1"/>
      <w:marLeft w:val="0"/>
      <w:marRight w:val="0"/>
      <w:marTop w:val="0"/>
      <w:marBottom w:val="0"/>
      <w:divBdr>
        <w:top w:val="none" w:sz="0" w:space="0" w:color="auto"/>
        <w:left w:val="none" w:sz="0" w:space="0" w:color="auto"/>
        <w:bottom w:val="none" w:sz="0" w:space="0" w:color="auto"/>
        <w:right w:val="none" w:sz="0" w:space="0" w:color="auto"/>
      </w:divBdr>
    </w:div>
    <w:div w:id="684987315">
      <w:bodyDiv w:val="1"/>
      <w:marLeft w:val="0"/>
      <w:marRight w:val="0"/>
      <w:marTop w:val="0"/>
      <w:marBottom w:val="0"/>
      <w:divBdr>
        <w:top w:val="none" w:sz="0" w:space="0" w:color="auto"/>
        <w:left w:val="none" w:sz="0" w:space="0" w:color="auto"/>
        <w:bottom w:val="none" w:sz="0" w:space="0" w:color="auto"/>
        <w:right w:val="none" w:sz="0" w:space="0" w:color="auto"/>
      </w:divBdr>
    </w:div>
    <w:div w:id="731848059">
      <w:bodyDiv w:val="1"/>
      <w:marLeft w:val="0"/>
      <w:marRight w:val="0"/>
      <w:marTop w:val="0"/>
      <w:marBottom w:val="0"/>
      <w:divBdr>
        <w:top w:val="none" w:sz="0" w:space="0" w:color="auto"/>
        <w:left w:val="none" w:sz="0" w:space="0" w:color="auto"/>
        <w:bottom w:val="none" w:sz="0" w:space="0" w:color="auto"/>
        <w:right w:val="none" w:sz="0" w:space="0" w:color="auto"/>
      </w:divBdr>
    </w:div>
    <w:div w:id="928003932">
      <w:bodyDiv w:val="1"/>
      <w:marLeft w:val="0"/>
      <w:marRight w:val="0"/>
      <w:marTop w:val="0"/>
      <w:marBottom w:val="0"/>
      <w:divBdr>
        <w:top w:val="none" w:sz="0" w:space="0" w:color="auto"/>
        <w:left w:val="none" w:sz="0" w:space="0" w:color="auto"/>
        <w:bottom w:val="none" w:sz="0" w:space="0" w:color="auto"/>
        <w:right w:val="none" w:sz="0" w:space="0" w:color="auto"/>
      </w:divBdr>
      <w:divsChild>
        <w:div w:id="519317541">
          <w:marLeft w:val="533"/>
          <w:marRight w:val="0"/>
          <w:marTop w:val="96"/>
          <w:marBottom w:val="0"/>
          <w:divBdr>
            <w:top w:val="none" w:sz="0" w:space="0" w:color="auto"/>
            <w:left w:val="none" w:sz="0" w:space="0" w:color="auto"/>
            <w:bottom w:val="none" w:sz="0" w:space="0" w:color="auto"/>
            <w:right w:val="none" w:sz="0" w:space="0" w:color="auto"/>
          </w:divBdr>
        </w:div>
      </w:divsChild>
    </w:div>
    <w:div w:id="970331872">
      <w:bodyDiv w:val="1"/>
      <w:marLeft w:val="0"/>
      <w:marRight w:val="0"/>
      <w:marTop w:val="0"/>
      <w:marBottom w:val="0"/>
      <w:divBdr>
        <w:top w:val="none" w:sz="0" w:space="0" w:color="auto"/>
        <w:left w:val="none" w:sz="0" w:space="0" w:color="auto"/>
        <w:bottom w:val="none" w:sz="0" w:space="0" w:color="auto"/>
        <w:right w:val="none" w:sz="0" w:space="0" w:color="auto"/>
      </w:divBdr>
      <w:divsChild>
        <w:div w:id="1055353727">
          <w:marLeft w:val="0"/>
          <w:marRight w:val="0"/>
          <w:marTop w:val="0"/>
          <w:marBottom w:val="0"/>
          <w:divBdr>
            <w:top w:val="none" w:sz="0" w:space="0" w:color="auto"/>
            <w:left w:val="none" w:sz="0" w:space="0" w:color="auto"/>
            <w:bottom w:val="none" w:sz="0" w:space="0" w:color="auto"/>
            <w:right w:val="none" w:sz="0" w:space="0" w:color="auto"/>
          </w:divBdr>
          <w:divsChild>
            <w:div w:id="1981644777">
              <w:marLeft w:val="0"/>
              <w:marRight w:val="0"/>
              <w:marTop w:val="0"/>
              <w:marBottom w:val="0"/>
              <w:divBdr>
                <w:top w:val="none" w:sz="0" w:space="0" w:color="auto"/>
                <w:left w:val="none" w:sz="0" w:space="0" w:color="auto"/>
                <w:bottom w:val="none" w:sz="0" w:space="0" w:color="auto"/>
                <w:right w:val="none" w:sz="0" w:space="0" w:color="auto"/>
              </w:divBdr>
            </w:div>
          </w:divsChild>
        </w:div>
        <w:div w:id="335960472">
          <w:marLeft w:val="0"/>
          <w:marRight w:val="0"/>
          <w:marTop w:val="0"/>
          <w:marBottom w:val="0"/>
          <w:divBdr>
            <w:top w:val="none" w:sz="0" w:space="0" w:color="auto"/>
            <w:left w:val="none" w:sz="0" w:space="0" w:color="auto"/>
            <w:bottom w:val="none" w:sz="0" w:space="0" w:color="auto"/>
            <w:right w:val="none" w:sz="0" w:space="0" w:color="auto"/>
          </w:divBdr>
          <w:divsChild>
            <w:div w:id="2467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7121">
      <w:bodyDiv w:val="1"/>
      <w:marLeft w:val="0"/>
      <w:marRight w:val="0"/>
      <w:marTop w:val="0"/>
      <w:marBottom w:val="0"/>
      <w:divBdr>
        <w:top w:val="none" w:sz="0" w:space="0" w:color="auto"/>
        <w:left w:val="none" w:sz="0" w:space="0" w:color="auto"/>
        <w:bottom w:val="none" w:sz="0" w:space="0" w:color="auto"/>
        <w:right w:val="none" w:sz="0" w:space="0" w:color="auto"/>
      </w:divBdr>
    </w:div>
    <w:div w:id="1119103506">
      <w:bodyDiv w:val="1"/>
      <w:marLeft w:val="0"/>
      <w:marRight w:val="0"/>
      <w:marTop w:val="0"/>
      <w:marBottom w:val="0"/>
      <w:divBdr>
        <w:top w:val="none" w:sz="0" w:space="0" w:color="auto"/>
        <w:left w:val="none" w:sz="0" w:space="0" w:color="auto"/>
        <w:bottom w:val="none" w:sz="0" w:space="0" w:color="auto"/>
        <w:right w:val="none" w:sz="0" w:space="0" w:color="auto"/>
      </w:divBdr>
    </w:div>
    <w:div w:id="1193154772">
      <w:bodyDiv w:val="1"/>
      <w:marLeft w:val="0"/>
      <w:marRight w:val="0"/>
      <w:marTop w:val="0"/>
      <w:marBottom w:val="0"/>
      <w:divBdr>
        <w:top w:val="none" w:sz="0" w:space="0" w:color="auto"/>
        <w:left w:val="none" w:sz="0" w:space="0" w:color="auto"/>
        <w:bottom w:val="none" w:sz="0" w:space="0" w:color="auto"/>
        <w:right w:val="none" w:sz="0" w:space="0" w:color="auto"/>
      </w:divBdr>
    </w:div>
    <w:div w:id="1207139554">
      <w:bodyDiv w:val="1"/>
      <w:marLeft w:val="0"/>
      <w:marRight w:val="0"/>
      <w:marTop w:val="0"/>
      <w:marBottom w:val="0"/>
      <w:divBdr>
        <w:top w:val="none" w:sz="0" w:space="0" w:color="auto"/>
        <w:left w:val="none" w:sz="0" w:space="0" w:color="auto"/>
        <w:bottom w:val="none" w:sz="0" w:space="0" w:color="auto"/>
        <w:right w:val="none" w:sz="0" w:space="0" w:color="auto"/>
      </w:divBdr>
    </w:div>
    <w:div w:id="1220288631">
      <w:bodyDiv w:val="1"/>
      <w:marLeft w:val="0"/>
      <w:marRight w:val="0"/>
      <w:marTop w:val="0"/>
      <w:marBottom w:val="0"/>
      <w:divBdr>
        <w:top w:val="none" w:sz="0" w:space="0" w:color="auto"/>
        <w:left w:val="none" w:sz="0" w:space="0" w:color="auto"/>
        <w:bottom w:val="none" w:sz="0" w:space="0" w:color="auto"/>
        <w:right w:val="none" w:sz="0" w:space="0" w:color="auto"/>
      </w:divBdr>
    </w:div>
    <w:div w:id="1242179590">
      <w:bodyDiv w:val="1"/>
      <w:marLeft w:val="0"/>
      <w:marRight w:val="0"/>
      <w:marTop w:val="0"/>
      <w:marBottom w:val="0"/>
      <w:divBdr>
        <w:top w:val="none" w:sz="0" w:space="0" w:color="auto"/>
        <w:left w:val="none" w:sz="0" w:space="0" w:color="auto"/>
        <w:bottom w:val="none" w:sz="0" w:space="0" w:color="auto"/>
        <w:right w:val="none" w:sz="0" w:space="0" w:color="auto"/>
      </w:divBdr>
    </w:div>
    <w:div w:id="1265575009">
      <w:bodyDiv w:val="1"/>
      <w:marLeft w:val="0"/>
      <w:marRight w:val="0"/>
      <w:marTop w:val="0"/>
      <w:marBottom w:val="0"/>
      <w:divBdr>
        <w:top w:val="none" w:sz="0" w:space="0" w:color="auto"/>
        <w:left w:val="none" w:sz="0" w:space="0" w:color="auto"/>
        <w:bottom w:val="none" w:sz="0" w:space="0" w:color="auto"/>
        <w:right w:val="none" w:sz="0" w:space="0" w:color="auto"/>
      </w:divBdr>
    </w:div>
    <w:div w:id="1295595076">
      <w:bodyDiv w:val="1"/>
      <w:marLeft w:val="0"/>
      <w:marRight w:val="0"/>
      <w:marTop w:val="0"/>
      <w:marBottom w:val="0"/>
      <w:divBdr>
        <w:top w:val="none" w:sz="0" w:space="0" w:color="auto"/>
        <w:left w:val="none" w:sz="0" w:space="0" w:color="auto"/>
        <w:bottom w:val="none" w:sz="0" w:space="0" w:color="auto"/>
        <w:right w:val="none" w:sz="0" w:space="0" w:color="auto"/>
      </w:divBdr>
    </w:div>
    <w:div w:id="1297953324">
      <w:bodyDiv w:val="1"/>
      <w:marLeft w:val="0"/>
      <w:marRight w:val="0"/>
      <w:marTop w:val="0"/>
      <w:marBottom w:val="0"/>
      <w:divBdr>
        <w:top w:val="none" w:sz="0" w:space="0" w:color="auto"/>
        <w:left w:val="none" w:sz="0" w:space="0" w:color="auto"/>
        <w:bottom w:val="none" w:sz="0" w:space="0" w:color="auto"/>
        <w:right w:val="none" w:sz="0" w:space="0" w:color="auto"/>
      </w:divBdr>
    </w:div>
    <w:div w:id="1317342177">
      <w:bodyDiv w:val="1"/>
      <w:marLeft w:val="0"/>
      <w:marRight w:val="0"/>
      <w:marTop w:val="0"/>
      <w:marBottom w:val="0"/>
      <w:divBdr>
        <w:top w:val="none" w:sz="0" w:space="0" w:color="auto"/>
        <w:left w:val="none" w:sz="0" w:space="0" w:color="auto"/>
        <w:bottom w:val="none" w:sz="0" w:space="0" w:color="auto"/>
        <w:right w:val="none" w:sz="0" w:space="0" w:color="auto"/>
      </w:divBdr>
    </w:div>
    <w:div w:id="1356267811">
      <w:bodyDiv w:val="1"/>
      <w:marLeft w:val="0"/>
      <w:marRight w:val="0"/>
      <w:marTop w:val="0"/>
      <w:marBottom w:val="0"/>
      <w:divBdr>
        <w:top w:val="none" w:sz="0" w:space="0" w:color="auto"/>
        <w:left w:val="none" w:sz="0" w:space="0" w:color="auto"/>
        <w:bottom w:val="none" w:sz="0" w:space="0" w:color="auto"/>
        <w:right w:val="none" w:sz="0" w:space="0" w:color="auto"/>
      </w:divBdr>
    </w:div>
    <w:div w:id="1371757383">
      <w:bodyDiv w:val="1"/>
      <w:marLeft w:val="0"/>
      <w:marRight w:val="0"/>
      <w:marTop w:val="0"/>
      <w:marBottom w:val="0"/>
      <w:divBdr>
        <w:top w:val="none" w:sz="0" w:space="0" w:color="auto"/>
        <w:left w:val="none" w:sz="0" w:space="0" w:color="auto"/>
        <w:bottom w:val="none" w:sz="0" w:space="0" w:color="auto"/>
        <w:right w:val="none" w:sz="0" w:space="0" w:color="auto"/>
      </w:divBdr>
    </w:div>
    <w:div w:id="1390347042">
      <w:bodyDiv w:val="1"/>
      <w:marLeft w:val="0"/>
      <w:marRight w:val="0"/>
      <w:marTop w:val="0"/>
      <w:marBottom w:val="0"/>
      <w:divBdr>
        <w:top w:val="none" w:sz="0" w:space="0" w:color="auto"/>
        <w:left w:val="none" w:sz="0" w:space="0" w:color="auto"/>
        <w:bottom w:val="none" w:sz="0" w:space="0" w:color="auto"/>
        <w:right w:val="none" w:sz="0" w:space="0" w:color="auto"/>
      </w:divBdr>
    </w:div>
    <w:div w:id="1445659116">
      <w:bodyDiv w:val="1"/>
      <w:marLeft w:val="0"/>
      <w:marRight w:val="0"/>
      <w:marTop w:val="0"/>
      <w:marBottom w:val="0"/>
      <w:divBdr>
        <w:top w:val="none" w:sz="0" w:space="0" w:color="auto"/>
        <w:left w:val="none" w:sz="0" w:space="0" w:color="auto"/>
        <w:bottom w:val="none" w:sz="0" w:space="0" w:color="auto"/>
        <w:right w:val="none" w:sz="0" w:space="0" w:color="auto"/>
      </w:divBdr>
    </w:div>
    <w:div w:id="1491404548">
      <w:bodyDiv w:val="1"/>
      <w:marLeft w:val="0"/>
      <w:marRight w:val="0"/>
      <w:marTop w:val="0"/>
      <w:marBottom w:val="0"/>
      <w:divBdr>
        <w:top w:val="none" w:sz="0" w:space="0" w:color="auto"/>
        <w:left w:val="none" w:sz="0" w:space="0" w:color="auto"/>
        <w:bottom w:val="none" w:sz="0" w:space="0" w:color="auto"/>
        <w:right w:val="none" w:sz="0" w:space="0" w:color="auto"/>
      </w:divBdr>
      <w:divsChild>
        <w:div w:id="1144009232">
          <w:marLeft w:val="0"/>
          <w:marRight w:val="0"/>
          <w:marTop w:val="0"/>
          <w:marBottom w:val="0"/>
          <w:divBdr>
            <w:top w:val="none" w:sz="0" w:space="0" w:color="auto"/>
            <w:left w:val="none" w:sz="0" w:space="0" w:color="auto"/>
            <w:bottom w:val="none" w:sz="0" w:space="0" w:color="auto"/>
            <w:right w:val="none" w:sz="0" w:space="0" w:color="auto"/>
          </w:divBdr>
          <w:divsChild>
            <w:div w:id="1126196226">
              <w:marLeft w:val="0"/>
              <w:marRight w:val="0"/>
              <w:marTop w:val="0"/>
              <w:marBottom w:val="0"/>
              <w:divBdr>
                <w:top w:val="none" w:sz="0" w:space="0" w:color="auto"/>
                <w:left w:val="none" w:sz="0" w:space="0" w:color="auto"/>
                <w:bottom w:val="none" w:sz="0" w:space="0" w:color="auto"/>
                <w:right w:val="none" w:sz="0" w:space="0" w:color="auto"/>
              </w:divBdr>
            </w:div>
          </w:divsChild>
        </w:div>
        <w:div w:id="1578857215">
          <w:marLeft w:val="0"/>
          <w:marRight w:val="0"/>
          <w:marTop w:val="0"/>
          <w:marBottom w:val="0"/>
          <w:divBdr>
            <w:top w:val="none" w:sz="0" w:space="0" w:color="auto"/>
            <w:left w:val="none" w:sz="0" w:space="0" w:color="auto"/>
            <w:bottom w:val="none" w:sz="0" w:space="0" w:color="auto"/>
            <w:right w:val="none" w:sz="0" w:space="0" w:color="auto"/>
          </w:divBdr>
          <w:divsChild>
            <w:div w:id="8411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59333">
      <w:bodyDiv w:val="1"/>
      <w:marLeft w:val="0"/>
      <w:marRight w:val="0"/>
      <w:marTop w:val="0"/>
      <w:marBottom w:val="0"/>
      <w:divBdr>
        <w:top w:val="none" w:sz="0" w:space="0" w:color="auto"/>
        <w:left w:val="none" w:sz="0" w:space="0" w:color="auto"/>
        <w:bottom w:val="none" w:sz="0" w:space="0" w:color="auto"/>
        <w:right w:val="none" w:sz="0" w:space="0" w:color="auto"/>
      </w:divBdr>
    </w:div>
    <w:div w:id="1653023257">
      <w:bodyDiv w:val="1"/>
      <w:marLeft w:val="0"/>
      <w:marRight w:val="0"/>
      <w:marTop w:val="0"/>
      <w:marBottom w:val="0"/>
      <w:divBdr>
        <w:top w:val="none" w:sz="0" w:space="0" w:color="auto"/>
        <w:left w:val="none" w:sz="0" w:space="0" w:color="auto"/>
        <w:bottom w:val="none" w:sz="0" w:space="0" w:color="auto"/>
        <w:right w:val="none" w:sz="0" w:space="0" w:color="auto"/>
      </w:divBdr>
    </w:div>
    <w:div w:id="1719862991">
      <w:bodyDiv w:val="1"/>
      <w:marLeft w:val="0"/>
      <w:marRight w:val="0"/>
      <w:marTop w:val="0"/>
      <w:marBottom w:val="0"/>
      <w:divBdr>
        <w:top w:val="none" w:sz="0" w:space="0" w:color="auto"/>
        <w:left w:val="none" w:sz="0" w:space="0" w:color="auto"/>
        <w:bottom w:val="none" w:sz="0" w:space="0" w:color="auto"/>
        <w:right w:val="none" w:sz="0" w:space="0" w:color="auto"/>
      </w:divBdr>
    </w:div>
    <w:div w:id="1738622942">
      <w:bodyDiv w:val="1"/>
      <w:marLeft w:val="0"/>
      <w:marRight w:val="0"/>
      <w:marTop w:val="0"/>
      <w:marBottom w:val="0"/>
      <w:divBdr>
        <w:top w:val="none" w:sz="0" w:space="0" w:color="auto"/>
        <w:left w:val="none" w:sz="0" w:space="0" w:color="auto"/>
        <w:bottom w:val="none" w:sz="0" w:space="0" w:color="auto"/>
        <w:right w:val="none" w:sz="0" w:space="0" w:color="auto"/>
      </w:divBdr>
      <w:divsChild>
        <w:div w:id="1497843660">
          <w:marLeft w:val="533"/>
          <w:marRight w:val="0"/>
          <w:marTop w:val="96"/>
          <w:marBottom w:val="0"/>
          <w:divBdr>
            <w:top w:val="none" w:sz="0" w:space="0" w:color="auto"/>
            <w:left w:val="none" w:sz="0" w:space="0" w:color="auto"/>
            <w:bottom w:val="none" w:sz="0" w:space="0" w:color="auto"/>
            <w:right w:val="none" w:sz="0" w:space="0" w:color="auto"/>
          </w:divBdr>
        </w:div>
      </w:divsChild>
    </w:div>
    <w:div w:id="1764375072">
      <w:bodyDiv w:val="1"/>
      <w:marLeft w:val="0"/>
      <w:marRight w:val="0"/>
      <w:marTop w:val="0"/>
      <w:marBottom w:val="0"/>
      <w:divBdr>
        <w:top w:val="none" w:sz="0" w:space="0" w:color="auto"/>
        <w:left w:val="none" w:sz="0" w:space="0" w:color="auto"/>
        <w:bottom w:val="none" w:sz="0" w:space="0" w:color="auto"/>
        <w:right w:val="none" w:sz="0" w:space="0" w:color="auto"/>
      </w:divBdr>
    </w:div>
    <w:div w:id="1834760816">
      <w:bodyDiv w:val="1"/>
      <w:marLeft w:val="0"/>
      <w:marRight w:val="0"/>
      <w:marTop w:val="0"/>
      <w:marBottom w:val="0"/>
      <w:divBdr>
        <w:top w:val="none" w:sz="0" w:space="0" w:color="auto"/>
        <w:left w:val="none" w:sz="0" w:space="0" w:color="auto"/>
        <w:bottom w:val="none" w:sz="0" w:space="0" w:color="auto"/>
        <w:right w:val="none" w:sz="0" w:space="0" w:color="auto"/>
      </w:divBdr>
    </w:div>
    <w:div w:id="1891072251">
      <w:bodyDiv w:val="1"/>
      <w:marLeft w:val="0"/>
      <w:marRight w:val="0"/>
      <w:marTop w:val="0"/>
      <w:marBottom w:val="0"/>
      <w:divBdr>
        <w:top w:val="none" w:sz="0" w:space="0" w:color="auto"/>
        <w:left w:val="none" w:sz="0" w:space="0" w:color="auto"/>
        <w:bottom w:val="none" w:sz="0" w:space="0" w:color="auto"/>
        <w:right w:val="none" w:sz="0" w:space="0" w:color="auto"/>
      </w:divBdr>
    </w:div>
    <w:div w:id="1901940038">
      <w:bodyDiv w:val="1"/>
      <w:marLeft w:val="0"/>
      <w:marRight w:val="0"/>
      <w:marTop w:val="0"/>
      <w:marBottom w:val="0"/>
      <w:divBdr>
        <w:top w:val="none" w:sz="0" w:space="0" w:color="auto"/>
        <w:left w:val="none" w:sz="0" w:space="0" w:color="auto"/>
        <w:bottom w:val="none" w:sz="0" w:space="0" w:color="auto"/>
        <w:right w:val="none" w:sz="0" w:space="0" w:color="auto"/>
      </w:divBdr>
    </w:div>
    <w:div w:id="1903364900">
      <w:bodyDiv w:val="1"/>
      <w:marLeft w:val="0"/>
      <w:marRight w:val="0"/>
      <w:marTop w:val="0"/>
      <w:marBottom w:val="0"/>
      <w:divBdr>
        <w:top w:val="none" w:sz="0" w:space="0" w:color="auto"/>
        <w:left w:val="none" w:sz="0" w:space="0" w:color="auto"/>
        <w:bottom w:val="none" w:sz="0" w:space="0" w:color="auto"/>
        <w:right w:val="none" w:sz="0" w:space="0" w:color="auto"/>
      </w:divBdr>
    </w:div>
    <w:div w:id="1918249530">
      <w:bodyDiv w:val="1"/>
      <w:marLeft w:val="0"/>
      <w:marRight w:val="0"/>
      <w:marTop w:val="0"/>
      <w:marBottom w:val="0"/>
      <w:divBdr>
        <w:top w:val="none" w:sz="0" w:space="0" w:color="auto"/>
        <w:left w:val="none" w:sz="0" w:space="0" w:color="auto"/>
        <w:bottom w:val="none" w:sz="0" w:space="0" w:color="auto"/>
        <w:right w:val="none" w:sz="0" w:space="0" w:color="auto"/>
      </w:divBdr>
    </w:div>
    <w:div w:id="1946885676">
      <w:bodyDiv w:val="1"/>
      <w:marLeft w:val="0"/>
      <w:marRight w:val="0"/>
      <w:marTop w:val="0"/>
      <w:marBottom w:val="0"/>
      <w:divBdr>
        <w:top w:val="none" w:sz="0" w:space="0" w:color="auto"/>
        <w:left w:val="none" w:sz="0" w:space="0" w:color="auto"/>
        <w:bottom w:val="none" w:sz="0" w:space="0" w:color="auto"/>
        <w:right w:val="none" w:sz="0" w:space="0" w:color="auto"/>
      </w:divBdr>
    </w:div>
    <w:div w:id="1956523482">
      <w:bodyDiv w:val="1"/>
      <w:marLeft w:val="0"/>
      <w:marRight w:val="0"/>
      <w:marTop w:val="0"/>
      <w:marBottom w:val="0"/>
      <w:divBdr>
        <w:top w:val="none" w:sz="0" w:space="0" w:color="auto"/>
        <w:left w:val="none" w:sz="0" w:space="0" w:color="auto"/>
        <w:bottom w:val="none" w:sz="0" w:space="0" w:color="auto"/>
        <w:right w:val="none" w:sz="0" w:space="0" w:color="auto"/>
      </w:divBdr>
    </w:div>
    <w:div w:id="1967009739">
      <w:bodyDiv w:val="1"/>
      <w:marLeft w:val="0"/>
      <w:marRight w:val="0"/>
      <w:marTop w:val="0"/>
      <w:marBottom w:val="0"/>
      <w:divBdr>
        <w:top w:val="none" w:sz="0" w:space="0" w:color="auto"/>
        <w:left w:val="none" w:sz="0" w:space="0" w:color="auto"/>
        <w:bottom w:val="none" w:sz="0" w:space="0" w:color="auto"/>
        <w:right w:val="none" w:sz="0" w:space="0" w:color="auto"/>
      </w:divBdr>
    </w:div>
    <w:div w:id="1972249691">
      <w:bodyDiv w:val="1"/>
      <w:marLeft w:val="0"/>
      <w:marRight w:val="0"/>
      <w:marTop w:val="0"/>
      <w:marBottom w:val="0"/>
      <w:divBdr>
        <w:top w:val="none" w:sz="0" w:space="0" w:color="auto"/>
        <w:left w:val="none" w:sz="0" w:space="0" w:color="auto"/>
        <w:bottom w:val="none" w:sz="0" w:space="0" w:color="auto"/>
        <w:right w:val="none" w:sz="0" w:space="0" w:color="auto"/>
      </w:divBdr>
    </w:div>
    <w:div w:id="1981373552">
      <w:bodyDiv w:val="1"/>
      <w:marLeft w:val="0"/>
      <w:marRight w:val="0"/>
      <w:marTop w:val="0"/>
      <w:marBottom w:val="0"/>
      <w:divBdr>
        <w:top w:val="none" w:sz="0" w:space="0" w:color="auto"/>
        <w:left w:val="none" w:sz="0" w:space="0" w:color="auto"/>
        <w:bottom w:val="none" w:sz="0" w:space="0" w:color="auto"/>
        <w:right w:val="none" w:sz="0" w:space="0" w:color="auto"/>
      </w:divBdr>
    </w:div>
    <w:div w:id="2035033229">
      <w:bodyDiv w:val="1"/>
      <w:marLeft w:val="0"/>
      <w:marRight w:val="0"/>
      <w:marTop w:val="0"/>
      <w:marBottom w:val="0"/>
      <w:divBdr>
        <w:top w:val="none" w:sz="0" w:space="0" w:color="auto"/>
        <w:left w:val="none" w:sz="0" w:space="0" w:color="auto"/>
        <w:bottom w:val="none" w:sz="0" w:space="0" w:color="auto"/>
        <w:right w:val="none" w:sz="0" w:space="0" w:color="auto"/>
      </w:divBdr>
    </w:div>
    <w:div w:id="2050448365">
      <w:bodyDiv w:val="1"/>
      <w:marLeft w:val="0"/>
      <w:marRight w:val="0"/>
      <w:marTop w:val="0"/>
      <w:marBottom w:val="0"/>
      <w:divBdr>
        <w:top w:val="none" w:sz="0" w:space="0" w:color="auto"/>
        <w:left w:val="none" w:sz="0" w:space="0" w:color="auto"/>
        <w:bottom w:val="none" w:sz="0" w:space="0" w:color="auto"/>
        <w:right w:val="none" w:sz="0" w:space="0" w:color="auto"/>
      </w:divBdr>
    </w:div>
    <w:div w:id="2052920444">
      <w:bodyDiv w:val="1"/>
      <w:marLeft w:val="0"/>
      <w:marRight w:val="0"/>
      <w:marTop w:val="0"/>
      <w:marBottom w:val="0"/>
      <w:divBdr>
        <w:top w:val="none" w:sz="0" w:space="0" w:color="auto"/>
        <w:left w:val="none" w:sz="0" w:space="0" w:color="auto"/>
        <w:bottom w:val="none" w:sz="0" w:space="0" w:color="auto"/>
        <w:right w:val="none" w:sz="0" w:space="0" w:color="auto"/>
      </w:divBdr>
    </w:div>
    <w:div w:id="2119107361">
      <w:bodyDiv w:val="1"/>
      <w:marLeft w:val="0"/>
      <w:marRight w:val="0"/>
      <w:marTop w:val="0"/>
      <w:marBottom w:val="0"/>
      <w:divBdr>
        <w:top w:val="none" w:sz="0" w:space="0" w:color="auto"/>
        <w:left w:val="none" w:sz="0" w:space="0" w:color="auto"/>
        <w:bottom w:val="none" w:sz="0" w:space="0" w:color="auto"/>
        <w:right w:val="none" w:sz="0" w:space="0" w:color="auto"/>
      </w:divBdr>
    </w:div>
    <w:div w:id="212869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B1BD333144F54BBF395763D4832CB5" ma:contentTypeVersion="17" ma:contentTypeDescription="Create a new document." ma:contentTypeScope="" ma:versionID="6cf40f294965ce36f51a2ac0f04f6079">
  <xsd:schema xmlns:xsd="http://www.w3.org/2001/XMLSchema" xmlns:xs="http://www.w3.org/2001/XMLSchema" xmlns:p="http://schemas.microsoft.com/office/2006/metadata/properties" xmlns:ns2="f70f2298-233f-437d-9201-2608522dd90c" xmlns:ns3="f89b8159-ed8e-47de-b0c7-d138c1d08572" targetNamespace="http://schemas.microsoft.com/office/2006/metadata/properties" ma:root="true" ma:fieldsID="db0bdf870f2fa4aea9b2f2524ca6fef0" ns2:_="" ns3:_="">
    <xsd:import namespace="f70f2298-233f-437d-9201-2608522dd90c"/>
    <xsd:import namespace="f89b8159-ed8e-47de-b0c7-d138c1d085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2298-233f-437d-9201-2608522dd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9b8159-ed8e-47de-b0c7-d138c1d085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51c2ca-9b51-41d8-8035-4a5b530f8202}" ma:internalName="TaxCatchAll" ma:showField="CatchAllData" ma:web="f89b8159-ed8e-47de-b0c7-d138c1d085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0f2298-233f-437d-9201-2608522dd90c">
      <Terms xmlns="http://schemas.microsoft.com/office/infopath/2007/PartnerControls"/>
    </lcf76f155ced4ddcb4097134ff3c332f>
    <TaxCatchAll xmlns="f89b8159-ed8e-47de-b0c7-d138c1d08572" xsi:nil="true"/>
  </documentManagement>
</p:properties>
</file>

<file path=customXml/itemProps1.xml><?xml version="1.0" encoding="utf-8"?>
<ds:datastoreItem xmlns:ds="http://schemas.openxmlformats.org/officeDocument/2006/customXml" ds:itemID="{71E76A6C-D35A-4349-917C-A5D93AE49DAB}">
  <ds:schemaRefs>
    <ds:schemaRef ds:uri="http://schemas.openxmlformats.org/officeDocument/2006/bibliography"/>
  </ds:schemaRefs>
</ds:datastoreItem>
</file>

<file path=customXml/itemProps2.xml><?xml version="1.0" encoding="utf-8"?>
<ds:datastoreItem xmlns:ds="http://schemas.openxmlformats.org/officeDocument/2006/customXml" ds:itemID="{FE9F9BFC-7C76-4E7D-80C1-DE19C5ADEFE0}"/>
</file>

<file path=customXml/itemProps3.xml><?xml version="1.0" encoding="utf-8"?>
<ds:datastoreItem xmlns:ds="http://schemas.openxmlformats.org/officeDocument/2006/customXml" ds:itemID="{E170312A-51FB-4123-9164-94A8C157C0F4}"/>
</file>

<file path=customXml/itemProps4.xml><?xml version="1.0" encoding="utf-8"?>
<ds:datastoreItem xmlns:ds="http://schemas.openxmlformats.org/officeDocument/2006/customXml" ds:itemID="{D93412D9-5733-4005-9ADF-79DFD60DA31E}"/>
</file>

<file path=docProps/app.xml><?xml version="1.0" encoding="utf-8"?>
<Properties xmlns="http://schemas.openxmlformats.org/officeDocument/2006/extended-properties" xmlns:vt="http://schemas.openxmlformats.org/officeDocument/2006/docPropsVTypes">
  <Template>Normal.dotm</Template>
  <TotalTime>10</TotalTime>
  <Pages>8</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Ferguson</dc:creator>
  <cp:keywords/>
  <dc:description/>
  <cp:lastModifiedBy>Pauline Symaniak (NHS Healthcare Improvement Scotland)</cp:lastModifiedBy>
  <cp:revision>3</cp:revision>
  <cp:lastPrinted>2019-12-09T09:58:00Z</cp:lastPrinted>
  <dcterms:created xsi:type="dcterms:W3CDTF">2023-09-13T09:36:00Z</dcterms:created>
  <dcterms:modified xsi:type="dcterms:W3CDTF">2023-09-14T13:58:00Z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0x010100ADB1BD333144F54BBF395763D4832CB5</vt:lpwstr>
  </property>
</Properties>
</file>