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F388" w14:textId="453AE91E" w:rsidR="00901BF4" w:rsidRDefault="00901BF4" w:rsidP="001B25F3">
      <w:pPr>
        <w:pStyle w:val="Italic"/>
        <w:tabs>
          <w:tab w:val="left" w:pos="-303"/>
          <w:tab w:val="left" w:pos="4710"/>
        </w:tabs>
        <w:rPr>
          <w:rFonts w:ascii="Arial" w:hAnsi="Arial" w:cs="Arial"/>
          <w:b/>
          <w:bCs/>
          <w:i w:val="0"/>
          <w:iCs w:val="0"/>
          <w:color w:val="A6A6A6"/>
          <w:sz w:val="22"/>
          <w:szCs w:val="22"/>
        </w:rPr>
      </w:pPr>
    </w:p>
    <w:p w14:paraId="183B8193" w14:textId="45B3C27A" w:rsidR="001B25F3" w:rsidRPr="00A107D9" w:rsidRDefault="00A25149" w:rsidP="001B25F3">
      <w:pPr>
        <w:pStyle w:val="Italic"/>
        <w:tabs>
          <w:tab w:val="left" w:pos="-303"/>
          <w:tab w:val="left" w:pos="4710"/>
        </w:tabs>
        <w:rPr>
          <w:rFonts w:ascii="Arial" w:hAnsi="Arial" w:cs="Arial"/>
          <w:b/>
          <w:bCs/>
          <w:i w:val="0"/>
          <w:iCs w:val="0"/>
          <w:color w:val="A6A6A6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color w:val="A6A6A6"/>
          <w:sz w:val="22"/>
          <w:szCs w:val="22"/>
        </w:rPr>
        <w:t xml:space="preserve"> </w:t>
      </w:r>
      <w:r w:rsidR="00FB5D2B">
        <w:rPr>
          <w:rFonts w:ascii="Arial" w:hAnsi="Arial" w:cs="Arial"/>
          <w:b/>
          <w:bCs/>
          <w:i w:val="0"/>
          <w:iCs w:val="0"/>
          <w:color w:val="A6A6A6"/>
          <w:sz w:val="22"/>
          <w:szCs w:val="22"/>
        </w:rPr>
        <w:t>SHC</w:t>
      </w:r>
      <w:r w:rsidR="00287CA9">
        <w:rPr>
          <w:rFonts w:ascii="Arial" w:hAnsi="Arial" w:cs="Arial"/>
          <w:b/>
          <w:bCs/>
          <w:i w:val="0"/>
          <w:iCs w:val="0"/>
          <w:color w:val="A6A6A6"/>
          <w:sz w:val="22"/>
          <w:szCs w:val="22"/>
        </w:rPr>
        <w:t xml:space="preserve"> </w:t>
      </w:r>
      <w:r w:rsidR="000146F2">
        <w:rPr>
          <w:rFonts w:ascii="Arial" w:hAnsi="Arial" w:cs="Arial"/>
          <w:b/>
          <w:bCs/>
          <w:i w:val="0"/>
          <w:iCs w:val="0"/>
          <w:color w:val="A6A6A6"/>
          <w:sz w:val="22"/>
          <w:szCs w:val="22"/>
        </w:rPr>
        <w:t xml:space="preserve">MINUTES – </w:t>
      </w:r>
      <w:r w:rsidR="000E799A">
        <w:rPr>
          <w:rFonts w:ascii="Arial" w:hAnsi="Arial" w:cs="Arial"/>
          <w:b/>
          <w:bCs/>
          <w:i w:val="0"/>
          <w:iCs w:val="0"/>
          <w:color w:val="A6A6A6"/>
          <w:sz w:val="22"/>
          <w:szCs w:val="22"/>
        </w:rPr>
        <w:t>1.0</w:t>
      </w:r>
    </w:p>
    <w:p w14:paraId="3DE69DB9" w14:textId="77777777" w:rsidR="001B25F3" w:rsidRPr="00A107D9" w:rsidRDefault="001B25F3" w:rsidP="001B25F3">
      <w:pPr>
        <w:pStyle w:val="Italic"/>
        <w:tabs>
          <w:tab w:val="left" w:pos="-303"/>
        </w:tabs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533D9A52" w14:textId="395FD86E" w:rsidR="008D5886" w:rsidRDefault="001B25F3" w:rsidP="001B25F3">
      <w:pPr>
        <w:rPr>
          <w:rFonts w:ascii="Arial" w:hAnsi="Arial" w:cs="Arial"/>
          <w:b/>
          <w:sz w:val="22"/>
          <w:szCs w:val="22"/>
        </w:rPr>
      </w:pPr>
      <w:r w:rsidRPr="00A107D9">
        <w:rPr>
          <w:rFonts w:ascii="Arial" w:hAnsi="Arial" w:cs="Arial"/>
          <w:b/>
          <w:sz w:val="22"/>
          <w:szCs w:val="22"/>
        </w:rPr>
        <w:t xml:space="preserve">Meeting of the </w:t>
      </w:r>
      <w:r w:rsidR="008D5886">
        <w:rPr>
          <w:rFonts w:ascii="Arial" w:hAnsi="Arial" w:cs="Arial"/>
          <w:b/>
          <w:sz w:val="22"/>
          <w:szCs w:val="22"/>
        </w:rPr>
        <w:t xml:space="preserve">Scottish Health Council </w:t>
      </w:r>
    </w:p>
    <w:p w14:paraId="7D562D01" w14:textId="77777777" w:rsidR="00F2724B" w:rsidRDefault="00F2724B" w:rsidP="001B25F3">
      <w:pPr>
        <w:rPr>
          <w:rFonts w:ascii="Arial" w:hAnsi="Arial" w:cs="Arial"/>
          <w:b/>
          <w:sz w:val="22"/>
          <w:szCs w:val="22"/>
        </w:rPr>
      </w:pPr>
    </w:p>
    <w:p w14:paraId="6E096ACF" w14:textId="1E2410BD" w:rsidR="001B25F3" w:rsidRPr="00A107D9" w:rsidRDefault="001B25F3" w:rsidP="001B25F3">
      <w:pPr>
        <w:rPr>
          <w:rFonts w:ascii="Arial" w:hAnsi="Arial" w:cs="Arial"/>
          <w:sz w:val="22"/>
          <w:szCs w:val="22"/>
        </w:rPr>
      </w:pPr>
      <w:r w:rsidRPr="00A107D9">
        <w:rPr>
          <w:rFonts w:ascii="Arial" w:hAnsi="Arial" w:cs="Arial"/>
          <w:sz w:val="22"/>
          <w:szCs w:val="22"/>
        </w:rPr>
        <w:t xml:space="preserve">Date: </w:t>
      </w:r>
      <w:r w:rsidR="009E5866">
        <w:rPr>
          <w:rFonts w:ascii="Arial" w:hAnsi="Arial" w:cs="Arial"/>
          <w:sz w:val="22"/>
          <w:szCs w:val="22"/>
        </w:rPr>
        <w:t xml:space="preserve"> </w:t>
      </w:r>
      <w:r w:rsidR="007A5B0A">
        <w:rPr>
          <w:rFonts w:ascii="Arial" w:hAnsi="Arial" w:cs="Arial"/>
          <w:sz w:val="22"/>
          <w:szCs w:val="22"/>
        </w:rPr>
        <w:t xml:space="preserve"> </w:t>
      </w:r>
      <w:r w:rsidR="006047CB">
        <w:rPr>
          <w:rFonts w:ascii="Arial" w:hAnsi="Arial" w:cs="Arial"/>
          <w:sz w:val="22"/>
          <w:szCs w:val="22"/>
        </w:rPr>
        <w:t>30/11/2023</w:t>
      </w:r>
    </w:p>
    <w:p w14:paraId="7A537351" w14:textId="7DA6B7F8" w:rsidR="001B25F3" w:rsidRPr="005D5945" w:rsidRDefault="00F55347" w:rsidP="001B25F3">
      <w:pPr>
        <w:rPr>
          <w:rFonts w:ascii="Arial" w:hAnsi="Arial" w:cs="Arial"/>
          <w:sz w:val="22"/>
          <w:szCs w:val="22"/>
        </w:rPr>
      </w:pPr>
      <w:r w:rsidRPr="005D5945">
        <w:rPr>
          <w:rFonts w:ascii="Arial" w:hAnsi="Arial" w:cs="Arial"/>
          <w:sz w:val="22"/>
          <w:szCs w:val="22"/>
        </w:rPr>
        <w:t xml:space="preserve">Time: </w:t>
      </w:r>
      <w:r w:rsidR="008B547C">
        <w:rPr>
          <w:rFonts w:ascii="Arial" w:hAnsi="Arial" w:cs="Arial"/>
          <w:sz w:val="22"/>
          <w:szCs w:val="22"/>
        </w:rPr>
        <w:t xml:space="preserve"> </w:t>
      </w:r>
      <w:r w:rsidR="00751250">
        <w:rPr>
          <w:rFonts w:ascii="Arial" w:hAnsi="Arial" w:cs="Arial"/>
          <w:sz w:val="22"/>
          <w:szCs w:val="22"/>
        </w:rPr>
        <w:t>1</w:t>
      </w:r>
      <w:r w:rsidR="00CF4428">
        <w:rPr>
          <w:rFonts w:ascii="Arial" w:hAnsi="Arial" w:cs="Arial"/>
          <w:sz w:val="22"/>
          <w:szCs w:val="22"/>
        </w:rPr>
        <w:t>0:</w:t>
      </w:r>
      <w:r w:rsidR="00FB5D2B">
        <w:rPr>
          <w:rFonts w:ascii="Arial" w:hAnsi="Arial" w:cs="Arial"/>
          <w:sz w:val="22"/>
          <w:szCs w:val="22"/>
        </w:rPr>
        <w:t>00</w:t>
      </w:r>
      <w:r w:rsidR="009E0E46">
        <w:rPr>
          <w:rFonts w:ascii="Arial" w:hAnsi="Arial" w:cs="Arial"/>
          <w:sz w:val="22"/>
          <w:szCs w:val="22"/>
        </w:rPr>
        <w:t>am</w:t>
      </w:r>
      <w:r w:rsidR="00CF4428">
        <w:rPr>
          <w:rFonts w:ascii="Arial" w:hAnsi="Arial" w:cs="Arial"/>
          <w:sz w:val="22"/>
          <w:szCs w:val="22"/>
        </w:rPr>
        <w:t>-</w:t>
      </w:r>
      <w:r w:rsidR="00FB5D2B">
        <w:rPr>
          <w:rFonts w:ascii="Arial" w:hAnsi="Arial" w:cs="Arial"/>
          <w:sz w:val="22"/>
          <w:szCs w:val="22"/>
        </w:rPr>
        <w:t>12.30pm</w:t>
      </w:r>
    </w:p>
    <w:p w14:paraId="6E7BEED2" w14:textId="439DAAD0" w:rsidR="001B25F3" w:rsidRPr="00A107D9" w:rsidRDefault="001B25F3" w:rsidP="001B25F3">
      <w:pPr>
        <w:rPr>
          <w:rFonts w:ascii="Arial" w:hAnsi="Arial" w:cs="Arial"/>
          <w:sz w:val="22"/>
          <w:szCs w:val="22"/>
        </w:rPr>
      </w:pPr>
      <w:r w:rsidRPr="005D5945">
        <w:rPr>
          <w:rFonts w:ascii="Arial" w:hAnsi="Arial" w:cs="Arial"/>
          <w:sz w:val="22"/>
          <w:szCs w:val="22"/>
        </w:rPr>
        <w:t>Venue:</w:t>
      </w:r>
      <w:r w:rsidR="00303FD0">
        <w:rPr>
          <w:rFonts w:ascii="Arial" w:hAnsi="Arial" w:cs="Arial"/>
          <w:sz w:val="22"/>
          <w:szCs w:val="22"/>
        </w:rPr>
        <w:t xml:space="preserve"> </w:t>
      </w:r>
      <w:r w:rsidR="00C15AB6">
        <w:rPr>
          <w:rFonts w:ascii="Arial" w:hAnsi="Arial" w:cs="Arial"/>
          <w:sz w:val="22"/>
          <w:szCs w:val="22"/>
        </w:rPr>
        <w:t>Via MS Teams</w:t>
      </w:r>
    </w:p>
    <w:p w14:paraId="2385ECFF" w14:textId="77777777" w:rsidR="001B25F3" w:rsidRPr="00A107D9" w:rsidRDefault="001B25F3" w:rsidP="001B25F3">
      <w:pPr>
        <w:rPr>
          <w:rFonts w:ascii="Arial" w:hAnsi="Arial" w:cs="Arial"/>
          <w:sz w:val="22"/>
          <w:szCs w:val="22"/>
        </w:rPr>
      </w:pPr>
    </w:p>
    <w:p w14:paraId="63E1AC1B" w14:textId="77777777" w:rsidR="001B25F3" w:rsidRPr="00A107D9" w:rsidRDefault="001B25F3" w:rsidP="001B25F3">
      <w:pPr>
        <w:rPr>
          <w:rFonts w:ascii="Arial" w:hAnsi="Arial" w:cs="Arial"/>
          <w:b/>
          <w:sz w:val="22"/>
          <w:szCs w:val="22"/>
        </w:rPr>
      </w:pPr>
      <w:r w:rsidRPr="00A107D9">
        <w:rPr>
          <w:rFonts w:ascii="Arial" w:hAnsi="Arial" w:cs="Arial"/>
          <w:b/>
          <w:sz w:val="22"/>
          <w:szCs w:val="22"/>
        </w:rPr>
        <w:t>Present</w:t>
      </w:r>
    </w:p>
    <w:p w14:paraId="63946DDC" w14:textId="499C2D4A" w:rsidR="007E48C7" w:rsidRDefault="00B269B4" w:rsidP="001B2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Suzanne </w:t>
      </w:r>
      <w:r w:rsidR="008D5886">
        <w:rPr>
          <w:rFonts w:ascii="Arial" w:hAnsi="Arial" w:cs="Arial"/>
          <w:sz w:val="22"/>
          <w:szCs w:val="22"/>
        </w:rPr>
        <w:t>Dawson</w:t>
      </w:r>
      <w:r w:rsidR="007E48C7">
        <w:rPr>
          <w:rFonts w:ascii="Arial" w:hAnsi="Arial" w:cs="Arial"/>
          <w:sz w:val="22"/>
          <w:szCs w:val="22"/>
        </w:rPr>
        <w:t>, Chair</w:t>
      </w:r>
      <w:r w:rsidR="00496E46">
        <w:rPr>
          <w:rFonts w:ascii="Arial" w:hAnsi="Arial" w:cs="Arial"/>
          <w:sz w:val="22"/>
          <w:szCs w:val="22"/>
        </w:rPr>
        <w:t xml:space="preserve"> (SD)</w:t>
      </w:r>
    </w:p>
    <w:p w14:paraId="07823D23" w14:textId="5257B900" w:rsidR="00807A5A" w:rsidRDefault="00807A5A" w:rsidP="001B2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Nicola Hanssen (Vice Chair) (NH)</w:t>
      </w:r>
    </w:p>
    <w:p w14:paraId="611C3263" w14:textId="259C70D8" w:rsidR="00CE6A29" w:rsidRDefault="006B2B0E" w:rsidP="001B2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Michelle Rogers</w:t>
      </w:r>
      <w:r w:rsidR="00CE6A29" w:rsidRPr="00B1765B">
        <w:rPr>
          <w:rFonts w:ascii="Arial" w:hAnsi="Arial" w:cs="Arial"/>
          <w:sz w:val="22"/>
          <w:szCs w:val="22"/>
        </w:rPr>
        <w:t xml:space="preserve">, </w:t>
      </w:r>
      <w:r w:rsidR="00865B4F">
        <w:rPr>
          <w:rFonts w:ascii="Arial" w:hAnsi="Arial" w:cs="Arial"/>
          <w:sz w:val="22"/>
          <w:szCs w:val="22"/>
        </w:rPr>
        <w:t xml:space="preserve">HIS </w:t>
      </w:r>
      <w:r w:rsidR="00CE6A29" w:rsidRPr="00B1765B">
        <w:rPr>
          <w:rFonts w:ascii="Arial" w:hAnsi="Arial" w:cs="Arial"/>
          <w:sz w:val="22"/>
          <w:szCs w:val="22"/>
        </w:rPr>
        <w:t>Non</w:t>
      </w:r>
      <w:r w:rsidR="00865B4F">
        <w:rPr>
          <w:rFonts w:ascii="Arial" w:hAnsi="Arial" w:cs="Arial"/>
          <w:sz w:val="22"/>
          <w:szCs w:val="22"/>
        </w:rPr>
        <w:t>-E</w:t>
      </w:r>
      <w:r w:rsidR="00CE6A29" w:rsidRPr="00B1765B">
        <w:rPr>
          <w:rFonts w:ascii="Arial" w:hAnsi="Arial" w:cs="Arial"/>
          <w:sz w:val="22"/>
          <w:szCs w:val="22"/>
        </w:rPr>
        <w:t>xecutive Director</w:t>
      </w:r>
      <w:r w:rsidR="00CE6A29">
        <w:rPr>
          <w:rFonts w:ascii="Arial" w:hAnsi="Arial" w:cs="Arial"/>
          <w:sz w:val="22"/>
          <w:szCs w:val="22"/>
        </w:rPr>
        <w:t xml:space="preserve"> </w:t>
      </w:r>
      <w:r w:rsidR="00865B4F">
        <w:rPr>
          <w:rFonts w:ascii="Arial" w:hAnsi="Arial" w:cs="Arial"/>
          <w:sz w:val="22"/>
          <w:szCs w:val="22"/>
        </w:rPr>
        <w:t xml:space="preserve">Member </w:t>
      </w:r>
      <w:r w:rsidR="00CE6A2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MR</w:t>
      </w:r>
      <w:r w:rsidR="00CE6A29">
        <w:rPr>
          <w:rFonts w:ascii="Arial" w:hAnsi="Arial" w:cs="Arial"/>
          <w:sz w:val="22"/>
          <w:szCs w:val="22"/>
        </w:rPr>
        <w:t xml:space="preserve">) </w:t>
      </w:r>
    </w:p>
    <w:p w14:paraId="69419CA4" w14:textId="6D688CCA" w:rsidR="00C15AB6" w:rsidRDefault="008D5886" w:rsidP="001B2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Dave Bertin, Member</w:t>
      </w:r>
      <w:r w:rsidR="0042745F">
        <w:rPr>
          <w:rFonts w:ascii="Arial" w:hAnsi="Arial" w:cs="Arial"/>
          <w:sz w:val="22"/>
          <w:szCs w:val="22"/>
        </w:rPr>
        <w:t xml:space="preserve"> </w:t>
      </w:r>
      <w:r w:rsidR="00496E46">
        <w:rPr>
          <w:rFonts w:ascii="Arial" w:hAnsi="Arial" w:cs="Arial"/>
          <w:sz w:val="22"/>
          <w:szCs w:val="22"/>
        </w:rPr>
        <w:t>(DB)</w:t>
      </w:r>
    </w:p>
    <w:p w14:paraId="6C49DA2D" w14:textId="4D1F26EC" w:rsidR="006047CB" w:rsidRDefault="006047CB" w:rsidP="001B2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Gina Alexander, Member (GA) </w:t>
      </w:r>
    </w:p>
    <w:p w14:paraId="0AC6A4E8" w14:textId="018B3DE6" w:rsidR="006047CB" w:rsidRDefault="006047CB" w:rsidP="001B2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Nicola McCardle, Member (NMC) </w:t>
      </w:r>
    </w:p>
    <w:p w14:paraId="033C645D" w14:textId="77777777" w:rsidR="00B1765B" w:rsidRPr="00A107D9" w:rsidRDefault="00B1765B" w:rsidP="001B25F3">
      <w:pPr>
        <w:rPr>
          <w:rFonts w:ascii="Arial" w:hAnsi="Arial" w:cs="Arial"/>
          <w:sz w:val="22"/>
          <w:szCs w:val="22"/>
        </w:rPr>
      </w:pPr>
    </w:p>
    <w:p w14:paraId="3EE2F8C3" w14:textId="59D14F30" w:rsidR="00C81877" w:rsidRDefault="001B25F3" w:rsidP="005D5945">
      <w:pPr>
        <w:rPr>
          <w:rFonts w:ascii="Arial" w:hAnsi="Arial" w:cs="Arial"/>
          <w:b/>
          <w:sz w:val="22"/>
          <w:szCs w:val="22"/>
        </w:rPr>
      </w:pPr>
      <w:r w:rsidRPr="00A107D9">
        <w:rPr>
          <w:rFonts w:ascii="Arial" w:hAnsi="Arial" w:cs="Arial"/>
          <w:b/>
          <w:sz w:val="22"/>
          <w:szCs w:val="22"/>
        </w:rPr>
        <w:t>In Attendance</w:t>
      </w:r>
    </w:p>
    <w:p w14:paraId="41FD176F" w14:textId="3D907F29" w:rsidR="006047CB" w:rsidRPr="006047CB" w:rsidRDefault="006047CB" w:rsidP="005D5945">
      <w:pPr>
        <w:rPr>
          <w:rFonts w:ascii="Arial" w:hAnsi="Arial" w:cs="Arial"/>
          <w:bCs/>
          <w:sz w:val="22"/>
          <w:szCs w:val="22"/>
        </w:rPr>
      </w:pPr>
      <w:r w:rsidRPr="006047CB">
        <w:rPr>
          <w:rFonts w:ascii="Arial" w:hAnsi="Arial" w:cs="Arial"/>
          <w:bCs/>
          <w:sz w:val="22"/>
          <w:szCs w:val="22"/>
        </w:rPr>
        <w:t>Carole Wilkinson</w:t>
      </w:r>
      <w:r w:rsidR="00FF1C73">
        <w:rPr>
          <w:rFonts w:ascii="Arial" w:hAnsi="Arial" w:cs="Arial"/>
          <w:bCs/>
          <w:sz w:val="22"/>
          <w:szCs w:val="22"/>
        </w:rPr>
        <w:t>,</w:t>
      </w:r>
      <w:r w:rsidRPr="006047CB">
        <w:rPr>
          <w:rFonts w:ascii="Arial" w:hAnsi="Arial" w:cs="Arial"/>
          <w:bCs/>
          <w:sz w:val="22"/>
          <w:szCs w:val="22"/>
        </w:rPr>
        <w:t xml:space="preserve"> Chair, Healthcare Improvement Scotland</w:t>
      </w:r>
      <w:r>
        <w:rPr>
          <w:rFonts w:ascii="Arial" w:hAnsi="Arial" w:cs="Arial"/>
          <w:bCs/>
          <w:sz w:val="22"/>
          <w:szCs w:val="22"/>
        </w:rPr>
        <w:t xml:space="preserve"> (CW)</w:t>
      </w:r>
    </w:p>
    <w:p w14:paraId="7E9A7E70" w14:textId="3E359580" w:rsidR="0040406D" w:rsidRPr="0040406D" w:rsidRDefault="0040406D" w:rsidP="0040406D">
      <w:pPr>
        <w:rPr>
          <w:rFonts w:ascii="Arial" w:hAnsi="Arial" w:cs="Arial"/>
          <w:sz w:val="22"/>
          <w:szCs w:val="22"/>
        </w:rPr>
      </w:pPr>
      <w:r w:rsidRPr="0040406D">
        <w:rPr>
          <w:rFonts w:ascii="Arial" w:hAnsi="Arial" w:cs="Arial"/>
          <w:sz w:val="22"/>
          <w:szCs w:val="22"/>
        </w:rPr>
        <w:t xml:space="preserve">Clare Morrison, Director of Community Engagement </w:t>
      </w:r>
      <w:r w:rsidR="00FE3575">
        <w:rPr>
          <w:rFonts w:ascii="Arial" w:hAnsi="Arial" w:cs="Arial"/>
          <w:sz w:val="22"/>
          <w:szCs w:val="22"/>
        </w:rPr>
        <w:t xml:space="preserve">&amp; System Redesign </w:t>
      </w:r>
      <w:r w:rsidRPr="0040406D">
        <w:rPr>
          <w:rFonts w:ascii="Arial" w:hAnsi="Arial" w:cs="Arial"/>
          <w:sz w:val="22"/>
          <w:szCs w:val="22"/>
        </w:rPr>
        <w:t>(CM)</w:t>
      </w:r>
    </w:p>
    <w:p w14:paraId="18DE554F" w14:textId="01618369" w:rsidR="00C15AB6" w:rsidRDefault="0040406D" w:rsidP="0040406D">
      <w:pPr>
        <w:rPr>
          <w:rFonts w:ascii="Arial" w:hAnsi="Arial" w:cs="Arial"/>
          <w:sz w:val="22"/>
          <w:szCs w:val="22"/>
        </w:rPr>
      </w:pPr>
      <w:r w:rsidRPr="0040406D">
        <w:rPr>
          <w:rFonts w:ascii="Arial" w:hAnsi="Arial" w:cs="Arial"/>
          <w:sz w:val="22"/>
          <w:szCs w:val="22"/>
        </w:rPr>
        <w:t>Tony McGowan, Head of Engagement &amp; Equalities Policy (TM)</w:t>
      </w:r>
    </w:p>
    <w:p w14:paraId="53051BFC" w14:textId="7D2B7414" w:rsidR="0086451B" w:rsidRDefault="0040406D" w:rsidP="0040406D">
      <w:pPr>
        <w:rPr>
          <w:rFonts w:ascii="Arial" w:hAnsi="Arial" w:cs="Arial"/>
          <w:sz w:val="22"/>
          <w:szCs w:val="22"/>
        </w:rPr>
      </w:pPr>
      <w:r w:rsidRPr="0040406D">
        <w:rPr>
          <w:rFonts w:ascii="Arial" w:hAnsi="Arial" w:cs="Arial"/>
          <w:sz w:val="22"/>
          <w:szCs w:val="22"/>
        </w:rPr>
        <w:t>Richard Kennedy McCrea, Operations Manager (RKM)</w:t>
      </w:r>
    </w:p>
    <w:p w14:paraId="5D7C40E3" w14:textId="264096AE" w:rsidR="00C15AB6" w:rsidRDefault="00C15AB6" w:rsidP="00C15A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Wendy McDougall, EPM (WM)</w:t>
      </w:r>
    </w:p>
    <w:p w14:paraId="22BA3E39" w14:textId="7B27325A" w:rsidR="006047CB" w:rsidRDefault="006047CB" w:rsidP="006047CB">
      <w:pP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Chris Third, </w:t>
      </w:r>
      <w:r w:rsidRPr="006047CB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>Pub</w:t>
      </w:r>
      <w: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>l</w:t>
      </w:r>
      <w:r w:rsidRPr="006047CB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>ic Involvement Advisor</w:t>
      </w:r>
      <w: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 xml:space="preserve"> (CT) (Item 2.5)</w:t>
      </w:r>
    </w:p>
    <w:p w14:paraId="0E409F20" w14:textId="60358EB2" w:rsidR="006047CB" w:rsidRPr="006047CB" w:rsidRDefault="006047CB" w:rsidP="006047CB">
      <w:pP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</w:pPr>
      <w:r w:rsidRPr="006047CB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>Angela Moodie</w:t>
      </w:r>
      <w: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>,</w:t>
      </w:r>
      <w:r w:rsidRPr="006047CB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 xml:space="preserve"> Director of Finance, Planning &amp; Governance</w:t>
      </w:r>
      <w:r w:rsidR="00FC7ACD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 xml:space="preserve"> (AM)</w:t>
      </w:r>
      <w: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 xml:space="preserve"> (Item 2.6)</w:t>
      </w:r>
    </w:p>
    <w:p w14:paraId="17B7A805" w14:textId="4B93D20B" w:rsidR="006047CB" w:rsidRPr="006047CB" w:rsidRDefault="006047CB" w:rsidP="00C15AB6">
      <w:pP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</w:pPr>
      <w:r w:rsidRPr="006047CB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>Jane Illingworth</w:t>
      </w:r>
      <w:r>
        <w:rPr>
          <w:rFonts w:ascii="Arial" w:eastAsia="MS Gothic" w:hAnsi="Arial" w:cs="Arial"/>
          <w:bCs/>
          <w:i/>
          <w:iCs/>
          <w:kern w:val="32"/>
          <w:sz w:val="22"/>
          <w:szCs w:val="22"/>
          <w:lang w:eastAsia="en-US"/>
        </w:rPr>
        <w:t>,</w:t>
      </w:r>
      <w:r w:rsidRPr="006047CB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 xml:space="preserve"> Head of Planning, Governance &amp;</w:t>
      </w:r>
      <w: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 xml:space="preserve"> </w:t>
      </w:r>
      <w:r w:rsidRPr="006047CB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>Finance</w:t>
      </w:r>
      <w:r w:rsidR="00FC7ACD"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 xml:space="preserve"> (JI)</w:t>
      </w:r>
      <w:r>
        <w:rPr>
          <w:rFonts w:ascii="Arial" w:eastAsia="MS Gothic" w:hAnsi="Arial" w:cs="Arial"/>
          <w:bCs/>
          <w:kern w:val="32"/>
          <w:sz w:val="22"/>
          <w:szCs w:val="22"/>
          <w:lang w:eastAsia="en-US"/>
        </w:rPr>
        <w:t xml:space="preserve"> (Item 2.6)</w:t>
      </w:r>
    </w:p>
    <w:p w14:paraId="29D55311" w14:textId="714036C0" w:rsidR="00FC7ACD" w:rsidRPr="00FC7ACD" w:rsidRDefault="006047CB" w:rsidP="00FC7AC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Rosie Tyler-Greig, </w:t>
      </w:r>
      <w:r w:rsidR="00FC7ACD" w:rsidRPr="00FC7ACD">
        <w:rPr>
          <w:rFonts w:ascii="Arial" w:hAnsi="Arial" w:cs="Arial"/>
          <w:bCs/>
          <w:sz w:val="22"/>
          <w:szCs w:val="22"/>
        </w:rPr>
        <w:t>Equalities &amp; Diversity Advisor</w:t>
      </w:r>
      <w:r w:rsidR="00FC7ACD">
        <w:rPr>
          <w:rFonts w:ascii="Arial" w:hAnsi="Arial" w:cs="Arial"/>
          <w:bCs/>
          <w:sz w:val="22"/>
          <w:szCs w:val="22"/>
        </w:rPr>
        <w:t xml:space="preserve"> (RTG) (Item 3.4)</w:t>
      </w:r>
    </w:p>
    <w:p w14:paraId="14458D12" w14:textId="77E08F2F" w:rsidR="006047CB" w:rsidRPr="0040406D" w:rsidRDefault="006047CB" w:rsidP="00C15AB6">
      <w:pPr>
        <w:rPr>
          <w:rFonts w:ascii="Arial" w:hAnsi="Arial" w:cs="Arial"/>
          <w:sz w:val="22"/>
          <w:szCs w:val="22"/>
        </w:rPr>
      </w:pPr>
    </w:p>
    <w:p w14:paraId="4AE7D082" w14:textId="2A6E8970" w:rsidR="00422B41" w:rsidRDefault="00422B41" w:rsidP="001B25F3">
      <w:pPr>
        <w:rPr>
          <w:rFonts w:ascii="Arial" w:hAnsi="Arial" w:cs="Arial"/>
          <w:sz w:val="22"/>
          <w:szCs w:val="22"/>
        </w:rPr>
      </w:pPr>
    </w:p>
    <w:p w14:paraId="0A0CB123" w14:textId="77777777" w:rsidR="00C15AB6" w:rsidRPr="00A107D9" w:rsidRDefault="00C15AB6" w:rsidP="001B25F3">
      <w:pPr>
        <w:rPr>
          <w:rFonts w:ascii="Arial" w:hAnsi="Arial" w:cs="Arial"/>
          <w:sz w:val="22"/>
          <w:szCs w:val="22"/>
        </w:rPr>
      </w:pPr>
    </w:p>
    <w:p w14:paraId="621C8AEC" w14:textId="23599A0B" w:rsidR="001B25F3" w:rsidRDefault="001B25F3" w:rsidP="001B25F3">
      <w:pPr>
        <w:rPr>
          <w:rFonts w:ascii="Arial" w:hAnsi="Arial" w:cs="Arial"/>
          <w:b/>
          <w:sz w:val="22"/>
          <w:szCs w:val="22"/>
        </w:rPr>
      </w:pPr>
      <w:r w:rsidRPr="00A107D9">
        <w:rPr>
          <w:rFonts w:ascii="Arial" w:hAnsi="Arial" w:cs="Arial"/>
          <w:b/>
          <w:sz w:val="22"/>
          <w:szCs w:val="22"/>
        </w:rPr>
        <w:t>Apologies</w:t>
      </w:r>
    </w:p>
    <w:p w14:paraId="0915D7BF" w14:textId="56B38CA2" w:rsidR="006047CB" w:rsidRPr="006047CB" w:rsidRDefault="006047CB" w:rsidP="001B2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Emma Cooper</w:t>
      </w:r>
      <w:r w:rsidR="00FC7ACD">
        <w:rPr>
          <w:rFonts w:ascii="Arial" w:hAnsi="Arial" w:cs="Arial"/>
          <w:sz w:val="22"/>
          <w:szCs w:val="22"/>
        </w:rPr>
        <w:t>, Member (EC)</w:t>
      </w:r>
    </w:p>
    <w:p w14:paraId="37822636" w14:textId="536C21AA" w:rsidR="00FB5D2B" w:rsidRDefault="00C15AB6" w:rsidP="001B2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Derek Blues, EPM (DBl)</w:t>
      </w:r>
    </w:p>
    <w:p w14:paraId="6FCE86F7" w14:textId="73E6A824" w:rsidR="00FC7ACD" w:rsidRDefault="00FC7ACD" w:rsidP="001B25F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Claire Curtis, </w:t>
      </w:r>
      <w:r w:rsidRPr="00FC7ACD">
        <w:rPr>
          <w:rFonts w:ascii="Arial" w:hAnsi="Arial" w:cs="Arial"/>
          <w:bCs/>
          <w:sz w:val="22"/>
          <w:szCs w:val="22"/>
        </w:rPr>
        <w:t>Acting Head of Engagement Programmes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F1C73">
        <w:rPr>
          <w:rFonts w:ascii="Arial" w:hAnsi="Arial" w:cs="Arial"/>
          <w:bCs/>
          <w:sz w:val="22"/>
          <w:szCs w:val="22"/>
        </w:rPr>
        <w:t>(CC)</w:t>
      </w:r>
    </w:p>
    <w:p w14:paraId="1A726D36" w14:textId="0A3CE39A" w:rsidR="00FC7ACD" w:rsidRPr="00FC7ACD" w:rsidRDefault="00FC7ACD" w:rsidP="00FC7ACD">
      <w:pPr>
        <w:rPr>
          <w:rFonts w:ascii="Arial" w:hAnsi="Arial" w:cs="Arial"/>
          <w:bCs/>
          <w:sz w:val="22"/>
          <w:szCs w:val="22"/>
        </w:rPr>
      </w:pPr>
      <w:r w:rsidRPr="00FC7ACD">
        <w:rPr>
          <w:rFonts w:ascii="Arial" w:hAnsi="Arial" w:cs="Arial"/>
          <w:bCs/>
          <w:sz w:val="22"/>
          <w:szCs w:val="22"/>
        </w:rPr>
        <w:t>Jamie Mallan</w:t>
      </w:r>
      <w:r>
        <w:rPr>
          <w:rFonts w:ascii="Arial" w:hAnsi="Arial" w:cs="Arial"/>
          <w:bCs/>
          <w:sz w:val="22"/>
          <w:szCs w:val="22"/>
        </w:rPr>
        <w:t>, Member (JM)</w:t>
      </w:r>
      <w:r w:rsidRPr="00FC7ACD">
        <w:rPr>
          <w:rFonts w:ascii="Arial" w:hAnsi="Arial" w:cs="Arial"/>
          <w:bCs/>
          <w:sz w:val="22"/>
          <w:szCs w:val="22"/>
        </w:rPr>
        <w:t xml:space="preserve"> </w:t>
      </w:r>
    </w:p>
    <w:p w14:paraId="3C1E6F81" w14:textId="77777777" w:rsidR="00FC7ACD" w:rsidRDefault="00FC7ACD" w:rsidP="001B25F3">
      <w:pPr>
        <w:rPr>
          <w:rFonts w:ascii="Arial" w:hAnsi="Arial" w:cs="Arial"/>
          <w:sz w:val="22"/>
          <w:szCs w:val="22"/>
        </w:rPr>
      </w:pPr>
    </w:p>
    <w:p w14:paraId="36893FE1" w14:textId="77777777" w:rsidR="006047CB" w:rsidRDefault="006047CB" w:rsidP="001B25F3">
      <w:pPr>
        <w:rPr>
          <w:rFonts w:ascii="Arial" w:hAnsi="Arial" w:cs="Arial"/>
          <w:sz w:val="22"/>
          <w:szCs w:val="22"/>
        </w:rPr>
      </w:pPr>
    </w:p>
    <w:p w14:paraId="79D1EB25" w14:textId="53C94AD4" w:rsidR="005D6B03" w:rsidRDefault="005D6B03" w:rsidP="001B25F3">
      <w:pPr>
        <w:rPr>
          <w:rFonts w:ascii="Arial" w:hAnsi="Arial" w:cs="Arial"/>
          <w:sz w:val="22"/>
          <w:szCs w:val="22"/>
        </w:rPr>
      </w:pPr>
    </w:p>
    <w:p w14:paraId="0536E8A0" w14:textId="77777777" w:rsidR="001B25F3" w:rsidRPr="00A107D9" w:rsidRDefault="005D6B03" w:rsidP="001B25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Committee </w:t>
      </w:r>
      <w:r w:rsidR="001B25F3" w:rsidRPr="00A107D9">
        <w:rPr>
          <w:rFonts w:ascii="Arial" w:hAnsi="Arial" w:cs="Arial"/>
          <w:b/>
          <w:sz w:val="22"/>
          <w:szCs w:val="22"/>
        </w:rPr>
        <w:t>Support</w:t>
      </w:r>
    </w:p>
    <w:p w14:paraId="2686F11B" w14:textId="77777777" w:rsidR="007E48C7" w:rsidRDefault="005D6B03" w:rsidP="001B25F3">
      <w:pPr>
        <w:rPr>
          <w:rFonts w:ascii="Arial" w:hAnsi="Arial" w:cs="Arial"/>
          <w:sz w:val="22"/>
          <w:szCs w:val="22"/>
        </w:rPr>
      </w:pPr>
      <w:r w:rsidRPr="005D6B03">
        <w:rPr>
          <w:rFonts w:ascii="Arial" w:hAnsi="Arial" w:cs="Arial"/>
          <w:sz w:val="22"/>
          <w:szCs w:val="22"/>
        </w:rPr>
        <w:t>Susan Ferguson</w:t>
      </w:r>
      <w:r>
        <w:rPr>
          <w:rFonts w:ascii="Arial" w:hAnsi="Arial" w:cs="Arial"/>
          <w:sz w:val="22"/>
          <w:szCs w:val="22"/>
        </w:rPr>
        <w:t>, PA to Director of Community Engagement &amp; Chair of SHC</w:t>
      </w:r>
    </w:p>
    <w:p w14:paraId="21DC6E61" w14:textId="77777777" w:rsidR="005D6B03" w:rsidRPr="00A107D9" w:rsidRDefault="005D6B03" w:rsidP="001B25F3">
      <w:pPr>
        <w:rPr>
          <w:rFonts w:ascii="Arial" w:hAnsi="Arial" w:cs="Arial"/>
          <w:b/>
          <w:sz w:val="22"/>
          <w:szCs w:val="22"/>
        </w:rPr>
      </w:pPr>
    </w:p>
    <w:p w14:paraId="2083435A" w14:textId="77777777" w:rsidR="005D6B03" w:rsidRPr="00B8739B" w:rsidRDefault="001B25F3" w:rsidP="001B25F3">
      <w:pPr>
        <w:rPr>
          <w:rFonts w:ascii="Arial" w:hAnsi="Arial" w:cs="Arial"/>
          <w:b/>
          <w:sz w:val="22"/>
          <w:szCs w:val="22"/>
        </w:rPr>
      </w:pPr>
      <w:r w:rsidRPr="00A107D9">
        <w:rPr>
          <w:rFonts w:ascii="Arial" w:hAnsi="Arial" w:cs="Arial"/>
          <w:b/>
          <w:sz w:val="22"/>
          <w:szCs w:val="22"/>
        </w:rPr>
        <w:t>Declaration of interests</w:t>
      </w:r>
    </w:p>
    <w:p w14:paraId="66BB8B71" w14:textId="582424E7" w:rsidR="001B25F3" w:rsidRPr="005D6B03" w:rsidRDefault="005D6B03" w:rsidP="001B25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1B25F3" w:rsidRPr="00A107D9">
        <w:rPr>
          <w:rFonts w:ascii="Arial" w:hAnsi="Arial" w:cs="Arial"/>
          <w:sz w:val="22"/>
          <w:szCs w:val="22"/>
        </w:rPr>
        <w:t xml:space="preserve">Declaration(s) of interests </w:t>
      </w:r>
      <w:r>
        <w:rPr>
          <w:rFonts w:ascii="Arial" w:hAnsi="Arial" w:cs="Arial"/>
          <w:sz w:val="22"/>
          <w:szCs w:val="22"/>
        </w:rPr>
        <w:t xml:space="preserve">were </w:t>
      </w:r>
      <w:r w:rsidR="004C6808" w:rsidRPr="00A107D9">
        <w:rPr>
          <w:rFonts w:ascii="Arial" w:hAnsi="Arial" w:cs="Arial"/>
          <w:sz w:val="22"/>
          <w:szCs w:val="22"/>
        </w:rPr>
        <w:t>recorded.</w:t>
      </w:r>
      <w:r w:rsidR="001B25F3" w:rsidRPr="00A107D9">
        <w:rPr>
          <w:rFonts w:ascii="Arial" w:hAnsi="Arial" w:cs="Arial"/>
          <w:sz w:val="22"/>
          <w:szCs w:val="22"/>
        </w:rPr>
        <w:t xml:space="preserve"> </w:t>
      </w:r>
    </w:p>
    <w:p w14:paraId="43E14D49" w14:textId="77777777" w:rsidR="005D6B03" w:rsidRPr="00A107D9" w:rsidRDefault="005D6B03" w:rsidP="001B25F3">
      <w:pPr>
        <w:rPr>
          <w:rFonts w:ascii="Arial" w:hAnsi="Arial" w:cs="Arial"/>
          <w:sz w:val="22"/>
          <w:szCs w:val="22"/>
        </w:rPr>
      </w:pPr>
    </w:p>
    <w:p w14:paraId="355EBE31" w14:textId="77777777" w:rsidR="007E48C7" w:rsidRDefault="007E48C7"/>
    <w:tbl>
      <w:tblPr>
        <w:tblStyle w:val="TableGrid"/>
        <w:tblW w:w="9048" w:type="dxa"/>
        <w:tblLook w:val="04A0" w:firstRow="1" w:lastRow="0" w:firstColumn="1" w:lastColumn="0" w:noHBand="0" w:noVBand="1"/>
      </w:tblPr>
      <w:tblGrid>
        <w:gridCol w:w="889"/>
        <w:gridCol w:w="6727"/>
        <w:gridCol w:w="1432"/>
      </w:tblGrid>
      <w:tr w:rsidR="007F7E79" w:rsidRPr="00A107D9" w14:paraId="7E8658A1" w14:textId="77777777" w:rsidTr="005F0EB3">
        <w:tc>
          <w:tcPr>
            <w:tcW w:w="889" w:type="dxa"/>
          </w:tcPr>
          <w:p w14:paraId="0EB31B05" w14:textId="77777777" w:rsidR="001B25F3" w:rsidRPr="00A107D9" w:rsidRDefault="001B25F3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7D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727" w:type="dxa"/>
          </w:tcPr>
          <w:p w14:paraId="082051A8" w14:textId="77777777" w:rsidR="001B25F3" w:rsidRPr="00A107D9" w:rsidRDefault="001B25F3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7D9">
              <w:rPr>
                <w:rFonts w:ascii="Arial" w:hAnsi="Arial" w:cs="Arial"/>
                <w:b/>
                <w:sz w:val="22"/>
                <w:szCs w:val="22"/>
              </w:rPr>
              <w:t>OPENING BUSINESS</w:t>
            </w:r>
          </w:p>
        </w:tc>
        <w:tc>
          <w:tcPr>
            <w:tcW w:w="1432" w:type="dxa"/>
          </w:tcPr>
          <w:p w14:paraId="5AE94E68" w14:textId="77777777" w:rsidR="001B25F3" w:rsidRPr="00A107D9" w:rsidRDefault="001B25F3" w:rsidP="00F9013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107D9">
              <w:rPr>
                <w:rFonts w:ascii="Arial" w:hAnsi="Arial" w:cs="Arial"/>
                <w:b/>
                <w:sz w:val="22"/>
                <w:szCs w:val="22"/>
                <w:u w:val="single"/>
              </w:rPr>
              <w:t>ACTION</w:t>
            </w:r>
          </w:p>
          <w:p w14:paraId="4371C459" w14:textId="77777777" w:rsidR="001B25F3" w:rsidRPr="00A107D9" w:rsidRDefault="001B25F3" w:rsidP="00F9013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F7E79" w:rsidRPr="00A107D9" w14:paraId="3D1852CC" w14:textId="77777777" w:rsidTr="005F0EB3">
        <w:tc>
          <w:tcPr>
            <w:tcW w:w="889" w:type="dxa"/>
          </w:tcPr>
          <w:p w14:paraId="7DF9791B" w14:textId="77777777" w:rsidR="001B25F3" w:rsidRDefault="001B25F3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07D9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  <w:p w14:paraId="03031194" w14:textId="48FAA950" w:rsidR="00051A19" w:rsidRPr="00A107D9" w:rsidRDefault="00051A19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27C5FC43" w14:textId="77777777" w:rsidR="001B25F3" w:rsidRPr="00A107D9" w:rsidRDefault="00246BCA" w:rsidP="00246B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Chair’s Welcome, </w:t>
            </w:r>
            <w:r w:rsidR="00CE2B10">
              <w:rPr>
                <w:rFonts w:ascii="Arial" w:hAnsi="Arial" w:cs="Arial"/>
                <w:b/>
                <w:sz w:val="22"/>
                <w:szCs w:val="22"/>
              </w:rPr>
              <w:t>Introductions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Apologies</w:t>
            </w:r>
          </w:p>
        </w:tc>
        <w:tc>
          <w:tcPr>
            <w:tcW w:w="1432" w:type="dxa"/>
          </w:tcPr>
          <w:p w14:paraId="716B513C" w14:textId="77777777" w:rsidR="001B25F3" w:rsidRPr="00A107D9" w:rsidRDefault="001B25F3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7E79" w:rsidRPr="00A107D9" w14:paraId="3F108585" w14:textId="77777777" w:rsidTr="005F0EB3">
        <w:tc>
          <w:tcPr>
            <w:tcW w:w="889" w:type="dxa"/>
          </w:tcPr>
          <w:p w14:paraId="692D3A71" w14:textId="77777777" w:rsidR="001B25F3" w:rsidRPr="00A107D9" w:rsidRDefault="001B25F3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29FE3470" w14:textId="77777777" w:rsidR="00DB231E" w:rsidRDefault="00DB231E" w:rsidP="004006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8E090" w14:textId="3C75C59E" w:rsidR="00400660" w:rsidRPr="00400660" w:rsidRDefault="0040406D" w:rsidP="00400660">
            <w:pPr>
              <w:rPr>
                <w:rFonts w:ascii="Arial" w:hAnsi="Arial" w:cs="Arial"/>
                <w:sz w:val="22"/>
                <w:szCs w:val="22"/>
              </w:rPr>
            </w:pPr>
            <w:r w:rsidRPr="0040406D">
              <w:rPr>
                <w:rFonts w:ascii="Arial" w:hAnsi="Arial" w:cs="Arial"/>
                <w:sz w:val="22"/>
                <w:szCs w:val="22"/>
              </w:rPr>
              <w:t>The Chair (SD) we</w:t>
            </w:r>
            <w:r w:rsidR="0086451B">
              <w:rPr>
                <w:rFonts w:ascii="Arial" w:hAnsi="Arial" w:cs="Arial"/>
                <w:sz w:val="22"/>
                <w:szCs w:val="22"/>
              </w:rPr>
              <w:t>lcomed everyone to the meeting</w:t>
            </w:r>
            <w:r w:rsidR="00422B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31E">
              <w:rPr>
                <w:rFonts w:ascii="Arial" w:hAnsi="Arial" w:cs="Arial"/>
                <w:sz w:val="22"/>
                <w:szCs w:val="22"/>
              </w:rPr>
              <w:t xml:space="preserve">and extended a warm welcome to Carole </w:t>
            </w:r>
            <w:r w:rsidR="004C6808">
              <w:rPr>
                <w:rFonts w:ascii="Arial" w:hAnsi="Arial" w:cs="Arial"/>
                <w:sz w:val="22"/>
                <w:szCs w:val="22"/>
              </w:rPr>
              <w:t>Wilkinson, (</w:t>
            </w:r>
            <w:r w:rsidR="00397126">
              <w:rPr>
                <w:rFonts w:ascii="Arial" w:hAnsi="Arial" w:cs="Arial"/>
                <w:sz w:val="22"/>
                <w:szCs w:val="22"/>
              </w:rPr>
              <w:t xml:space="preserve">CW) </w:t>
            </w:r>
            <w:r w:rsidR="00DB231E">
              <w:rPr>
                <w:rFonts w:ascii="Arial" w:hAnsi="Arial" w:cs="Arial"/>
                <w:sz w:val="22"/>
                <w:szCs w:val="22"/>
              </w:rPr>
              <w:t xml:space="preserve">Chair of </w:t>
            </w:r>
            <w:r w:rsidR="00DB231E" w:rsidRPr="00DB231E">
              <w:rPr>
                <w:rFonts w:ascii="Arial" w:hAnsi="Arial" w:cs="Arial"/>
                <w:sz w:val="22"/>
                <w:szCs w:val="22"/>
              </w:rPr>
              <w:t xml:space="preserve">Healthcare </w:t>
            </w:r>
            <w:r w:rsidR="00DB231E" w:rsidRPr="00DB231E">
              <w:rPr>
                <w:rFonts w:ascii="Arial" w:hAnsi="Arial" w:cs="Arial"/>
                <w:sz w:val="22"/>
                <w:szCs w:val="22"/>
              </w:rPr>
              <w:lastRenderedPageBreak/>
              <w:t>Improvement Scotland</w:t>
            </w:r>
            <w:r w:rsidR="00DB231E">
              <w:rPr>
                <w:rFonts w:ascii="Arial" w:hAnsi="Arial" w:cs="Arial"/>
                <w:sz w:val="22"/>
                <w:szCs w:val="22"/>
              </w:rPr>
              <w:t xml:space="preserve"> (HIS).</w:t>
            </w:r>
          </w:p>
          <w:p w14:paraId="50F2EC12" w14:textId="6D36537C" w:rsidR="0086451B" w:rsidRDefault="00400660" w:rsidP="00404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also noted</w:t>
            </w:r>
            <w:r w:rsidR="0086451B">
              <w:rPr>
                <w:rFonts w:ascii="Arial" w:hAnsi="Arial" w:cs="Arial"/>
                <w:sz w:val="22"/>
                <w:szCs w:val="22"/>
              </w:rPr>
              <w:t xml:space="preserve"> that this was </w:t>
            </w:r>
            <w:r w:rsidR="00DB231E">
              <w:rPr>
                <w:rFonts w:ascii="Arial" w:hAnsi="Arial" w:cs="Arial"/>
                <w:sz w:val="22"/>
                <w:szCs w:val="22"/>
              </w:rPr>
              <w:t>the first Scottish Health Council (SHC),</w:t>
            </w:r>
            <w:r w:rsidR="0039712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 w:rsidR="00DB231E">
              <w:rPr>
                <w:rFonts w:ascii="Arial" w:hAnsi="Arial" w:cs="Arial"/>
                <w:sz w:val="22"/>
                <w:szCs w:val="22"/>
              </w:rPr>
              <w:t xml:space="preserve"> for the new members</w:t>
            </w:r>
            <w:r w:rsidR="00397126">
              <w:rPr>
                <w:rFonts w:ascii="Arial" w:hAnsi="Arial" w:cs="Arial"/>
                <w:sz w:val="22"/>
                <w:szCs w:val="22"/>
              </w:rPr>
              <w:t>,</w:t>
            </w:r>
            <w:r w:rsidR="00DB231E">
              <w:rPr>
                <w:rFonts w:ascii="Arial" w:hAnsi="Arial" w:cs="Arial"/>
                <w:sz w:val="22"/>
                <w:szCs w:val="22"/>
              </w:rPr>
              <w:t xml:space="preserve"> Gina Alexander</w:t>
            </w:r>
            <w:r w:rsidR="00F0451C">
              <w:rPr>
                <w:rFonts w:ascii="Arial" w:hAnsi="Arial" w:cs="Arial"/>
                <w:sz w:val="22"/>
                <w:szCs w:val="22"/>
              </w:rPr>
              <w:t xml:space="preserve"> (GA) </w:t>
            </w:r>
            <w:r w:rsidR="00DB231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397126">
              <w:rPr>
                <w:rFonts w:ascii="Arial" w:hAnsi="Arial" w:cs="Arial"/>
                <w:sz w:val="22"/>
                <w:szCs w:val="22"/>
              </w:rPr>
              <w:t>Nicola McCardle</w:t>
            </w:r>
            <w:r w:rsidR="00F0451C">
              <w:rPr>
                <w:rFonts w:ascii="Arial" w:hAnsi="Arial" w:cs="Arial"/>
                <w:sz w:val="22"/>
                <w:szCs w:val="22"/>
              </w:rPr>
              <w:t xml:space="preserve"> (NMC).</w:t>
            </w:r>
          </w:p>
          <w:p w14:paraId="4062E3F7" w14:textId="77777777" w:rsidR="00400660" w:rsidRDefault="00400660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9EB1C" w14:textId="46680F33" w:rsidR="000A43B8" w:rsidRDefault="000A43B8" w:rsidP="00404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following </w:t>
            </w:r>
            <w:r w:rsidR="00397126">
              <w:rPr>
                <w:rFonts w:ascii="Arial" w:hAnsi="Arial" w:cs="Arial"/>
                <w:sz w:val="22"/>
                <w:szCs w:val="22"/>
              </w:rPr>
              <w:t>three points were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7126">
              <w:rPr>
                <w:rFonts w:ascii="Arial" w:hAnsi="Arial" w:cs="Arial"/>
                <w:sz w:val="22"/>
                <w:szCs w:val="22"/>
              </w:rPr>
              <w:t xml:space="preserve">shared with </w:t>
            </w:r>
            <w:r>
              <w:rPr>
                <w:rFonts w:ascii="Arial" w:hAnsi="Arial" w:cs="Arial"/>
                <w:sz w:val="22"/>
                <w:szCs w:val="22"/>
              </w:rPr>
              <w:t>the SHC</w:t>
            </w:r>
            <w:r w:rsidR="004C680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652887A" w14:textId="77777777" w:rsidR="004C6808" w:rsidRDefault="004C6808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4764F" w14:textId="188BC89D" w:rsidR="00397126" w:rsidRDefault="00397126" w:rsidP="004006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success of the recent Community Engagement and System Redesign (CESR) Directorate’s all staff event which provided the opportunity for everyone to meet face to face. Thanks w</w:t>
            </w:r>
            <w:r w:rsidR="00E76ED6">
              <w:rPr>
                <w:rFonts w:ascii="Arial" w:hAnsi="Arial" w:cs="Arial"/>
                <w:sz w:val="22"/>
                <w:szCs w:val="22"/>
              </w:rPr>
              <w:t>ere</w:t>
            </w:r>
            <w:r>
              <w:rPr>
                <w:rFonts w:ascii="Arial" w:hAnsi="Arial" w:cs="Arial"/>
                <w:sz w:val="22"/>
                <w:szCs w:val="22"/>
              </w:rPr>
              <w:t xml:space="preserve"> extended to CW for her attendance on the day.</w:t>
            </w:r>
          </w:p>
          <w:p w14:paraId="40EAC592" w14:textId="459BF099" w:rsidR="00397126" w:rsidRDefault="006210C2" w:rsidP="006210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SHC in person development day, which allowed the new members GA and NMC to be introduced to all the current Council. </w:t>
            </w:r>
            <w:r w:rsidRPr="006210C2">
              <w:rPr>
                <w:rFonts w:ascii="Arial" w:hAnsi="Arial" w:cs="Arial"/>
                <w:sz w:val="22"/>
                <w:szCs w:val="22"/>
              </w:rPr>
              <w:t>Thanks w</w:t>
            </w:r>
            <w:r w:rsidR="00E76ED6">
              <w:rPr>
                <w:rFonts w:ascii="Arial" w:hAnsi="Arial" w:cs="Arial"/>
                <w:sz w:val="22"/>
                <w:szCs w:val="22"/>
              </w:rPr>
              <w:t>ere</w:t>
            </w:r>
            <w:r w:rsidRPr="006210C2">
              <w:rPr>
                <w:rFonts w:ascii="Arial" w:hAnsi="Arial" w:cs="Arial"/>
                <w:sz w:val="22"/>
                <w:szCs w:val="22"/>
              </w:rPr>
              <w:t xml:space="preserve"> extended to the</w:t>
            </w:r>
            <w:r>
              <w:rPr>
                <w:rFonts w:ascii="Arial" w:hAnsi="Arial" w:cs="Arial"/>
                <w:sz w:val="22"/>
                <w:szCs w:val="22"/>
              </w:rPr>
              <w:t xml:space="preserve"> Directorate</w:t>
            </w:r>
            <w:r w:rsidRPr="006210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210C2">
              <w:rPr>
                <w:rFonts w:ascii="Arial" w:hAnsi="Arial" w:cs="Arial"/>
                <w:sz w:val="22"/>
                <w:szCs w:val="22"/>
              </w:rPr>
              <w:t xml:space="preserve">eadership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210C2">
              <w:rPr>
                <w:rFonts w:ascii="Arial" w:hAnsi="Arial" w:cs="Arial"/>
                <w:sz w:val="22"/>
                <w:szCs w:val="22"/>
              </w:rPr>
              <w:t>eam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D1B07">
              <w:rPr>
                <w:rFonts w:ascii="Arial" w:hAnsi="Arial" w:cs="Arial"/>
                <w:sz w:val="22"/>
                <w:szCs w:val="22"/>
              </w:rPr>
              <w:t xml:space="preserve">DLT) </w:t>
            </w:r>
            <w:r w:rsidR="003D1B07" w:rsidRPr="006210C2">
              <w:rPr>
                <w:rFonts w:ascii="Arial" w:hAnsi="Arial" w:cs="Arial"/>
                <w:sz w:val="22"/>
                <w:szCs w:val="22"/>
              </w:rPr>
              <w:t>who</w:t>
            </w:r>
            <w:r w:rsidRPr="006210C2">
              <w:rPr>
                <w:rFonts w:ascii="Arial" w:hAnsi="Arial" w:cs="Arial"/>
                <w:sz w:val="22"/>
                <w:szCs w:val="22"/>
              </w:rPr>
              <w:t xml:space="preserve"> supported the day</w:t>
            </w:r>
            <w:r>
              <w:rPr>
                <w:rFonts w:ascii="Arial" w:hAnsi="Arial" w:cs="Arial"/>
                <w:sz w:val="22"/>
                <w:szCs w:val="22"/>
              </w:rPr>
              <w:t>. It was advised that SD and the Director of CESR</w:t>
            </w:r>
            <w:r w:rsidR="003D1B07">
              <w:rPr>
                <w:rFonts w:ascii="Arial" w:hAnsi="Arial" w:cs="Arial"/>
                <w:sz w:val="22"/>
                <w:szCs w:val="22"/>
              </w:rPr>
              <w:t>, (CM) were meeting to discuss the next steps following the meeting.</w:t>
            </w:r>
          </w:p>
          <w:p w14:paraId="63D7936D" w14:textId="1A0B1278" w:rsidR="003D1B07" w:rsidRPr="006210C2" w:rsidRDefault="003D1B07" w:rsidP="006210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 Annual Review, it was highlighted that SD</w:t>
            </w:r>
            <w:r w:rsidR="00FF1C73">
              <w:rPr>
                <w:rFonts w:ascii="Arial" w:hAnsi="Arial" w:cs="Arial"/>
                <w:sz w:val="22"/>
                <w:szCs w:val="22"/>
              </w:rPr>
              <w:t xml:space="preserve"> who </w:t>
            </w:r>
            <w:r w:rsidR="00A2669D">
              <w:rPr>
                <w:rFonts w:ascii="Arial" w:hAnsi="Arial" w:cs="Arial"/>
                <w:sz w:val="22"/>
                <w:szCs w:val="22"/>
              </w:rPr>
              <w:t>was representing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SHC, had the opportunity to share the value of Community Engagement. </w:t>
            </w:r>
          </w:p>
          <w:p w14:paraId="125C8576" w14:textId="1E19BC9A" w:rsidR="000A43B8" w:rsidRPr="0040406D" w:rsidRDefault="000A43B8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CA2EF" w14:textId="77777777" w:rsidR="0040406D" w:rsidRDefault="0040406D" w:rsidP="0040406D">
            <w:pPr>
              <w:rPr>
                <w:rFonts w:ascii="Arial" w:hAnsi="Arial" w:cs="Arial"/>
                <w:sz w:val="22"/>
                <w:szCs w:val="22"/>
              </w:rPr>
            </w:pPr>
            <w:r w:rsidRPr="0040406D">
              <w:rPr>
                <w:rFonts w:ascii="Arial" w:hAnsi="Arial" w:cs="Arial"/>
                <w:sz w:val="22"/>
                <w:szCs w:val="22"/>
              </w:rPr>
              <w:t>Apologies were noted as above.</w:t>
            </w:r>
          </w:p>
          <w:p w14:paraId="0BA269E6" w14:textId="77777777" w:rsidR="00FF1C73" w:rsidRDefault="00FF1C73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C33C9" w14:textId="70B38056" w:rsidR="00EA30A3" w:rsidRPr="00EA30A3" w:rsidRDefault="003D1B07" w:rsidP="00EA30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also noted that </w:t>
            </w:r>
            <w:r w:rsidR="00EA30A3" w:rsidRPr="00EA30A3">
              <w:rPr>
                <w:rFonts w:ascii="Arial" w:hAnsi="Arial" w:cs="Arial"/>
                <w:sz w:val="22"/>
                <w:szCs w:val="22"/>
              </w:rPr>
              <w:t>Michelle Rogers, HIS Non-Executive Director</w:t>
            </w:r>
            <w:r w:rsidR="00FF1C73">
              <w:rPr>
                <w:rFonts w:ascii="Arial" w:hAnsi="Arial" w:cs="Arial"/>
                <w:sz w:val="22"/>
                <w:szCs w:val="22"/>
              </w:rPr>
              <w:t xml:space="preserve"> Member</w:t>
            </w:r>
            <w:r w:rsidR="00EA30A3" w:rsidRPr="00EA30A3">
              <w:rPr>
                <w:rFonts w:ascii="Arial" w:hAnsi="Arial" w:cs="Arial"/>
                <w:sz w:val="22"/>
                <w:szCs w:val="22"/>
              </w:rPr>
              <w:t xml:space="preserve"> (MR) </w:t>
            </w:r>
            <w:r w:rsidR="00EA30A3">
              <w:rPr>
                <w:rFonts w:ascii="Arial" w:hAnsi="Arial" w:cs="Arial"/>
                <w:sz w:val="22"/>
                <w:szCs w:val="22"/>
              </w:rPr>
              <w:t>would need to leave to join another meeting.</w:t>
            </w:r>
          </w:p>
          <w:p w14:paraId="57B4F0DF" w14:textId="1876BAD0" w:rsidR="00983519" w:rsidRPr="00A107D9" w:rsidRDefault="00983519" w:rsidP="009835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53898782" w14:textId="77777777" w:rsidR="001B25F3" w:rsidRDefault="001B25F3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2060AA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293CD1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0ED659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1E58F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104E87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A177FF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53B23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3AB530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8BFD0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3756FA" w14:textId="2472C052" w:rsidR="00232EE1" w:rsidRPr="00A107D9" w:rsidRDefault="00232EE1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7E79" w:rsidRPr="00A107D9" w14:paraId="1F3B0287" w14:textId="77777777" w:rsidTr="005F0EB3">
        <w:tc>
          <w:tcPr>
            <w:tcW w:w="889" w:type="dxa"/>
          </w:tcPr>
          <w:p w14:paraId="77DF0AD7" w14:textId="5718EB0E" w:rsidR="007F3F71" w:rsidRPr="00A107D9" w:rsidRDefault="00246B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1.2</w:t>
            </w:r>
          </w:p>
        </w:tc>
        <w:tc>
          <w:tcPr>
            <w:tcW w:w="6727" w:type="dxa"/>
          </w:tcPr>
          <w:p w14:paraId="17644962" w14:textId="77777777" w:rsidR="00924B3C" w:rsidRDefault="0000545F" w:rsidP="007313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Draft Minutes of Meeting</w:t>
            </w:r>
          </w:p>
          <w:p w14:paraId="42AFDDE8" w14:textId="533E4830" w:rsidR="00051A19" w:rsidRPr="00A107D9" w:rsidRDefault="00051A19" w:rsidP="007313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14:paraId="6FE0D43C" w14:textId="77777777" w:rsidR="007F3F71" w:rsidRPr="00A107D9" w:rsidRDefault="007F3F71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7E79" w:rsidRPr="00A107D9" w14:paraId="5329632A" w14:textId="77777777" w:rsidTr="005F0EB3">
        <w:tc>
          <w:tcPr>
            <w:tcW w:w="889" w:type="dxa"/>
          </w:tcPr>
          <w:p w14:paraId="35DCAAEB" w14:textId="77777777" w:rsidR="007F3F71" w:rsidRPr="00A107D9" w:rsidRDefault="007F3F71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45826548" w14:textId="77777777" w:rsidR="00C01349" w:rsidRDefault="00C01349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4E889" w14:textId="21814E5B" w:rsidR="0040406D" w:rsidRDefault="00EA30A3" w:rsidP="00404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requested that on page 3</w:t>
            </w:r>
            <w:r w:rsidR="00FF1C73">
              <w:rPr>
                <w:rFonts w:ascii="Arial" w:hAnsi="Arial" w:cs="Arial"/>
                <w:sz w:val="22"/>
                <w:szCs w:val="22"/>
              </w:rPr>
              <w:t xml:space="preserve"> 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draft minute of 24 August 2023 the word “appeased” be changed to “</w:t>
            </w:r>
            <w:r w:rsidR="004C6808">
              <w:rPr>
                <w:rFonts w:ascii="Arial" w:hAnsi="Arial" w:cs="Arial"/>
                <w:sz w:val="22"/>
                <w:szCs w:val="22"/>
              </w:rPr>
              <w:t>addressed”.</w:t>
            </w:r>
          </w:p>
          <w:p w14:paraId="2CD986C8" w14:textId="77777777" w:rsidR="00B7177D" w:rsidRDefault="00B7177D" w:rsidP="00CA7A7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D74C3" w14:textId="211DC556" w:rsidR="00EA30A3" w:rsidRPr="0000545F" w:rsidRDefault="00EA30A3" w:rsidP="00CA7A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SHC were content to approve the minute with the change in place.</w:t>
            </w:r>
          </w:p>
        </w:tc>
        <w:tc>
          <w:tcPr>
            <w:tcW w:w="1432" w:type="dxa"/>
          </w:tcPr>
          <w:p w14:paraId="008531F6" w14:textId="77777777" w:rsidR="007F3F71" w:rsidRDefault="007F3F71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A6B09" w14:textId="77777777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C78B5" w14:textId="1A03B7FB" w:rsidR="00E34028" w:rsidRDefault="00E3402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FA30A9" w14:textId="303C795D" w:rsidR="00E8785F" w:rsidRPr="00A107D9" w:rsidRDefault="00E8785F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7E79" w:rsidRPr="00A107D9" w14:paraId="5698AE17" w14:textId="77777777" w:rsidTr="005F0EB3">
        <w:tc>
          <w:tcPr>
            <w:tcW w:w="889" w:type="dxa"/>
          </w:tcPr>
          <w:p w14:paraId="75CE1CB2" w14:textId="77777777" w:rsidR="00511E37" w:rsidRPr="00A107D9" w:rsidRDefault="00511E37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7F2FD2B8" w14:textId="77777777" w:rsidR="00511E37" w:rsidRPr="00511E37" w:rsidRDefault="00511E37" w:rsidP="007F3F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E37">
              <w:rPr>
                <w:rFonts w:ascii="Arial" w:hAnsi="Arial" w:cs="Arial"/>
                <w:b/>
                <w:sz w:val="22"/>
                <w:szCs w:val="22"/>
              </w:rPr>
              <w:t>Matters arising</w:t>
            </w:r>
          </w:p>
        </w:tc>
        <w:tc>
          <w:tcPr>
            <w:tcW w:w="1432" w:type="dxa"/>
          </w:tcPr>
          <w:p w14:paraId="68B3D8FF" w14:textId="77777777" w:rsidR="00511E37" w:rsidRPr="00A107D9" w:rsidRDefault="00511E37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7E79" w:rsidRPr="00A107D9" w14:paraId="7E4E1CCF" w14:textId="77777777" w:rsidTr="005F0EB3">
        <w:tc>
          <w:tcPr>
            <w:tcW w:w="889" w:type="dxa"/>
          </w:tcPr>
          <w:p w14:paraId="3A5B8112" w14:textId="77777777" w:rsidR="00511E37" w:rsidRPr="00A107D9" w:rsidRDefault="00511E37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63736BC6" w14:textId="77777777" w:rsidR="00B7177D" w:rsidRDefault="00B7177D" w:rsidP="007F3F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A7BC5" w14:textId="77777777" w:rsidR="005713F5" w:rsidRDefault="00DF5807" w:rsidP="007F3F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matters arising</w:t>
            </w:r>
            <w:r w:rsidR="001858E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6B2388" w14:textId="77777777" w:rsidR="000C56AA" w:rsidRDefault="000C56AA" w:rsidP="001F1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423F18FC" w14:textId="77777777" w:rsidR="00B8739B" w:rsidRDefault="00B8739B" w:rsidP="00B873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AE49B3" w14:textId="77777777" w:rsidR="00936987" w:rsidRPr="00A107D9" w:rsidRDefault="00936987" w:rsidP="00B873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7E79" w:rsidRPr="00A107D9" w14:paraId="56B55A24" w14:textId="77777777" w:rsidTr="005F0EB3">
        <w:tc>
          <w:tcPr>
            <w:tcW w:w="889" w:type="dxa"/>
          </w:tcPr>
          <w:p w14:paraId="15B427AA" w14:textId="77777777" w:rsidR="001B25F3" w:rsidRPr="00A107D9" w:rsidRDefault="00EA0968" w:rsidP="00FF30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6727" w:type="dxa"/>
          </w:tcPr>
          <w:p w14:paraId="6579405D" w14:textId="77777777" w:rsidR="001B25F3" w:rsidRDefault="00EA0968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 of Action Point Register</w:t>
            </w:r>
          </w:p>
          <w:p w14:paraId="3B625EFA" w14:textId="7D5FF64F" w:rsidR="00051A19" w:rsidRPr="00A107D9" w:rsidRDefault="00051A19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14:paraId="47E27BD4" w14:textId="77777777" w:rsidR="001B25F3" w:rsidRPr="00A107D9" w:rsidRDefault="001B25F3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7E79" w:rsidRPr="00A107D9" w14:paraId="62E73735" w14:textId="77777777" w:rsidTr="005F0EB3">
        <w:tc>
          <w:tcPr>
            <w:tcW w:w="889" w:type="dxa"/>
          </w:tcPr>
          <w:p w14:paraId="06500706" w14:textId="77777777" w:rsidR="001B25F3" w:rsidRPr="00A107D9" w:rsidRDefault="001B25F3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472A32E4" w14:textId="77777777" w:rsidR="004E5CBA" w:rsidRDefault="004E5CBA" w:rsidP="00DD5C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3DE34" w14:textId="1BC75422" w:rsidR="004532D6" w:rsidRDefault="0040406D" w:rsidP="0040406D">
            <w:pPr>
              <w:rPr>
                <w:rFonts w:ascii="Arial" w:hAnsi="Arial" w:cs="Arial"/>
                <w:sz w:val="22"/>
                <w:szCs w:val="22"/>
              </w:rPr>
            </w:pPr>
            <w:r w:rsidRPr="0040406D">
              <w:rPr>
                <w:rFonts w:ascii="Arial" w:hAnsi="Arial" w:cs="Arial"/>
                <w:sz w:val="22"/>
                <w:szCs w:val="22"/>
              </w:rPr>
              <w:t>The</w:t>
            </w:r>
            <w:r w:rsidR="00813F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2C85">
              <w:rPr>
                <w:rFonts w:ascii="Arial" w:hAnsi="Arial" w:cs="Arial"/>
                <w:sz w:val="22"/>
                <w:szCs w:val="22"/>
              </w:rPr>
              <w:t>SHC</w:t>
            </w:r>
            <w:r w:rsidRPr="0040406D">
              <w:rPr>
                <w:rFonts w:ascii="Arial" w:hAnsi="Arial" w:cs="Arial"/>
                <w:sz w:val="22"/>
                <w:szCs w:val="22"/>
              </w:rPr>
              <w:t xml:space="preserve"> rev</w:t>
            </w:r>
            <w:r w:rsidR="00D16B5E">
              <w:rPr>
                <w:rFonts w:ascii="Arial" w:hAnsi="Arial" w:cs="Arial"/>
                <w:sz w:val="22"/>
                <w:szCs w:val="22"/>
              </w:rPr>
              <w:t>iewed t</w:t>
            </w:r>
            <w:r w:rsidR="0031278D">
              <w:rPr>
                <w:rFonts w:ascii="Arial" w:hAnsi="Arial" w:cs="Arial"/>
                <w:sz w:val="22"/>
                <w:szCs w:val="22"/>
              </w:rPr>
              <w:t xml:space="preserve">he Action Point Register with updates being provided for each action point. </w:t>
            </w:r>
          </w:p>
          <w:p w14:paraId="486A6FC6" w14:textId="79ABE834" w:rsidR="0031278D" w:rsidRDefault="0031278D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B1203A" w14:textId="4459A9B9" w:rsidR="00020846" w:rsidRDefault="00C10888" w:rsidP="00404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3.1/3.2 24/08/2023- It was agreed that CM and the new Head of Engagement</w:t>
            </w:r>
            <w:r w:rsidR="00FF1C73">
              <w:rPr>
                <w:rFonts w:ascii="Arial" w:hAnsi="Arial" w:cs="Arial"/>
                <w:sz w:val="22"/>
                <w:szCs w:val="22"/>
              </w:rPr>
              <w:t xml:space="preserve"> (once appointed)</w:t>
            </w:r>
            <w:r>
              <w:rPr>
                <w:rFonts w:ascii="Arial" w:hAnsi="Arial" w:cs="Arial"/>
                <w:sz w:val="22"/>
                <w:szCs w:val="22"/>
              </w:rPr>
              <w:t xml:space="preserve"> would follow up with Simon Bradstreet (SB) early in the new year 2024. </w:t>
            </w:r>
          </w:p>
          <w:p w14:paraId="7B6494AF" w14:textId="77777777" w:rsidR="00C10888" w:rsidRDefault="00C10888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EDFE7" w14:textId="552DE2F2" w:rsidR="00C10888" w:rsidRDefault="00C10888" w:rsidP="00404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2.5 17/11/2022- An action was agreed for the Associate Director (TMG) to follow up with Sandra Flanigan</w:t>
            </w:r>
            <w:r w:rsidR="00CA7A05">
              <w:rPr>
                <w:rFonts w:ascii="Arial" w:hAnsi="Arial" w:cs="Arial"/>
                <w:sz w:val="22"/>
                <w:szCs w:val="22"/>
              </w:rPr>
              <w:t xml:space="preserve"> (SF) </w:t>
            </w:r>
            <w:r w:rsidR="00CA7A05" w:rsidRPr="00CA7A05">
              <w:rPr>
                <w:rFonts w:ascii="Arial" w:hAnsi="Arial" w:cs="Arial"/>
                <w:sz w:val="22"/>
                <w:szCs w:val="22"/>
              </w:rPr>
              <w:t xml:space="preserve">Head </w:t>
            </w:r>
            <w:r w:rsidR="004C6808" w:rsidRPr="00CA7A05">
              <w:rPr>
                <w:rFonts w:ascii="Arial" w:hAnsi="Arial" w:cs="Arial"/>
                <w:sz w:val="22"/>
                <w:szCs w:val="22"/>
              </w:rPr>
              <w:t>of</w:t>
            </w:r>
            <w:r w:rsidR="00CA7A05" w:rsidRPr="00CA7A05">
              <w:rPr>
                <w:rFonts w:ascii="Arial" w:hAnsi="Arial" w:cs="Arial"/>
                <w:sz w:val="22"/>
                <w:szCs w:val="22"/>
              </w:rPr>
              <w:t xml:space="preserve"> Organisational Development</w:t>
            </w:r>
            <w:r w:rsidR="00CA7A05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="00CA7A05" w:rsidRPr="00CA7A05">
              <w:rPr>
                <w:rFonts w:ascii="Arial" w:hAnsi="Arial" w:cs="Arial"/>
                <w:sz w:val="22"/>
                <w:szCs w:val="22"/>
              </w:rPr>
              <w:t xml:space="preserve"> Learning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7A05">
              <w:rPr>
                <w:rFonts w:ascii="Arial" w:hAnsi="Arial" w:cs="Arial"/>
                <w:sz w:val="22"/>
                <w:szCs w:val="22"/>
              </w:rPr>
              <w:t xml:space="preserve">(OD&amp;L) </w:t>
            </w:r>
            <w:r>
              <w:rPr>
                <w:rFonts w:ascii="Arial" w:hAnsi="Arial" w:cs="Arial"/>
                <w:sz w:val="22"/>
                <w:szCs w:val="22"/>
              </w:rPr>
              <w:t xml:space="preserve">re council members access to TURAS </w:t>
            </w:r>
            <w:r w:rsidR="001A05BD">
              <w:rPr>
                <w:rFonts w:ascii="Arial" w:hAnsi="Arial" w:cs="Arial"/>
                <w:sz w:val="22"/>
                <w:szCs w:val="22"/>
              </w:rPr>
              <w:t>learning system and provide an update on</w:t>
            </w:r>
            <w:r w:rsidR="00CA7A05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A05BD">
              <w:rPr>
                <w:rFonts w:ascii="Arial" w:hAnsi="Arial" w:cs="Arial"/>
                <w:sz w:val="22"/>
                <w:szCs w:val="22"/>
              </w:rPr>
              <w:t xml:space="preserve">outcome. </w:t>
            </w:r>
          </w:p>
          <w:p w14:paraId="3AB2B011" w14:textId="77777777" w:rsidR="00024B1E" w:rsidRDefault="00024B1E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750B6" w14:textId="77777777" w:rsidR="00FF1C73" w:rsidRDefault="00024B1E" w:rsidP="00966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Action </w:t>
            </w:r>
            <w:r w:rsidR="00966F6E">
              <w:rPr>
                <w:rFonts w:ascii="Arial" w:hAnsi="Arial" w:cs="Arial"/>
                <w:sz w:val="22"/>
                <w:szCs w:val="22"/>
              </w:rPr>
              <w:t>3.2 19</w:t>
            </w:r>
            <w:r>
              <w:rPr>
                <w:rFonts w:ascii="Arial" w:hAnsi="Arial" w:cs="Arial"/>
                <w:sz w:val="22"/>
                <w:szCs w:val="22"/>
              </w:rPr>
              <w:t>/05/2022- it was agreed that this action would require a rewrite</w:t>
            </w:r>
            <w:r w:rsidR="00966F6E">
              <w:rPr>
                <w:rFonts w:ascii="Arial" w:hAnsi="Arial" w:cs="Arial"/>
                <w:sz w:val="22"/>
                <w:szCs w:val="22"/>
              </w:rPr>
              <w:t xml:space="preserve"> which will be reviewed next year.</w:t>
            </w:r>
          </w:p>
          <w:p w14:paraId="5CD9C1F4" w14:textId="77777777" w:rsidR="00FF1C73" w:rsidRDefault="00FF1C73" w:rsidP="00966F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3376C" w14:textId="4C524897" w:rsidR="00966F6E" w:rsidRPr="00966F6E" w:rsidRDefault="00966F6E" w:rsidP="00966F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noted that </w:t>
            </w:r>
            <w:r w:rsidRPr="00966F6E">
              <w:rPr>
                <w:rFonts w:ascii="Arial" w:hAnsi="Arial" w:cs="Arial"/>
                <w:sz w:val="22"/>
                <w:szCs w:val="22"/>
              </w:rPr>
              <w:t>Nicola Hanssen (Vice Chair) (NH)</w:t>
            </w:r>
            <w:r w:rsidR="00FF1C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would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referring</w:t>
            </w:r>
            <w:r w:rsidR="00A308B5">
              <w:rPr>
                <w:rFonts w:ascii="Arial" w:hAnsi="Arial" w:cs="Arial"/>
                <w:sz w:val="22"/>
                <w:szCs w:val="22"/>
              </w:rPr>
              <w:t xml:space="preserve"> back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item 3.1</w:t>
            </w:r>
            <w:r w:rsidR="00A308B5" w:rsidRPr="00A308B5">
              <w:rPr>
                <w:rFonts w:ascii="Arial" w:eastAsia="Calibri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A308B5" w:rsidRPr="00A308B5">
              <w:rPr>
                <w:rFonts w:ascii="Arial" w:hAnsi="Arial" w:cs="Arial"/>
                <w:sz w:val="22"/>
                <w:szCs w:val="22"/>
              </w:rPr>
              <w:t>Evidence Programme overview / Evidence from engagement activities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as progress</w:t>
            </w:r>
            <w:r w:rsidR="00A21669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C26F36">
              <w:rPr>
                <w:rFonts w:ascii="Arial" w:hAnsi="Arial" w:cs="Arial"/>
                <w:sz w:val="22"/>
                <w:szCs w:val="22"/>
              </w:rPr>
              <w:t xml:space="preserve"> expanding the directorate’s research work </w:t>
            </w:r>
            <w:r w:rsidR="00A21669">
              <w:rPr>
                <w:rFonts w:ascii="Arial" w:hAnsi="Arial" w:cs="Arial"/>
                <w:sz w:val="22"/>
                <w:szCs w:val="22"/>
              </w:rPr>
              <w:t>would</w:t>
            </w:r>
            <w:r>
              <w:rPr>
                <w:rFonts w:ascii="Arial" w:hAnsi="Arial" w:cs="Arial"/>
                <w:sz w:val="22"/>
                <w:szCs w:val="22"/>
              </w:rPr>
              <w:t xml:space="preserve"> still</w:t>
            </w:r>
            <w:r w:rsidR="00A308B5">
              <w:rPr>
                <w:rFonts w:ascii="Arial" w:hAnsi="Arial" w:cs="Arial"/>
                <w:sz w:val="22"/>
                <w:szCs w:val="22"/>
              </w:rPr>
              <w:t xml:space="preserve"> be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required </w:t>
            </w:r>
            <w:r w:rsidR="00C26F36">
              <w:rPr>
                <w:rFonts w:ascii="Arial" w:hAnsi="Arial" w:cs="Arial"/>
                <w:sz w:val="22"/>
                <w:szCs w:val="22"/>
              </w:rPr>
              <w:t>whilst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6F3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308B5">
              <w:rPr>
                <w:rFonts w:ascii="Arial" w:hAnsi="Arial" w:cs="Arial"/>
                <w:sz w:val="22"/>
                <w:szCs w:val="22"/>
              </w:rPr>
              <w:t>recruiting</w:t>
            </w:r>
            <w:r w:rsidR="00C26F36">
              <w:rPr>
                <w:rFonts w:ascii="Arial" w:hAnsi="Arial" w:cs="Arial"/>
                <w:sz w:val="22"/>
                <w:szCs w:val="22"/>
              </w:rPr>
              <w:t xml:space="preserve"> for the Head of Evidence is still to be completed.</w:t>
            </w:r>
          </w:p>
          <w:p w14:paraId="7F0B82A8" w14:textId="77777777" w:rsidR="00C10888" w:rsidRDefault="00C10888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42FB3" w14:textId="6370EBE5" w:rsidR="00966F6E" w:rsidRDefault="00CA57FD" w:rsidP="004040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SHC noted the content of the Action </w:t>
            </w:r>
            <w:r w:rsidR="00CA7A05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oint Register</w:t>
            </w:r>
            <w:r w:rsidR="00966F6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A7A05">
              <w:rPr>
                <w:rFonts w:ascii="Arial" w:hAnsi="Arial" w:cs="Arial"/>
                <w:sz w:val="22"/>
                <w:szCs w:val="22"/>
              </w:rPr>
              <w:t>highlighted</w:t>
            </w:r>
            <w:r w:rsidR="00966F6E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CA7A05">
              <w:rPr>
                <w:rFonts w:ascii="Arial" w:hAnsi="Arial" w:cs="Arial"/>
                <w:sz w:val="22"/>
                <w:szCs w:val="22"/>
              </w:rPr>
              <w:t xml:space="preserve"> some</w:t>
            </w:r>
            <w:r w:rsidR="00966F6E">
              <w:rPr>
                <w:rFonts w:ascii="Arial" w:hAnsi="Arial" w:cs="Arial"/>
                <w:sz w:val="22"/>
                <w:szCs w:val="22"/>
              </w:rPr>
              <w:t xml:space="preserve"> work is required to bring up to date. </w:t>
            </w:r>
          </w:p>
          <w:p w14:paraId="6287F7B6" w14:textId="77777777" w:rsidR="00966F6E" w:rsidRDefault="00966F6E" w:rsidP="004040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807D8D" w14:textId="5115509F" w:rsidR="0040406D" w:rsidRPr="00966F6E" w:rsidRDefault="00966F6E" w:rsidP="004040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6F6E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  <w:r w:rsidR="00CA57FD" w:rsidRPr="00966F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FB5BCB7" w14:textId="242DF97B" w:rsidR="00FF1C73" w:rsidRPr="00FF1C73" w:rsidRDefault="00FF1C73" w:rsidP="00FF1C73">
            <w:pPr>
              <w:rPr>
                <w:rFonts w:ascii="Arial" w:hAnsi="Arial" w:cs="Arial"/>
                <w:sz w:val="22"/>
                <w:szCs w:val="22"/>
              </w:rPr>
            </w:pPr>
            <w:r w:rsidRPr="00FF1C73">
              <w:rPr>
                <w:rFonts w:ascii="Arial" w:hAnsi="Arial" w:cs="Arial"/>
                <w:sz w:val="22"/>
                <w:szCs w:val="22"/>
              </w:rPr>
              <w:t xml:space="preserve">Associate Director (TMG) to follow up with </w:t>
            </w:r>
            <w:proofErr w:type="spellStart"/>
            <w:r w:rsidR="00CA7A05">
              <w:rPr>
                <w:rFonts w:ascii="Arial" w:hAnsi="Arial" w:cs="Arial"/>
                <w:sz w:val="22"/>
                <w:szCs w:val="22"/>
              </w:rPr>
              <w:t>SF</w:t>
            </w:r>
            <w:r w:rsidR="00C902BC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  <w:r w:rsidRPr="00FF1C73">
              <w:rPr>
                <w:rFonts w:ascii="Arial" w:hAnsi="Arial" w:cs="Arial"/>
                <w:sz w:val="22"/>
                <w:szCs w:val="22"/>
              </w:rPr>
              <w:t xml:space="preserve"> re council members access to TURAS learning system and provide an update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</w:t>
            </w:r>
            <w:r w:rsidRPr="00FF1C73">
              <w:rPr>
                <w:rFonts w:ascii="Arial" w:hAnsi="Arial" w:cs="Arial"/>
                <w:sz w:val="22"/>
                <w:szCs w:val="22"/>
              </w:rPr>
              <w:t xml:space="preserve"> on outcome. </w:t>
            </w:r>
          </w:p>
          <w:p w14:paraId="350792F1" w14:textId="3AE98937" w:rsidR="00CA2D74" w:rsidRPr="00C376A9" w:rsidRDefault="00CA2D74" w:rsidP="003127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7E9CED4E" w14:textId="77777777" w:rsidR="00673B5E" w:rsidRDefault="00673B5E" w:rsidP="00196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8CDA8" w14:textId="77777777" w:rsidR="00496BA9" w:rsidRDefault="00496BA9" w:rsidP="00196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069DD8" w14:textId="77777777" w:rsidR="00496BA9" w:rsidRDefault="00496BA9" w:rsidP="00196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22BF4" w14:textId="77777777" w:rsidR="00496BA9" w:rsidRDefault="00496BA9" w:rsidP="00196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D0A3A" w14:textId="77777777" w:rsidR="00496BA9" w:rsidRDefault="00496BA9" w:rsidP="00196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3E440F" w14:textId="77777777" w:rsidR="00496BA9" w:rsidRDefault="00496BA9" w:rsidP="00196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5F05B" w14:textId="77777777" w:rsidR="00496BA9" w:rsidRDefault="00496BA9" w:rsidP="00196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2A51A" w14:textId="77777777" w:rsidR="00496BA9" w:rsidRDefault="00496BA9" w:rsidP="00196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882EA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25A26D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B8653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C145C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CE715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E2659F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C1713C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A4DF9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2F27E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9C425A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8F3F18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6402AD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F1B085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6D5E94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6E14D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619B3A" w14:textId="77777777" w:rsidR="00FF1C73" w:rsidRDefault="00FF1C73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9F0D7" w14:textId="77777777" w:rsidR="00C902BC" w:rsidRDefault="00C902BC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071F63" w14:textId="77777777" w:rsidR="00C902BC" w:rsidRDefault="00C902BC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439166" w14:textId="77777777" w:rsidR="00C902BC" w:rsidRDefault="00C902BC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9CE23E" w14:textId="214C0AB5" w:rsidR="00D8239B" w:rsidRDefault="00966F6E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TMG</w:t>
            </w:r>
          </w:p>
          <w:p w14:paraId="07F2828C" w14:textId="77777777" w:rsidR="00D8239B" w:rsidRDefault="00D8239B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02031F" w14:textId="77777777" w:rsidR="00D8239B" w:rsidRDefault="00D8239B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FE6EA3" w14:textId="467D543C" w:rsidR="001A05BD" w:rsidRPr="000F271A" w:rsidRDefault="001A05BD" w:rsidP="00196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79C80BA2" w14:textId="77777777" w:rsidTr="005F0EB3">
        <w:trPr>
          <w:trHeight w:val="353"/>
        </w:trPr>
        <w:tc>
          <w:tcPr>
            <w:tcW w:w="889" w:type="dxa"/>
          </w:tcPr>
          <w:p w14:paraId="2A8140E9" w14:textId="3D6720C1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6727" w:type="dxa"/>
          </w:tcPr>
          <w:p w14:paraId="63B5C483" w14:textId="250B0784" w:rsidR="00BD4DAD" w:rsidRDefault="00470519" w:rsidP="004F74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SHC</w:t>
            </w:r>
            <w:r w:rsidR="00BD4DAD">
              <w:rPr>
                <w:rFonts w:ascii="Arial" w:hAnsi="Arial" w:cs="Arial"/>
                <w:b/>
                <w:sz w:val="22"/>
                <w:szCs w:val="22"/>
              </w:rPr>
              <w:t xml:space="preserve"> GOVERNANCE</w:t>
            </w:r>
          </w:p>
          <w:p w14:paraId="3BA3FE0A" w14:textId="38605BFD" w:rsidR="00BD4DAD" w:rsidRPr="0040406D" w:rsidRDefault="00BD4DAD" w:rsidP="00D030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14:paraId="1D55A5D8" w14:textId="77777777" w:rsidR="00BD4DAD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5AEDA807" w14:textId="77777777" w:rsidTr="005F0EB3">
        <w:trPr>
          <w:trHeight w:val="275"/>
        </w:trPr>
        <w:tc>
          <w:tcPr>
            <w:tcW w:w="889" w:type="dxa"/>
          </w:tcPr>
          <w:p w14:paraId="0604A696" w14:textId="4F40B9FE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6727" w:type="dxa"/>
          </w:tcPr>
          <w:p w14:paraId="012C2E67" w14:textId="77777777" w:rsidR="00BD4DAD" w:rsidRPr="00051A19" w:rsidRDefault="00BD4DAD" w:rsidP="00051A19">
            <w:pPr>
              <w:pStyle w:val="NoSpacing"/>
              <w:rPr>
                <w:rFonts w:ascii="Arial" w:hAnsi="Arial" w:cs="Arial"/>
                <w:b/>
              </w:rPr>
            </w:pPr>
            <w:r w:rsidRPr="00051A19">
              <w:rPr>
                <w:rFonts w:ascii="Arial" w:hAnsi="Arial" w:cs="Arial"/>
                <w:b/>
              </w:rPr>
              <w:t xml:space="preserve">Business Planning Schedule </w:t>
            </w:r>
          </w:p>
          <w:p w14:paraId="7B7781E2" w14:textId="3D8EBBED" w:rsidR="00BD4DAD" w:rsidRPr="00BA3C40" w:rsidRDefault="00BD4DAD" w:rsidP="00404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1656869F" w14:textId="65AC5F62" w:rsidR="00BD4DAD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EC08D" w14:textId="42C93F50" w:rsidR="00BD4DAD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6E187BCE" w14:textId="77777777" w:rsidTr="005F0EB3">
        <w:tc>
          <w:tcPr>
            <w:tcW w:w="889" w:type="dxa"/>
          </w:tcPr>
          <w:p w14:paraId="2952ECB2" w14:textId="16FCD2D4" w:rsidR="00BD4DAD" w:rsidRPr="00A107D9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  <w:shd w:val="clear" w:color="auto" w:fill="auto"/>
          </w:tcPr>
          <w:p w14:paraId="7C30C556" w14:textId="77777777" w:rsidR="00BD4DAD" w:rsidRPr="00BD4DAD" w:rsidRDefault="00BD4DAD" w:rsidP="00BD4DA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60F7408" w14:textId="490B273B" w:rsidR="00BD4DAD" w:rsidRPr="00BD4DAD" w:rsidRDefault="00BD4DAD" w:rsidP="00BD4DA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D4DAD">
              <w:rPr>
                <w:rFonts w:ascii="Arial" w:hAnsi="Arial" w:cs="Arial"/>
                <w:sz w:val="22"/>
                <w:szCs w:val="22"/>
                <w:lang w:val="en-US"/>
              </w:rPr>
              <w:t>The Business Planning Schedule</w:t>
            </w:r>
            <w:r w:rsidR="0021028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10281" w:rsidRPr="00BD4DAD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Pr="00BD4DAD">
              <w:rPr>
                <w:rFonts w:ascii="Arial" w:hAnsi="Arial" w:cs="Arial"/>
                <w:sz w:val="22"/>
                <w:szCs w:val="22"/>
                <w:lang w:val="en-US"/>
              </w:rPr>
              <w:t xml:space="preserve"> 2023/24 was presented for comment and noting.</w:t>
            </w:r>
          </w:p>
          <w:p w14:paraId="49E33BD6" w14:textId="77777777" w:rsidR="00BD4DAD" w:rsidRPr="00BD4DAD" w:rsidRDefault="00BD4DAD" w:rsidP="00BD4DA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1D181E8" w14:textId="1A47A17E" w:rsidR="00BD4DAD" w:rsidRPr="00FC011D" w:rsidRDefault="00FC011D" w:rsidP="00FC011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SHC noted the </w:t>
            </w:r>
            <w:r w:rsidR="006210AE">
              <w:rPr>
                <w:rFonts w:ascii="Arial" w:hAnsi="Arial" w:cs="Arial"/>
                <w:bCs/>
                <w:sz w:val="22"/>
                <w:szCs w:val="22"/>
              </w:rPr>
              <w:t xml:space="preserve">schedule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with no further document</w:t>
            </w:r>
            <w:r w:rsidR="00D1479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432" w:type="dxa"/>
          </w:tcPr>
          <w:p w14:paraId="013C9AED" w14:textId="77777777" w:rsidR="00BD4DAD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8F2E6" w14:textId="77777777" w:rsidR="00AB03E0" w:rsidRDefault="00AB03E0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CAEF0" w14:textId="77777777" w:rsidR="00AB03E0" w:rsidRDefault="00AB03E0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933456" w14:textId="77777777" w:rsidR="00AB03E0" w:rsidRDefault="00AB03E0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CFC4D" w14:textId="77777777" w:rsidR="00AB03E0" w:rsidRDefault="00AB03E0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71495F" w14:textId="332C1E8F" w:rsidR="00AB03E0" w:rsidRPr="00AB03E0" w:rsidRDefault="00AB03E0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78F094B7" w14:textId="77777777" w:rsidTr="005F0EB3">
        <w:tc>
          <w:tcPr>
            <w:tcW w:w="889" w:type="dxa"/>
          </w:tcPr>
          <w:p w14:paraId="3C5273D0" w14:textId="151F97B8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6727" w:type="dxa"/>
          </w:tcPr>
          <w:p w14:paraId="4E7BA4DB" w14:textId="77777777" w:rsidR="00BD4DAD" w:rsidRDefault="00BD4DAD" w:rsidP="003C4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4DAD">
              <w:rPr>
                <w:rFonts w:ascii="Arial" w:hAnsi="Arial" w:cs="Arial"/>
                <w:b/>
                <w:sz w:val="22"/>
                <w:szCs w:val="22"/>
              </w:rPr>
              <w:t>Director’s Update</w:t>
            </w:r>
          </w:p>
          <w:p w14:paraId="4231D4A5" w14:textId="2F0ADAE1" w:rsidR="00051A19" w:rsidRPr="004F74C4" w:rsidRDefault="00051A19" w:rsidP="003C4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14:paraId="0CB78EDE" w14:textId="77777777" w:rsidR="00BD4DAD" w:rsidRPr="00A107D9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710EF3C2" w14:textId="77777777" w:rsidTr="005F0EB3">
        <w:tc>
          <w:tcPr>
            <w:tcW w:w="889" w:type="dxa"/>
          </w:tcPr>
          <w:p w14:paraId="408627EB" w14:textId="77777777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62A58616" w14:textId="77777777" w:rsidR="00BD4DAD" w:rsidRDefault="00BD4DAD" w:rsidP="00BD4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74E66" w14:textId="5222DC76" w:rsidR="00BD4DAD" w:rsidRDefault="00340A3E" w:rsidP="00BD4D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CM </w:t>
            </w:r>
            <w:r w:rsidR="00BD4DAD" w:rsidRPr="00BD4DAD">
              <w:rPr>
                <w:rFonts w:ascii="Arial" w:hAnsi="Arial" w:cs="Arial"/>
                <w:sz w:val="22"/>
                <w:szCs w:val="22"/>
              </w:rPr>
              <w:t>pro</w:t>
            </w:r>
            <w:r>
              <w:rPr>
                <w:rFonts w:ascii="Arial" w:hAnsi="Arial" w:cs="Arial"/>
                <w:sz w:val="22"/>
                <w:szCs w:val="22"/>
              </w:rPr>
              <w:t>vided a paper</w:t>
            </w:r>
            <w:r w:rsidR="00E80A5E" w:rsidRPr="00E80A5E">
              <w:rPr>
                <w:rFonts w:ascii="Arial" w:hAnsi="Arial"/>
                <w:spacing w:val="-3"/>
                <w:kern w:val="0"/>
                <w:szCs w:val="20"/>
                <w:lang w:eastAsia="en-US"/>
              </w:rPr>
              <w:t xml:space="preserve"> </w:t>
            </w:r>
            <w:r w:rsidR="00E80A5E" w:rsidRPr="00E80A5E">
              <w:rPr>
                <w:rFonts w:ascii="Arial" w:hAnsi="Arial" w:cs="Arial"/>
                <w:sz w:val="22"/>
                <w:szCs w:val="22"/>
              </w:rPr>
              <w:t xml:space="preserve">about the work undertaken by the Director and the </w:t>
            </w:r>
            <w:r w:rsidR="00541F01">
              <w:rPr>
                <w:rFonts w:ascii="Arial" w:hAnsi="Arial" w:cs="Arial"/>
                <w:sz w:val="22"/>
                <w:szCs w:val="22"/>
              </w:rPr>
              <w:t>DLT</w:t>
            </w:r>
            <w:r w:rsidR="00C916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1646" w:rsidRPr="00E80A5E">
              <w:rPr>
                <w:rFonts w:ascii="Arial" w:hAnsi="Arial" w:cs="Arial"/>
                <w:sz w:val="22"/>
                <w:szCs w:val="22"/>
              </w:rPr>
              <w:t>in</w:t>
            </w:r>
            <w:r w:rsidR="00E80A5E" w:rsidRPr="00E80A5E">
              <w:rPr>
                <w:rFonts w:ascii="Arial" w:hAnsi="Arial" w:cs="Arial"/>
                <w:sz w:val="22"/>
                <w:szCs w:val="22"/>
              </w:rPr>
              <w:t xml:space="preserve"> the pas</w:t>
            </w:r>
            <w:r w:rsidR="00E34887">
              <w:rPr>
                <w:rFonts w:ascii="Arial" w:hAnsi="Arial" w:cs="Arial"/>
                <w:sz w:val="22"/>
                <w:szCs w:val="22"/>
              </w:rPr>
              <w:t xml:space="preserve">t quarter which focused on the directorate’s </w:t>
            </w:r>
            <w:r w:rsidR="00D22801">
              <w:rPr>
                <w:rFonts w:ascii="Arial" w:hAnsi="Arial" w:cs="Arial"/>
                <w:sz w:val="22"/>
                <w:szCs w:val="22"/>
              </w:rPr>
              <w:t>o</w:t>
            </w:r>
            <w:r w:rsidR="00E34887">
              <w:rPr>
                <w:rFonts w:ascii="Arial" w:hAnsi="Arial" w:cs="Arial"/>
                <w:sz w:val="22"/>
                <w:szCs w:val="22"/>
              </w:rPr>
              <w:t>rganisational change.</w:t>
            </w:r>
          </w:p>
          <w:p w14:paraId="3DC353EC" w14:textId="77777777" w:rsidR="00E80A5E" w:rsidRPr="00BD4DAD" w:rsidRDefault="00E80A5E" w:rsidP="00BD4D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784F6" w14:textId="1BD7911E" w:rsidR="00BD4DAD" w:rsidRDefault="00BD4DAD" w:rsidP="00BD4DAD">
            <w:pPr>
              <w:rPr>
                <w:rFonts w:ascii="Arial" w:hAnsi="Arial" w:cs="Arial"/>
                <w:sz w:val="22"/>
                <w:szCs w:val="22"/>
              </w:rPr>
            </w:pPr>
            <w:r w:rsidRPr="00BD4DA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5310A" w:rsidRPr="00BD4DAD">
              <w:rPr>
                <w:rFonts w:ascii="Arial" w:hAnsi="Arial" w:cs="Arial"/>
                <w:sz w:val="22"/>
                <w:szCs w:val="22"/>
              </w:rPr>
              <w:t xml:space="preserve">following </w:t>
            </w:r>
            <w:r w:rsidR="00E5310A"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 w:rsidRPr="00BD4DAD">
              <w:rPr>
                <w:rFonts w:ascii="Arial" w:hAnsi="Arial" w:cs="Arial"/>
                <w:sz w:val="22"/>
                <w:szCs w:val="22"/>
              </w:rPr>
              <w:t xml:space="preserve">points were highlighted for </w:t>
            </w:r>
            <w:r w:rsidR="00CD7B69">
              <w:rPr>
                <w:rFonts w:ascii="Arial" w:hAnsi="Arial" w:cs="Arial"/>
                <w:sz w:val="22"/>
                <w:szCs w:val="22"/>
              </w:rPr>
              <w:t>discussion and</w:t>
            </w:r>
            <w:r w:rsidRPr="00BD4DAD">
              <w:rPr>
                <w:rFonts w:ascii="Arial" w:hAnsi="Arial" w:cs="Arial"/>
                <w:sz w:val="22"/>
                <w:szCs w:val="22"/>
              </w:rPr>
              <w:t xml:space="preserve"> approval;</w:t>
            </w:r>
          </w:p>
          <w:p w14:paraId="7776B1EE" w14:textId="56C2F282" w:rsidR="00683D40" w:rsidRDefault="00D1479E" w:rsidP="009654B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Organisational change- Advised that appointments ha</w:t>
            </w:r>
            <w:r w:rsidR="000D3E64">
              <w:rPr>
                <w:rFonts w:ascii="Arial" w:hAnsi="Arial" w:cs="Arial"/>
                <w:sz w:val="22"/>
                <w:szCs w:val="22"/>
              </w:rPr>
              <w:t xml:space="preserve">ve </w:t>
            </w:r>
            <w:r>
              <w:rPr>
                <w:rFonts w:ascii="Arial" w:hAnsi="Arial" w:cs="Arial"/>
                <w:sz w:val="22"/>
                <w:szCs w:val="22"/>
              </w:rPr>
              <w:t xml:space="preserve">been made </w:t>
            </w:r>
            <w:r w:rsidR="0005231D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the following posts</w:t>
            </w:r>
            <w:r w:rsidR="0005231D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Head of Evidence</w:t>
            </w:r>
            <w:r w:rsidR="000D3E64">
              <w:rPr>
                <w:rFonts w:ascii="Arial" w:hAnsi="Arial" w:cs="Arial"/>
                <w:sz w:val="22"/>
                <w:szCs w:val="22"/>
              </w:rPr>
              <w:t xml:space="preserve"> for Engagement</w:t>
            </w:r>
            <w:r>
              <w:rPr>
                <w:rFonts w:ascii="Arial" w:hAnsi="Arial" w:cs="Arial"/>
                <w:sz w:val="22"/>
                <w:szCs w:val="22"/>
              </w:rPr>
              <w:t>, Head of Assurance</w:t>
            </w:r>
            <w:r w:rsidR="000D3E64">
              <w:rPr>
                <w:rFonts w:ascii="Arial" w:hAnsi="Arial" w:cs="Arial"/>
                <w:sz w:val="22"/>
                <w:szCs w:val="22"/>
              </w:rPr>
              <w:t xml:space="preserve"> of Engagement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</w:t>
            </w:r>
            <w:r w:rsidR="009654B7">
              <w:rPr>
                <w:rFonts w:ascii="Arial" w:hAnsi="Arial" w:cs="Arial"/>
                <w:sz w:val="22"/>
                <w:szCs w:val="22"/>
              </w:rPr>
              <w:t xml:space="preserve">he three Strategic Engagement Leads </w:t>
            </w:r>
            <w:r w:rsidR="0005231D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9654B7">
              <w:rPr>
                <w:rFonts w:ascii="Arial" w:hAnsi="Arial" w:cs="Arial"/>
                <w:sz w:val="22"/>
                <w:szCs w:val="22"/>
              </w:rPr>
              <w:t>with a start date of 1</w:t>
            </w:r>
            <w:r w:rsidR="009654B7" w:rsidRPr="009654B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9654B7">
              <w:rPr>
                <w:rFonts w:ascii="Arial" w:hAnsi="Arial" w:cs="Arial"/>
                <w:sz w:val="22"/>
                <w:szCs w:val="22"/>
              </w:rPr>
              <w:t xml:space="preserve"> January 2024. It was noted that the Head of Improvement</w:t>
            </w:r>
            <w:r w:rsidR="000D3E64">
              <w:rPr>
                <w:rFonts w:ascii="Arial" w:hAnsi="Arial" w:cs="Arial"/>
                <w:sz w:val="22"/>
                <w:szCs w:val="22"/>
              </w:rPr>
              <w:t xml:space="preserve"> of Engagement</w:t>
            </w:r>
            <w:r w:rsidR="009654B7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0D3E64">
              <w:rPr>
                <w:rFonts w:ascii="Arial" w:hAnsi="Arial" w:cs="Arial"/>
                <w:sz w:val="22"/>
                <w:szCs w:val="22"/>
              </w:rPr>
              <w:t>s</w:t>
            </w:r>
            <w:r w:rsidR="009654B7">
              <w:rPr>
                <w:rFonts w:ascii="Arial" w:hAnsi="Arial" w:cs="Arial"/>
                <w:sz w:val="22"/>
                <w:szCs w:val="22"/>
              </w:rPr>
              <w:t xml:space="preserve"> still to be filled</w:t>
            </w:r>
            <w:r w:rsidR="000D3E6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22801">
              <w:rPr>
                <w:rFonts w:ascii="Arial" w:hAnsi="Arial" w:cs="Arial"/>
                <w:sz w:val="22"/>
                <w:szCs w:val="22"/>
              </w:rPr>
              <w:t xml:space="preserve">this will </w:t>
            </w:r>
            <w:r w:rsidR="006E1837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D22801">
              <w:rPr>
                <w:rFonts w:ascii="Arial" w:hAnsi="Arial" w:cs="Arial"/>
                <w:sz w:val="22"/>
                <w:szCs w:val="22"/>
              </w:rPr>
              <w:t>done</w:t>
            </w:r>
            <w:r w:rsidR="006E1837">
              <w:rPr>
                <w:rFonts w:ascii="Arial" w:hAnsi="Arial" w:cs="Arial"/>
                <w:sz w:val="22"/>
                <w:szCs w:val="22"/>
              </w:rPr>
              <w:t xml:space="preserve"> through the normal recruitment process</w:t>
            </w:r>
            <w:r w:rsidR="00D22801">
              <w:rPr>
                <w:rFonts w:ascii="Arial" w:hAnsi="Arial" w:cs="Arial"/>
                <w:sz w:val="22"/>
                <w:szCs w:val="22"/>
              </w:rPr>
              <w:t>. It was noted</w:t>
            </w:r>
            <w:r w:rsidR="006E1837">
              <w:rPr>
                <w:rFonts w:ascii="Arial" w:hAnsi="Arial" w:cs="Arial"/>
                <w:sz w:val="22"/>
                <w:szCs w:val="22"/>
              </w:rPr>
              <w:t xml:space="preserve"> that a date for this has still to be agreed. It was</w:t>
            </w:r>
            <w:r w:rsidR="00D22801">
              <w:rPr>
                <w:rFonts w:ascii="Arial" w:hAnsi="Arial" w:cs="Arial"/>
                <w:sz w:val="22"/>
                <w:szCs w:val="22"/>
              </w:rPr>
              <w:t xml:space="preserve"> also </w:t>
            </w:r>
            <w:r w:rsidR="006E1837">
              <w:rPr>
                <w:rFonts w:ascii="Arial" w:hAnsi="Arial" w:cs="Arial"/>
                <w:sz w:val="22"/>
                <w:szCs w:val="22"/>
              </w:rPr>
              <w:t>noted that agreement has still to be met in Partnership for the process of matching and slotting in of the next posts.</w:t>
            </w:r>
          </w:p>
          <w:p w14:paraId="13B5C77E" w14:textId="0FDE4FA1" w:rsidR="006E1837" w:rsidRDefault="006E1837" w:rsidP="009654B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CE&amp;SR </w:t>
            </w:r>
            <w:r w:rsidR="00E603F4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ll staff development day- It was advised that the </w:t>
            </w:r>
            <w:r w:rsidR="00581DA9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>
              <w:rPr>
                <w:rFonts w:ascii="Arial" w:hAnsi="Arial" w:cs="Arial"/>
                <w:sz w:val="22"/>
                <w:szCs w:val="22"/>
              </w:rPr>
              <w:t xml:space="preserve">aim of the day was to bring together all staff providing </w:t>
            </w:r>
            <w:r w:rsidR="00581DA9">
              <w:rPr>
                <w:rFonts w:ascii="Arial" w:hAnsi="Arial" w:cs="Arial"/>
                <w:sz w:val="22"/>
                <w:szCs w:val="22"/>
              </w:rPr>
              <w:t xml:space="preserve">everyone with </w:t>
            </w:r>
            <w:r w:rsidR="00D22801">
              <w:rPr>
                <w:rFonts w:ascii="Arial" w:hAnsi="Arial" w:cs="Arial"/>
                <w:sz w:val="22"/>
                <w:szCs w:val="22"/>
              </w:rPr>
              <w:t>an opportunity</w:t>
            </w:r>
            <w:r>
              <w:rPr>
                <w:rFonts w:ascii="Arial" w:hAnsi="Arial" w:cs="Arial"/>
                <w:sz w:val="22"/>
                <w:szCs w:val="22"/>
              </w:rPr>
              <w:t xml:space="preserve"> to connect. The day was focused on positivity and wellbeing</w:t>
            </w:r>
            <w:r w:rsidR="00E603F4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65DA5">
              <w:rPr>
                <w:rFonts w:ascii="Arial" w:hAnsi="Arial" w:cs="Arial"/>
                <w:sz w:val="22"/>
                <w:szCs w:val="22"/>
              </w:rPr>
              <w:t>,</w:t>
            </w:r>
            <w:r w:rsidR="00E603F4">
              <w:rPr>
                <w:rFonts w:ascii="Arial" w:hAnsi="Arial" w:cs="Arial"/>
                <w:sz w:val="22"/>
                <w:szCs w:val="22"/>
              </w:rPr>
              <w:t xml:space="preserve"> based on feedback received post event</w:t>
            </w:r>
            <w:r w:rsidR="00D22801">
              <w:rPr>
                <w:rFonts w:ascii="Arial" w:hAnsi="Arial" w:cs="Arial"/>
                <w:sz w:val="22"/>
                <w:szCs w:val="22"/>
              </w:rPr>
              <w:t>,</w:t>
            </w:r>
            <w:r w:rsidR="00E603F4">
              <w:rPr>
                <w:rFonts w:ascii="Arial" w:hAnsi="Arial" w:cs="Arial"/>
                <w:sz w:val="22"/>
                <w:szCs w:val="22"/>
              </w:rPr>
              <w:t xml:space="preserve"> the day was deemed a success with no negative feedback being received.</w:t>
            </w:r>
          </w:p>
          <w:p w14:paraId="07EF9C39" w14:textId="561FD75F" w:rsidR="00E603F4" w:rsidRDefault="00E603F4" w:rsidP="009654B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Next steps – It was advised that focus will be on completion of the organisational change </w:t>
            </w:r>
            <w:r w:rsidR="00F04078">
              <w:rPr>
                <w:rFonts w:ascii="Arial" w:hAnsi="Arial" w:cs="Arial"/>
                <w:sz w:val="22"/>
                <w:szCs w:val="22"/>
              </w:rPr>
              <w:t>and establishing</w:t>
            </w:r>
            <w:r>
              <w:rPr>
                <w:rFonts w:ascii="Arial" w:hAnsi="Arial" w:cs="Arial"/>
                <w:sz w:val="22"/>
                <w:szCs w:val="22"/>
              </w:rPr>
              <w:t xml:space="preserve"> a shared</w:t>
            </w:r>
            <w:r w:rsidR="00B6239D">
              <w:rPr>
                <w:rFonts w:ascii="Arial" w:hAnsi="Arial" w:cs="Arial"/>
                <w:sz w:val="22"/>
                <w:szCs w:val="22"/>
              </w:rPr>
              <w:t xml:space="preserve"> strategic</w:t>
            </w:r>
            <w:r>
              <w:rPr>
                <w:rFonts w:ascii="Arial" w:hAnsi="Arial" w:cs="Arial"/>
                <w:sz w:val="22"/>
                <w:szCs w:val="22"/>
              </w:rPr>
              <w:t xml:space="preserve"> vision for the </w:t>
            </w:r>
            <w:r w:rsidR="00B6239D">
              <w:rPr>
                <w:rFonts w:ascii="Arial" w:hAnsi="Arial" w:cs="Arial"/>
                <w:sz w:val="22"/>
                <w:szCs w:val="22"/>
              </w:rPr>
              <w:t xml:space="preserve">whole </w:t>
            </w:r>
            <w:r>
              <w:rPr>
                <w:rFonts w:ascii="Arial" w:hAnsi="Arial" w:cs="Arial"/>
                <w:sz w:val="22"/>
                <w:szCs w:val="22"/>
              </w:rPr>
              <w:t xml:space="preserve">new directorate moving forward. </w:t>
            </w:r>
          </w:p>
          <w:p w14:paraId="380A4771" w14:textId="77777777" w:rsidR="0099513F" w:rsidRDefault="0099513F" w:rsidP="0099513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E55B7A3" w14:textId="40FEB69B" w:rsidR="00E603F4" w:rsidRDefault="00E603F4" w:rsidP="00E603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SHC thanked CM for providing the update and raised the following points and feedback;</w:t>
            </w:r>
          </w:p>
          <w:p w14:paraId="5C2D1EAC" w14:textId="6C28B648" w:rsidR="00E603F4" w:rsidRDefault="004E6B47" w:rsidP="00E603F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were heartened to see the Development Day had a focus on people and queried the number of attendees</w:t>
            </w:r>
            <w:r w:rsidR="002124C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C5D492" w14:textId="755C080E" w:rsidR="002124C5" w:rsidRDefault="002124C5" w:rsidP="00E603F4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many vacancies are anticipated after </w:t>
            </w:r>
            <w:r w:rsidR="00AA5C9F">
              <w:rPr>
                <w:rFonts w:ascii="Arial" w:hAnsi="Arial" w:cs="Arial"/>
                <w:sz w:val="22"/>
                <w:szCs w:val="22"/>
              </w:rPr>
              <w:t xml:space="preserve">completing </w:t>
            </w:r>
            <w:r>
              <w:rPr>
                <w:rFonts w:ascii="Arial" w:hAnsi="Arial" w:cs="Arial"/>
                <w:sz w:val="22"/>
                <w:szCs w:val="22"/>
              </w:rPr>
              <w:t xml:space="preserve">the matching process and </w:t>
            </w:r>
            <w:r w:rsidR="00AA5C9F"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>there any concerns around productivity?</w:t>
            </w:r>
          </w:p>
          <w:p w14:paraId="0BF0E27B" w14:textId="3B9F8F33" w:rsidR="009654B7" w:rsidRPr="009654B7" w:rsidRDefault="00BA088A" w:rsidP="00481CD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BA088A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>
              <w:rPr>
                <w:rFonts w:ascii="Arial" w:hAnsi="Arial" w:cs="Arial"/>
                <w:sz w:val="22"/>
                <w:szCs w:val="22"/>
              </w:rPr>
              <w:t xml:space="preserve">Community Engagement (CE) </w:t>
            </w:r>
            <w:r w:rsidR="00AA5C9F">
              <w:rPr>
                <w:rFonts w:ascii="Arial" w:hAnsi="Arial" w:cs="Arial"/>
                <w:sz w:val="22"/>
                <w:szCs w:val="22"/>
              </w:rPr>
              <w:t xml:space="preserve">is </w:t>
            </w:r>
            <w:r>
              <w:rPr>
                <w:rFonts w:ascii="Arial" w:hAnsi="Arial" w:cs="Arial"/>
                <w:sz w:val="22"/>
                <w:szCs w:val="22"/>
              </w:rPr>
              <w:t xml:space="preserve">not the only directorate affected by organisational change and to date there is no evidence </w:t>
            </w:r>
            <w:r w:rsidR="000A1323">
              <w:rPr>
                <w:rFonts w:ascii="Arial" w:hAnsi="Arial" w:cs="Arial"/>
                <w:sz w:val="22"/>
                <w:szCs w:val="22"/>
              </w:rPr>
              <w:t>of a</w:t>
            </w:r>
            <w:r>
              <w:rPr>
                <w:rFonts w:ascii="Arial" w:hAnsi="Arial" w:cs="Arial"/>
                <w:sz w:val="22"/>
                <w:szCs w:val="22"/>
              </w:rPr>
              <w:t xml:space="preserve"> dip in performance. </w:t>
            </w:r>
          </w:p>
          <w:p w14:paraId="430CBDFA" w14:textId="77777777" w:rsidR="0066694D" w:rsidRPr="002027BB" w:rsidRDefault="0066694D" w:rsidP="0066694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F5FB1B2" w14:textId="05F26EC8" w:rsidR="00783BCC" w:rsidRDefault="00783BCC" w:rsidP="00783BCC">
            <w:pPr>
              <w:rPr>
                <w:rFonts w:ascii="Arial" w:hAnsi="Arial" w:cs="Arial"/>
                <w:sz w:val="22"/>
                <w:szCs w:val="22"/>
              </w:rPr>
            </w:pPr>
            <w:r w:rsidRPr="00783BCC">
              <w:rPr>
                <w:rFonts w:ascii="Arial" w:hAnsi="Arial" w:cs="Arial"/>
                <w:sz w:val="22"/>
                <w:szCs w:val="22"/>
              </w:rPr>
              <w:t>In response to the feedback and points raised the following assurance was provided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FE3036" w14:textId="37D129BC" w:rsidR="005A2E79" w:rsidRDefault="004E6B47" w:rsidP="004E6B4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Advised that approximately 85</w:t>
            </w:r>
            <w:r w:rsidR="00D22801">
              <w:rPr>
                <w:rFonts w:ascii="Arial" w:hAnsi="Arial" w:cs="Arial"/>
                <w:sz w:val="22"/>
                <w:szCs w:val="22"/>
              </w:rPr>
              <w:t xml:space="preserve"> colleagues </w:t>
            </w:r>
            <w:r>
              <w:rPr>
                <w:rFonts w:ascii="Arial" w:hAnsi="Arial" w:cs="Arial"/>
                <w:sz w:val="22"/>
                <w:szCs w:val="22"/>
              </w:rPr>
              <w:t xml:space="preserve">attended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1323">
              <w:rPr>
                <w:rFonts w:ascii="Arial" w:hAnsi="Arial" w:cs="Arial"/>
                <w:sz w:val="22"/>
                <w:szCs w:val="22"/>
              </w:rPr>
              <w:t xml:space="preserve">and any </w:t>
            </w:r>
            <w:r w:rsidR="00C902BC">
              <w:rPr>
                <w:rFonts w:ascii="Arial" w:hAnsi="Arial" w:cs="Arial"/>
                <w:sz w:val="22"/>
                <w:szCs w:val="22"/>
              </w:rPr>
              <w:t>non-attendees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have the opportunity to see the highlights of the day which were captured on video.</w:t>
            </w:r>
          </w:p>
          <w:p w14:paraId="15331123" w14:textId="4BFCDAC4" w:rsidR="009231CB" w:rsidRDefault="002124C5" w:rsidP="00F0601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F5182">
              <w:rPr>
                <w:rFonts w:ascii="Arial" w:hAnsi="Arial" w:cs="Arial"/>
                <w:sz w:val="22"/>
                <w:szCs w:val="22"/>
              </w:rPr>
              <w:t>Advised that the</w:t>
            </w:r>
            <w:r w:rsidR="00F0451C" w:rsidRPr="00DF5182">
              <w:rPr>
                <w:rFonts w:ascii="Arial" w:hAnsi="Arial" w:cs="Arial"/>
                <w:sz w:val="22"/>
                <w:szCs w:val="22"/>
              </w:rPr>
              <w:t>re</w:t>
            </w:r>
            <w:r w:rsidRPr="00DF5182">
              <w:rPr>
                <w:rFonts w:ascii="Arial" w:hAnsi="Arial" w:cs="Arial"/>
                <w:sz w:val="22"/>
                <w:szCs w:val="22"/>
              </w:rPr>
              <w:t xml:space="preserve"> are seven vacancies and noted that with regards to productivity, colleagues are working incredibly hard, but undoubtedly </w:t>
            </w:r>
            <w:r w:rsidR="00EE2A60">
              <w:rPr>
                <w:rFonts w:ascii="Arial" w:hAnsi="Arial" w:cs="Arial"/>
                <w:sz w:val="22"/>
                <w:szCs w:val="22"/>
              </w:rPr>
              <w:t>this</w:t>
            </w:r>
            <w:r w:rsidR="00EE2A60" w:rsidRPr="00DF51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182">
              <w:rPr>
                <w:rFonts w:ascii="Arial" w:hAnsi="Arial" w:cs="Arial"/>
                <w:sz w:val="22"/>
                <w:szCs w:val="22"/>
              </w:rPr>
              <w:t xml:space="preserve">does have an impact. For assurance it was highlighted that </w:t>
            </w:r>
            <w:r w:rsidR="00C4724A" w:rsidRPr="00DF5182">
              <w:rPr>
                <w:rFonts w:ascii="Arial" w:hAnsi="Arial" w:cs="Arial"/>
                <w:sz w:val="22"/>
                <w:szCs w:val="22"/>
              </w:rPr>
              <w:t xml:space="preserve">the directorate had focused its more limited workforce on </w:t>
            </w:r>
            <w:r w:rsidR="009D0366">
              <w:rPr>
                <w:rFonts w:ascii="Arial" w:hAnsi="Arial" w:cs="Arial"/>
                <w:sz w:val="22"/>
                <w:szCs w:val="22"/>
              </w:rPr>
              <w:t>achievement</w:t>
            </w:r>
            <w:r w:rsidR="009D0366" w:rsidRPr="00DF51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5A00">
              <w:rPr>
                <w:rFonts w:ascii="Arial" w:hAnsi="Arial" w:cs="Arial"/>
                <w:sz w:val="22"/>
                <w:szCs w:val="22"/>
              </w:rPr>
              <w:t>across</w:t>
            </w:r>
            <w:r w:rsidRPr="00DF51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366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Pr="00DF5182">
              <w:rPr>
                <w:rFonts w:ascii="Arial" w:hAnsi="Arial" w:cs="Arial"/>
                <w:sz w:val="22"/>
                <w:szCs w:val="22"/>
              </w:rPr>
              <w:t>delivery areas</w:t>
            </w:r>
            <w:r w:rsidR="00327491" w:rsidRPr="00DF5182">
              <w:rPr>
                <w:rFonts w:ascii="Arial" w:hAnsi="Arial" w:cs="Arial"/>
                <w:sz w:val="22"/>
                <w:szCs w:val="22"/>
              </w:rPr>
              <w:t xml:space="preserve">, although this </w:t>
            </w:r>
            <w:r w:rsidR="009D0366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327491" w:rsidRPr="00DF5182">
              <w:rPr>
                <w:rFonts w:ascii="Arial" w:hAnsi="Arial" w:cs="Arial"/>
                <w:sz w:val="22"/>
                <w:szCs w:val="22"/>
              </w:rPr>
              <w:t xml:space="preserve">meant that other areas of work </w:t>
            </w:r>
            <w:r w:rsidR="009D0366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327491" w:rsidRPr="00DF5182">
              <w:rPr>
                <w:rFonts w:ascii="Arial" w:hAnsi="Arial" w:cs="Arial"/>
                <w:sz w:val="22"/>
                <w:szCs w:val="22"/>
              </w:rPr>
              <w:t xml:space="preserve">had </w:t>
            </w:r>
            <w:r w:rsidR="009D0366">
              <w:rPr>
                <w:rFonts w:ascii="Arial" w:hAnsi="Arial" w:cs="Arial"/>
                <w:sz w:val="22"/>
                <w:szCs w:val="22"/>
              </w:rPr>
              <w:t>to be</w:t>
            </w:r>
            <w:r w:rsidR="009D0366" w:rsidRPr="00DF51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491" w:rsidRPr="00DF5182">
              <w:rPr>
                <w:rFonts w:ascii="Arial" w:hAnsi="Arial" w:cs="Arial"/>
                <w:sz w:val="22"/>
                <w:szCs w:val="22"/>
              </w:rPr>
              <w:t>put on hold.</w:t>
            </w:r>
          </w:p>
          <w:p w14:paraId="4ED6393A" w14:textId="77777777" w:rsidR="00B823D0" w:rsidRPr="00DF5182" w:rsidRDefault="00B823D0" w:rsidP="00B823D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83944BB" w14:textId="77777777" w:rsidR="00B41534" w:rsidRDefault="00B44212" w:rsidP="00B415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Council members felt assured </w:t>
            </w:r>
            <w:r w:rsidR="00B41534">
              <w:rPr>
                <w:rFonts w:ascii="Arial" w:hAnsi="Arial" w:cs="Arial"/>
                <w:sz w:val="22"/>
                <w:szCs w:val="22"/>
              </w:rPr>
              <w:t>and approved the Director’s update.</w:t>
            </w:r>
          </w:p>
          <w:p w14:paraId="31BFDA68" w14:textId="19511FAF" w:rsidR="00BD4DAD" w:rsidRPr="00B41534" w:rsidRDefault="00B41534" w:rsidP="00B415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2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</w:tcPr>
          <w:p w14:paraId="2C2DB895" w14:textId="5551F698" w:rsidR="00BD4DAD" w:rsidRPr="00F976E7" w:rsidRDefault="00BD4DAD" w:rsidP="00270F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5C21" w:rsidRPr="00A107D9" w14:paraId="2B8E1238" w14:textId="77777777" w:rsidTr="005F0EB3">
        <w:tc>
          <w:tcPr>
            <w:tcW w:w="889" w:type="dxa"/>
          </w:tcPr>
          <w:p w14:paraId="68AEF998" w14:textId="6A612A87" w:rsidR="007F5C21" w:rsidRDefault="007F5C21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</w:tc>
        <w:tc>
          <w:tcPr>
            <w:tcW w:w="6727" w:type="dxa"/>
          </w:tcPr>
          <w:p w14:paraId="1BAA1B28" w14:textId="3338B27A" w:rsidR="007F5C21" w:rsidRPr="007F5C21" w:rsidRDefault="007F5C21" w:rsidP="00BD4D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21">
              <w:rPr>
                <w:rFonts w:ascii="Arial" w:hAnsi="Arial" w:cs="Arial"/>
                <w:b/>
                <w:sz w:val="22"/>
                <w:szCs w:val="22"/>
              </w:rPr>
              <w:t>Risk Register</w:t>
            </w:r>
          </w:p>
        </w:tc>
        <w:tc>
          <w:tcPr>
            <w:tcW w:w="1432" w:type="dxa"/>
          </w:tcPr>
          <w:p w14:paraId="67E08653" w14:textId="77777777" w:rsidR="007F5C21" w:rsidRPr="00F976E7" w:rsidRDefault="007F5C21" w:rsidP="00270F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534" w:rsidRPr="00A107D9" w14:paraId="484E088C" w14:textId="77777777" w:rsidTr="005F0EB3">
        <w:tc>
          <w:tcPr>
            <w:tcW w:w="889" w:type="dxa"/>
          </w:tcPr>
          <w:p w14:paraId="0EE1F628" w14:textId="549BDB82" w:rsidR="00B41534" w:rsidRDefault="00B41534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20CA266E" w14:textId="77777777" w:rsidR="007F5C21" w:rsidRPr="007F5C21" w:rsidRDefault="007F5C21" w:rsidP="007F5C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C83A4" w14:textId="0FE4CDBB" w:rsidR="00BA1E3B" w:rsidRDefault="007F5C21" w:rsidP="00BA1E3B">
            <w:pPr>
              <w:rPr>
                <w:rFonts w:ascii="Arial" w:hAnsi="Arial" w:cs="Arial"/>
                <w:sz w:val="22"/>
                <w:szCs w:val="22"/>
              </w:rPr>
            </w:pPr>
            <w:r w:rsidRPr="007F5C21">
              <w:rPr>
                <w:rFonts w:ascii="Arial" w:hAnsi="Arial" w:cs="Arial"/>
                <w:sz w:val="22"/>
                <w:szCs w:val="22"/>
              </w:rPr>
              <w:t>CM provided an update on the Risk Register and noted the</w:t>
            </w:r>
            <w:r w:rsidR="00BA088A">
              <w:rPr>
                <w:rFonts w:ascii="Arial" w:hAnsi="Arial" w:cs="Arial"/>
                <w:sz w:val="22"/>
                <w:szCs w:val="22"/>
              </w:rPr>
              <w:t xml:space="preserve">re had been no changes to the ratings </w:t>
            </w:r>
            <w:r w:rsidR="00F0451C">
              <w:rPr>
                <w:rFonts w:ascii="Arial" w:hAnsi="Arial" w:cs="Arial"/>
                <w:sz w:val="22"/>
                <w:szCs w:val="22"/>
              </w:rPr>
              <w:t>and</w:t>
            </w:r>
            <w:r w:rsidR="00BA088A">
              <w:rPr>
                <w:rFonts w:ascii="Arial" w:hAnsi="Arial" w:cs="Arial"/>
                <w:sz w:val="22"/>
                <w:szCs w:val="22"/>
              </w:rPr>
              <w:t xml:space="preserve"> is hopeful that the workforce and strategy r</w:t>
            </w:r>
            <w:r w:rsidR="00BA1E3B">
              <w:rPr>
                <w:rFonts w:ascii="Arial" w:hAnsi="Arial" w:cs="Arial"/>
                <w:sz w:val="22"/>
                <w:szCs w:val="22"/>
              </w:rPr>
              <w:t>i</w:t>
            </w:r>
            <w:r w:rsidR="00BA088A">
              <w:rPr>
                <w:rFonts w:ascii="Arial" w:hAnsi="Arial" w:cs="Arial"/>
                <w:sz w:val="22"/>
                <w:szCs w:val="22"/>
              </w:rPr>
              <w:t>sk will reduce once orga</w:t>
            </w:r>
            <w:r w:rsidR="00BA1E3B">
              <w:rPr>
                <w:rFonts w:ascii="Arial" w:hAnsi="Arial" w:cs="Arial"/>
                <w:sz w:val="22"/>
                <w:szCs w:val="22"/>
              </w:rPr>
              <w:t xml:space="preserve">nisational change comes to </w:t>
            </w:r>
            <w:r w:rsidR="004C6808">
              <w:rPr>
                <w:rFonts w:ascii="Arial" w:hAnsi="Arial" w:cs="Arial"/>
                <w:sz w:val="22"/>
                <w:szCs w:val="22"/>
              </w:rPr>
              <w:t>fruition.</w:t>
            </w:r>
          </w:p>
          <w:p w14:paraId="3755AD07" w14:textId="77777777" w:rsidR="00BA1E3B" w:rsidRDefault="00BA1E3B" w:rsidP="00BA1E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E965C" w14:textId="3E61795B" w:rsidR="00BA088A" w:rsidRDefault="00BA1E3B" w:rsidP="007F5C21">
            <w:pPr>
              <w:rPr>
                <w:rFonts w:ascii="Arial" w:hAnsi="Arial" w:cs="Arial"/>
                <w:sz w:val="22"/>
                <w:szCs w:val="22"/>
              </w:rPr>
            </w:pPr>
            <w:r w:rsidRPr="00BA1E3B">
              <w:rPr>
                <w:rFonts w:ascii="Arial" w:hAnsi="Arial" w:cs="Arial"/>
                <w:sz w:val="22"/>
                <w:szCs w:val="22"/>
              </w:rPr>
              <w:t xml:space="preserve">The SHC thanked CM for providing the update and </w:t>
            </w:r>
            <w:r>
              <w:rPr>
                <w:rFonts w:ascii="Arial" w:hAnsi="Arial" w:cs="Arial"/>
                <w:sz w:val="22"/>
                <w:szCs w:val="22"/>
              </w:rPr>
              <w:t>noted the Risk Register</w:t>
            </w:r>
          </w:p>
          <w:p w14:paraId="7B10D0D7" w14:textId="29974FCC" w:rsidR="007F5C21" w:rsidRDefault="007F5C21" w:rsidP="007F5C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D1F39" w14:textId="3E8F415A" w:rsidR="00B41534" w:rsidRDefault="00B41534" w:rsidP="007F5C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45938B26" w14:textId="77777777" w:rsidR="00B41534" w:rsidRPr="00F976E7" w:rsidRDefault="00B41534" w:rsidP="00270F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1798F165" w14:textId="77777777" w:rsidTr="005F0EB3">
        <w:trPr>
          <w:trHeight w:val="273"/>
        </w:trPr>
        <w:tc>
          <w:tcPr>
            <w:tcW w:w="889" w:type="dxa"/>
          </w:tcPr>
          <w:p w14:paraId="65AA4C31" w14:textId="34D86E50" w:rsidR="00BD4DAD" w:rsidRDefault="00B41534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2.4</w:t>
            </w:r>
          </w:p>
        </w:tc>
        <w:tc>
          <w:tcPr>
            <w:tcW w:w="6727" w:type="dxa"/>
          </w:tcPr>
          <w:p w14:paraId="4954C556" w14:textId="094076A0" w:rsidR="00BD4DAD" w:rsidRDefault="00B44212" w:rsidP="00270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42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Operational Plan Progress Report  </w:t>
            </w:r>
          </w:p>
          <w:p w14:paraId="5139D13C" w14:textId="781E9C08" w:rsidR="00BD4DAD" w:rsidRDefault="00BD4DAD" w:rsidP="00270F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14:paraId="321CD80B" w14:textId="77777777" w:rsidR="00BD4DAD" w:rsidRPr="00A107D9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6C1752C7" w14:textId="77777777" w:rsidTr="005F0EB3">
        <w:tc>
          <w:tcPr>
            <w:tcW w:w="889" w:type="dxa"/>
          </w:tcPr>
          <w:p w14:paraId="4DC7C0E8" w14:textId="77777777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716989" w14:textId="77777777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03405642" w14:textId="77777777" w:rsidR="00BD4DAD" w:rsidRDefault="00BD4DAD" w:rsidP="00D567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5AB75" w14:textId="3C795DF8" w:rsidR="00BD4DAD" w:rsidRDefault="00E7444C" w:rsidP="004435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Operations Manager</w:t>
            </w:r>
            <w:r w:rsidR="004435BE">
              <w:rPr>
                <w:rFonts w:ascii="Arial" w:hAnsi="Arial" w:cs="Arial"/>
                <w:sz w:val="22"/>
                <w:szCs w:val="22"/>
              </w:rPr>
              <w:t xml:space="preserve"> RKM provided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5BE" w:rsidRPr="004435BE">
              <w:rPr>
                <w:rFonts w:ascii="Arial" w:hAnsi="Arial" w:cs="Arial"/>
                <w:sz w:val="22"/>
                <w:szCs w:val="22"/>
              </w:rPr>
              <w:t>an update on the Directorate’s progr</w:t>
            </w:r>
            <w:r w:rsidR="004435BE">
              <w:rPr>
                <w:rFonts w:ascii="Arial" w:hAnsi="Arial" w:cs="Arial"/>
                <w:sz w:val="22"/>
                <w:szCs w:val="22"/>
              </w:rPr>
              <w:t xml:space="preserve">ess </w:t>
            </w:r>
            <w:r w:rsidR="004435BE" w:rsidRPr="004435BE">
              <w:rPr>
                <w:rFonts w:ascii="Arial" w:hAnsi="Arial" w:cs="Arial"/>
                <w:sz w:val="22"/>
                <w:szCs w:val="22"/>
              </w:rPr>
              <w:t>during Quarter</w:t>
            </w:r>
            <w:r w:rsidR="009231C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4435BE" w:rsidRPr="004435BE">
              <w:rPr>
                <w:rFonts w:ascii="Arial" w:hAnsi="Arial" w:cs="Arial"/>
                <w:sz w:val="22"/>
                <w:szCs w:val="22"/>
              </w:rPr>
              <w:t xml:space="preserve"> of 202</w:t>
            </w:r>
            <w:r w:rsidR="00F5654C">
              <w:rPr>
                <w:rFonts w:ascii="Arial" w:hAnsi="Arial" w:cs="Arial"/>
                <w:sz w:val="22"/>
                <w:szCs w:val="22"/>
              </w:rPr>
              <w:t>3</w:t>
            </w:r>
            <w:r w:rsidR="004435BE" w:rsidRPr="004435BE">
              <w:rPr>
                <w:rFonts w:ascii="Arial" w:hAnsi="Arial" w:cs="Arial"/>
                <w:sz w:val="22"/>
                <w:szCs w:val="22"/>
              </w:rPr>
              <w:t>-2</w:t>
            </w:r>
            <w:r w:rsidR="00F5654C">
              <w:rPr>
                <w:rFonts w:ascii="Arial" w:hAnsi="Arial" w:cs="Arial"/>
                <w:sz w:val="22"/>
                <w:szCs w:val="22"/>
              </w:rPr>
              <w:t>4</w:t>
            </w:r>
            <w:r w:rsidR="004435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74F426" w14:textId="77777777" w:rsidR="004435BE" w:rsidRDefault="004435BE" w:rsidP="004435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66878" w14:textId="5C5EC332" w:rsidR="005A3BDB" w:rsidRPr="00F91DA0" w:rsidRDefault="005A3BDB" w:rsidP="00F91DA0">
            <w:pPr>
              <w:rPr>
                <w:rFonts w:ascii="Arial" w:hAnsi="Arial" w:cs="Arial"/>
                <w:sz w:val="22"/>
                <w:szCs w:val="22"/>
              </w:rPr>
            </w:pPr>
            <w:r w:rsidRPr="00F91DA0">
              <w:rPr>
                <w:rFonts w:ascii="Arial" w:hAnsi="Arial" w:cs="Arial"/>
                <w:sz w:val="22"/>
                <w:szCs w:val="22"/>
              </w:rPr>
              <w:t xml:space="preserve">The following topics were highlighted to the SHC </w:t>
            </w:r>
            <w:r w:rsidR="00496C2B" w:rsidRPr="00F91DA0">
              <w:rPr>
                <w:rFonts w:ascii="Arial" w:hAnsi="Arial" w:cs="Arial"/>
                <w:sz w:val="22"/>
                <w:szCs w:val="22"/>
              </w:rPr>
              <w:t>for assurance and discussion</w:t>
            </w:r>
            <w:r w:rsidR="00F0451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CCB3876" w14:textId="6344F441" w:rsidR="00A3396A" w:rsidRPr="00A3396A" w:rsidRDefault="00D22801" w:rsidP="00A3396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trust and relationships </w:t>
            </w:r>
            <w:r w:rsidR="00A3396A">
              <w:rPr>
                <w:rFonts w:ascii="Arial" w:hAnsi="Arial" w:cs="Arial"/>
                <w:sz w:val="22"/>
                <w:szCs w:val="22"/>
              </w:rPr>
              <w:t>across the Boards and regions</w:t>
            </w:r>
            <w:r w:rsidR="00E37E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43B8">
              <w:rPr>
                <w:rFonts w:ascii="Arial" w:hAnsi="Arial" w:cs="Arial"/>
                <w:sz w:val="22"/>
                <w:szCs w:val="22"/>
              </w:rPr>
              <w:t>-</w:t>
            </w:r>
            <w:r w:rsidR="00E37E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43B8">
              <w:rPr>
                <w:rFonts w:ascii="Arial" w:hAnsi="Arial" w:cs="Arial"/>
                <w:sz w:val="22"/>
                <w:szCs w:val="22"/>
              </w:rPr>
              <w:t>advised that th</w:t>
            </w:r>
            <w:r w:rsidR="00F60E52">
              <w:rPr>
                <w:rFonts w:ascii="Arial" w:hAnsi="Arial" w:cs="Arial"/>
                <w:sz w:val="22"/>
                <w:szCs w:val="22"/>
              </w:rPr>
              <w:t>is</w:t>
            </w:r>
            <w:r w:rsidR="00A3396A">
              <w:rPr>
                <w:rFonts w:ascii="Arial" w:hAnsi="Arial" w:cs="Arial"/>
                <w:sz w:val="22"/>
                <w:szCs w:val="22"/>
              </w:rPr>
              <w:t xml:space="preserve"> is ongoing and </w:t>
            </w:r>
            <w:r w:rsidR="008124B7">
              <w:rPr>
                <w:rFonts w:ascii="Arial" w:hAnsi="Arial" w:cs="Arial"/>
                <w:sz w:val="22"/>
                <w:szCs w:val="22"/>
              </w:rPr>
              <w:t>very much</w:t>
            </w:r>
            <w:r w:rsidR="008C43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E5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8C43B8">
              <w:rPr>
                <w:rFonts w:ascii="Arial" w:hAnsi="Arial" w:cs="Arial"/>
                <w:sz w:val="22"/>
                <w:szCs w:val="22"/>
              </w:rPr>
              <w:t xml:space="preserve">medium to long term </w:t>
            </w:r>
            <w:r w:rsidR="00F60E52">
              <w:rPr>
                <w:rFonts w:ascii="Arial" w:hAnsi="Arial" w:cs="Arial"/>
                <w:sz w:val="22"/>
                <w:szCs w:val="22"/>
              </w:rPr>
              <w:t xml:space="preserve">action </w:t>
            </w:r>
            <w:r w:rsidR="008C43B8">
              <w:rPr>
                <w:rFonts w:ascii="Arial" w:hAnsi="Arial" w:cs="Arial"/>
                <w:sz w:val="22"/>
                <w:szCs w:val="22"/>
              </w:rPr>
              <w:t>with the</w:t>
            </w:r>
            <w:r w:rsidR="00285FD8">
              <w:rPr>
                <w:rFonts w:ascii="Arial" w:hAnsi="Arial" w:cs="Arial"/>
                <w:sz w:val="22"/>
                <w:szCs w:val="22"/>
              </w:rPr>
              <w:t xml:space="preserve"> end</w:t>
            </w:r>
            <w:r w:rsidR="008C43B8">
              <w:rPr>
                <w:rFonts w:ascii="Arial" w:hAnsi="Arial" w:cs="Arial"/>
                <w:sz w:val="22"/>
                <w:szCs w:val="22"/>
              </w:rPr>
              <w:t xml:space="preserve"> aim </w:t>
            </w:r>
            <w:r w:rsidR="00285FD8">
              <w:rPr>
                <w:rFonts w:ascii="Arial" w:hAnsi="Arial" w:cs="Arial"/>
                <w:sz w:val="22"/>
                <w:szCs w:val="22"/>
              </w:rPr>
              <w:t xml:space="preserve">of having an open door </w:t>
            </w:r>
            <w:r w:rsidR="00B26E9F">
              <w:rPr>
                <w:rFonts w:ascii="Arial" w:hAnsi="Arial" w:cs="Arial"/>
                <w:sz w:val="22"/>
                <w:szCs w:val="22"/>
              </w:rPr>
              <w:t xml:space="preserve">where </w:t>
            </w:r>
            <w:r w:rsidR="00285FD8">
              <w:rPr>
                <w:rFonts w:ascii="Arial" w:hAnsi="Arial" w:cs="Arial"/>
                <w:sz w:val="22"/>
                <w:szCs w:val="22"/>
              </w:rPr>
              <w:t>questions a</w:t>
            </w:r>
            <w:r w:rsidR="00B26E9F">
              <w:rPr>
                <w:rFonts w:ascii="Arial" w:hAnsi="Arial" w:cs="Arial"/>
                <w:sz w:val="22"/>
                <w:szCs w:val="22"/>
              </w:rPr>
              <w:t>nd help can be asked for</w:t>
            </w:r>
            <w:r w:rsidR="00162B13">
              <w:rPr>
                <w:rFonts w:ascii="Arial" w:hAnsi="Arial" w:cs="Arial"/>
                <w:sz w:val="22"/>
                <w:szCs w:val="22"/>
              </w:rPr>
              <w:t xml:space="preserve"> within </w:t>
            </w:r>
            <w:r w:rsidR="00F04078">
              <w:rPr>
                <w:rFonts w:ascii="Arial" w:hAnsi="Arial" w:cs="Arial"/>
                <w:sz w:val="22"/>
                <w:szCs w:val="22"/>
              </w:rPr>
              <w:t>a</w:t>
            </w:r>
            <w:r w:rsidR="00162B13">
              <w:rPr>
                <w:rFonts w:ascii="Arial" w:hAnsi="Arial" w:cs="Arial"/>
                <w:sz w:val="22"/>
                <w:szCs w:val="22"/>
              </w:rPr>
              <w:t xml:space="preserve"> two-way open dialogue</w:t>
            </w:r>
            <w:r w:rsidR="00B26E9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490DB9" w14:textId="5DB5C18B" w:rsidR="00496C2B" w:rsidRDefault="00B26E9F" w:rsidP="0040066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 webinar</w:t>
            </w:r>
            <w:r w:rsidR="005A3BDB" w:rsidRPr="00496C2B">
              <w:rPr>
                <w:rFonts w:ascii="Arial" w:hAnsi="Arial" w:cs="Arial"/>
                <w:sz w:val="22"/>
                <w:szCs w:val="22"/>
              </w:rPr>
              <w:t>-</w:t>
            </w:r>
            <w:r w:rsidR="005B1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4A38">
              <w:rPr>
                <w:rFonts w:ascii="Arial" w:hAnsi="Arial" w:cs="Arial"/>
                <w:sz w:val="22"/>
                <w:szCs w:val="22"/>
              </w:rPr>
              <w:t xml:space="preserve">Advised that a discussion panel approach was trialled, with learnings taken from after it </w:t>
            </w:r>
            <w:r w:rsidR="003A7A43">
              <w:rPr>
                <w:rFonts w:ascii="Arial" w:hAnsi="Arial" w:cs="Arial"/>
                <w:sz w:val="22"/>
                <w:szCs w:val="22"/>
              </w:rPr>
              <w:t xml:space="preserve">generated a low </w:t>
            </w:r>
            <w:r w:rsidR="002F4A38">
              <w:rPr>
                <w:rFonts w:ascii="Arial" w:hAnsi="Arial" w:cs="Arial"/>
                <w:sz w:val="22"/>
                <w:szCs w:val="22"/>
              </w:rPr>
              <w:t xml:space="preserve">50 % </w:t>
            </w:r>
            <w:r w:rsidR="000E6B96">
              <w:rPr>
                <w:rFonts w:ascii="Arial" w:hAnsi="Arial" w:cs="Arial"/>
                <w:sz w:val="22"/>
                <w:szCs w:val="22"/>
              </w:rPr>
              <w:t>satisfaction</w:t>
            </w:r>
            <w:r w:rsidR="003A7A43">
              <w:rPr>
                <w:rFonts w:ascii="Arial" w:hAnsi="Arial" w:cs="Arial"/>
                <w:sz w:val="22"/>
                <w:szCs w:val="22"/>
              </w:rPr>
              <w:t xml:space="preserve"> rating</w:t>
            </w:r>
            <w:r w:rsidR="002F4A38">
              <w:rPr>
                <w:rFonts w:ascii="Arial" w:hAnsi="Arial" w:cs="Arial"/>
                <w:sz w:val="22"/>
                <w:szCs w:val="22"/>
              </w:rPr>
              <w:t xml:space="preserve">. It was noted that the following webinar went up to </w:t>
            </w:r>
            <w:r w:rsidR="008574F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2F4A38">
              <w:rPr>
                <w:rFonts w:ascii="Arial" w:hAnsi="Arial" w:cs="Arial"/>
                <w:sz w:val="22"/>
                <w:szCs w:val="22"/>
              </w:rPr>
              <w:t xml:space="preserve">95 % </w:t>
            </w:r>
            <w:r w:rsidR="00153990">
              <w:rPr>
                <w:rFonts w:ascii="Arial" w:hAnsi="Arial" w:cs="Arial"/>
                <w:sz w:val="22"/>
                <w:szCs w:val="22"/>
              </w:rPr>
              <w:t>satisfaction</w:t>
            </w:r>
            <w:r w:rsidR="008574F6">
              <w:rPr>
                <w:rFonts w:ascii="Arial" w:hAnsi="Arial" w:cs="Arial"/>
                <w:sz w:val="22"/>
                <w:szCs w:val="22"/>
              </w:rPr>
              <w:t xml:space="preserve"> rating</w:t>
            </w:r>
            <w:r w:rsidR="00153990">
              <w:rPr>
                <w:rFonts w:ascii="Arial" w:hAnsi="Arial" w:cs="Arial"/>
                <w:sz w:val="22"/>
                <w:szCs w:val="22"/>
              </w:rPr>
              <w:t>.</w:t>
            </w:r>
            <w:r w:rsidR="000E6B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C71029" w14:textId="27D60C72" w:rsidR="005A3BDB" w:rsidRDefault="000E6B96" w:rsidP="0040066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Engagement work topics for Scottish Government/Boards- </w:t>
            </w:r>
            <w:r w:rsidR="004664C0">
              <w:rPr>
                <w:rFonts w:ascii="Arial" w:hAnsi="Arial" w:cs="Arial"/>
                <w:sz w:val="22"/>
                <w:szCs w:val="22"/>
              </w:rPr>
              <w:t>Advised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new</w:t>
            </w:r>
            <w:r w:rsidR="005C6156">
              <w:rPr>
                <w:rFonts w:ascii="Arial" w:hAnsi="Arial" w:cs="Arial"/>
                <w:sz w:val="22"/>
                <w:szCs w:val="22"/>
              </w:rPr>
              <w:t xml:space="preserve"> reports are</w:t>
            </w:r>
            <w:r w:rsidR="00861C04">
              <w:rPr>
                <w:rFonts w:ascii="Arial" w:hAnsi="Arial" w:cs="Arial"/>
                <w:sz w:val="22"/>
                <w:szCs w:val="22"/>
              </w:rPr>
              <w:t xml:space="preserve"> being </w:t>
            </w:r>
            <w:r w:rsidR="00F04078">
              <w:rPr>
                <w:rFonts w:ascii="Arial" w:hAnsi="Arial" w:cs="Arial"/>
                <w:sz w:val="22"/>
                <w:szCs w:val="22"/>
              </w:rPr>
              <w:t>created from</w:t>
            </w:r>
            <w:r>
              <w:rPr>
                <w:rFonts w:ascii="Arial" w:hAnsi="Arial" w:cs="Arial"/>
                <w:sz w:val="22"/>
                <w:szCs w:val="22"/>
              </w:rPr>
              <w:t xml:space="preserve"> existing </w:t>
            </w:r>
            <w:r w:rsidR="005C6156">
              <w:rPr>
                <w:rFonts w:ascii="Arial" w:hAnsi="Arial" w:cs="Arial"/>
                <w:sz w:val="22"/>
                <w:szCs w:val="22"/>
              </w:rPr>
              <w:t>intelligence/</w:t>
            </w:r>
            <w:r>
              <w:rPr>
                <w:rFonts w:ascii="Arial" w:hAnsi="Arial" w:cs="Arial"/>
                <w:sz w:val="22"/>
                <w:szCs w:val="22"/>
              </w:rPr>
              <w:t>evidence that the directorate ha</w:t>
            </w:r>
            <w:r w:rsidR="00C87A3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already captured which prevents repetition. </w:t>
            </w:r>
          </w:p>
          <w:p w14:paraId="3188515F" w14:textId="32AFF0A9" w:rsidR="004664C0" w:rsidRDefault="004664C0" w:rsidP="0040066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Advised that mandatory training for the whole directorate is now sitting at 90% completion.  </w:t>
            </w:r>
          </w:p>
          <w:p w14:paraId="3E364EC4" w14:textId="77777777" w:rsidR="00B53939" w:rsidRPr="00B53939" w:rsidRDefault="00B53939" w:rsidP="00B53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F4A01D" w14:textId="4676D0EE" w:rsidR="00B53939" w:rsidRDefault="00B53939" w:rsidP="00B539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 thanked RKM for the update and asked the SHC for </w:t>
            </w:r>
            <w:r w:rsidR="004C6808">
              <w:rPr>
                <w:rFonts w:ascii="Arial" w:hAnsi="Arial" w:cs="Arial"/>
                <w:sz w:val="22"/>
                <w:szCs w:val="22"/>
              </w:rPr>
              <w:t>feedback 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report</w:t>
            </w:r>
            <w:r w:rsidR="002B044A">
              <w:rPr>
                <w:rFonts w:ascii="Arial" w:hAnsi="Arial" w:cs="Arial"/>
                <w:sz w:val="22"/>
                <w:szCs w:val="22"/>
              </w:rPr>
              <w:t xml:space="preserve"> in terms of gain</w:t>
            </w:r>
            <w:r w:rsidR="00C87A34">
              <w:rPr>
                <w:rFonts w:ascii="Arial" w:hAnsi="Arial" w:cs="Arial"/>
                <w:sz w:val="22"/>
                <w:szCs w:val="22"/>
              </w:rPr>
              <w:t>ing</w:t>
            </w:r>
            <w:r w:rsidR="002B044A">
              <w:rPr>
                <w:rFonts w:ascii="Arial" w:hAnsi="Arial" w:cs="Arial"/>
                <w:sz w:val="22"/>
                <w:szCs w:val="22"/>
              </w:rPr>
              <w:t xml:space="preserve"> the assurance that is needed. </w:t>
            </w:r>
          </w:p>
          <w:p w14:paraId="4058686D" w14:textId="77777777" w:rsidR="002B044A" w:rsidRDefault="002B044A" w:rsidP="00B539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30EE5" w14:textId="1CBEAFAE" w:rsidR="002B044A" w:rsidRDefault="002B044A" w:rsidP="00B539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point w</w:t>
            </w:r>
            <w:r w:rsidR="00F0451C">
              <w:rPr>
                <w:rFonts w:ascii="Arial" w:hAnsi="Arial" w:cs="Arial"/>
                <w:sz w:val="22"/>
                <w:szCs w:val="22"/>
              </w:rPr>
              <w:t>as</w:t>
            </w:r>
            <w:r>
              <w:rPr>
                <w:rFonts w:ascii="Arial" w:hAnsi="Arial" w:cs="Arial"/>
                <w:sz w:val="22"/>
                <w:szCs w:val="22"/>
              </w:rPr>
              <w:t xml:space="preserve"> raised by SHC</w:t>
            </w:r>
            <w:r w:rsidR="00F0451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6CA0016" w14:textId="4F2AA0CB" w:rsidR="00B53939" w:rsidRPr="00FF6738" w:rsidRDefault="002B044A" w:rsidP="00FF673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FF6738">
              <w:rPr>
                <w:rFonts w:ascii="Arial" w:hAnsi="Arial" w:cs="Arial"/>
                <w:sz w:val="22"/>
                <w:szCs w:val="22"/>
              </w:rPr>
              <w:t xml:space="preserve">A point was raised under </w:t>
            </w:r>
            <w:r w:rsidR="00B53939" w:rsidRPr="00FF6738">
              <w:rPr>
                <w:rFonts w:ascii="Arial" w:hAnsi="Arial" w:cs="Arial"/>
                <w:sz w:val="22"/>
                <w:szCs w:val="22"/>
              </w:rPr>
              <w:t>Building capacity on awareness of who downloads the resources from the we</w:t>
            </w:r>
            <w:r w:rsidRPr="00FF6738">
              <w:rPr>
                <w:rFonts w:ascii="Arial" w:hAnsi="Arial" w:cs="Arial"/>
                <w:sz w:val="22"/>
                <w:szCs w:val="22"/>
              </w:rPr>
              <w:t xml:space="preserve">b </w:t>
            </w:r>
            <w:r w:rsidR="00153990" w:rsidRPr="00FF6738">
              <w:rPr>
                <w:rFonts w:ascii="Arial" w:hAnsi="Arial" w:cs="Arial"/>
                <w:sz w:val="22"/>
                <w:szCs w:val="22"/>
              </w:rPr>
              <w:t>e.g.,</w:t>
            </w:r>
            <w:r w:rsidRPr="00FF67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7A34">
              <w:rPr>
                <w:rFonts w:ascii="Arial" w:hAnsi="Arial" w:cs="Arial"/>
                <w:sz w:val="22"/>
                <w:szCs w:val="22"/>
              </w:rPr>
              <w:t xml:space="preserve">broken down by </w:t>
            </w:r>
            <w:r w:rsidRPr="00FF6738">
              <w:rPr>
                <w:rFonts w:ascii="Arial" w:hAnsi="Arial" w:cs="Arial"/>
                <w:sz w:val="22"/>
                <w:szCs w:val="22"/>
              </w:rPr>
              <w:t>geography or repeat visitors.</w:t>
            </w:r>
          </w:p>
          <w:p w14:paraId="0CD74D20" w14:textId="77777777" w:rsidR="002B044A" w:rsidRDefault="002B044A" w:rsidP="002B04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A5986" w14:textId="56B8D764" w:rsidR="002B044A" w:rsidRDefault="002B044A" w:rsidP="002B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Reassurance was provided from RKM who </w:t>
            </w:r>
            <w:r w:rsidR="00F04078">
              <w:rPr>
                <w:rFonts w:ascii="Arial" w:hAnsi="Arial" w:cs="Arial"/>
                <w:sz w:val="22"/>
                <w:szCs w:val="22"/>
              </w:rPr>
              <w:t>explained how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is gathered </w:t>
            </w:r>
            <w:r w:rsidR="00AD57B0">
              <w:rPr>
                <w:rFonts w:ascii="Arial" w:hAnsi="Arial" w:cs="Arial"/>
                <w:sz w:val="22"/>
                <w:szCs w:val="22"/>
              </w:rPr>
              <w:t xml:space="preserve">from Google analytics and </w:t>
            </w:r>
            <w:r w:rsidR="00761E5C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AD57B0">
              <w:rPr>
                <w:rFonts w:ascii="Arial" w:hAnsi="Arial" w:cs="Arial"/>
                <w:sz w:val="22"/>
                <w:szCs w:val="22"/>
              </w:rPr>
              <w:t>mostly anonymous due to GDPR restrictions.</w:t>
            </w:r>
          </w:p>
          <w:p w14:paraId="0899E0F0" w14:textId="77777777" w:rsidR="00AD57B0" w:rsidRDefault="00AD57B0" w:rsidP="002B04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0B38E" w14:textId="481F0590" w:rsidR="00AD57B0" w:rsidRPr="002B044A" w:rsidRDefault="00AD57B0" w:rsidP="002B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agreed that RKM and DB would have a follow up discussion on this subject matter.</w:t>
            </w:r>
          </w:p>
          <w:p w14:paraId="2433FFD8" w14:textId="77777777" w:rsidR="004664C0" w:rsidRDefault="004664C0" w:rsidP="004664C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58302E8" w14:textId="717315B9" w:rsidR="00AD57B0" w:rsidRPr="00FF6738" w:rsidRDefault="00AD57B0" w:rsidP="008C32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6738">
              <w:rPr>
                <w:rFonts w:ascii="Arial" w:hAnsi="Arial" w:cs="Arial"/>
                <w:b/>
                <w:bCs/>
                <w:sz w:val="22"/>
                <w:szCs w:val="22"/>
              </w:rPr>
              <w:t>Actions</w:t>
            </w:r>
          </w:p>
          <w:p w14:paraId="51E7067E" w14:textId="20CECF29" w:rsidR="00AD57B0" w:rsidRDefault="00AD57B0" w:rsidP="00AD5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SHC </w:t>
            </w:r>
            <w:r w:rsidR="00BB43C8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>
              <w:rPr>
                <w:rFonts w:ascii="Arial" w:hAnsi="Arial" w:cs="Arial"/>
                <w:sz w:val="22"/>
                <w:szCs w:val="22"/>
              </w:rPr>
              <w:t xml:space="preserve">to provide </w:t>
            </w:r>
            <w:r w:rsidR="00BB43C8">
              <w:rPr>
                <w:rFonts w:ascii="Arial" w:hAnsi="Arial" w:cs="Arial"/>
                <w:sz w:val="22"/>
                <w:szCs w:val="22"/>
              </w:rPr>
              <w:t xml:space="preserve">SD with </w:t>
            </w:r>
            <w:r>
              <w:rPr>
                <w:rFonts w:ascii="Arial" w:hAnsi="Arial" w:cs="Arial"/>
                <w:sz w:val="22"/>
                <w:szCs w:val="22"/>
              </w:rPr>
              <w:t>feedback on the</w:t>
            </w:r>
            <w:r w:rsidRPr="00B442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D57B0">
              <w:rPr>
                <w:rFonts w:ascii="Arial" w:hAnsi="Arial" w:cs="Arial"/>
                <w:sz w:val="22"/>
                <w:szCs w:val="22"/>
              </w:rPr>
              <w:t xml:space="preserve">Operational Plan Progress Report </w:t>
            </w:r>
            <w:r>
              <w:rPr>
                <w:rFonts w:ascii="Arial" w:hAnsi="Arial" w:cs="Arial"/>
                <w:sz w:val="22"/>
                <w:szCs w:val="22"/>
              </w:rPr>
              <w:t xml:space="preserve">in terms of meeting the mark to gain the assurance that is </w:t>
            </w:r>
            <w:r w:rsidR="00153990">
              <w:rPr>
                <w:rFonts w:ascii="Arial" w:hAnsi="Arial" w:cs="Arial"/>
                <w:sz w:val="22"/>
                <w:szCs w:val="22"/>
              </w:rPr>
              <w:t>required.</w:t>
            </w:r>
          </w:p>
          <w:p w14:paraId="17AA9ABC" w14:textId="77777777" w:rsidR="00AD57B0" w:rsidRDefault="00AD57B0" w:rsidP="00AD5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99953" w14:textId="2E9B467A" w:rsidR="00AD57B0" w:rsidRDefault="00AD57B0" w:rsidP="00AD57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RKM to follow up </w:t>
            </w:r>
            <w:r w:rsidR="00153990">
              <w:rPr>
                <w:rFonts w:ascii="Arial" w:hAnsi="Arial" w:cs="Arial"/>
                <w:sz w:val="22"/>
                <w:szCs w:val="22"/>
              </w:rPr>
              <w:t>with DB with regards to web downloads</w:t>
            </w:r>
            <w:r w:rsidR="0099513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3072D9" w14:textId="77777777" w:rsidR="00AD57B0" w:rsidRDefault="00AD57B0" w:rsidP="00AD57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A105F" w14:textId="59B36709" w:rsidR="00FA0F7B" w:rsidRPr="008C3200" w:rsidRDefault="00AD57B0" w:rsidP="00D029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</w:tcPr>
          <w:p w14:paraId="0BA2F364" w14:textId="77777777" w:rsidR="00BD4DAD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005DE" w14:textId="77777777" w:rsidR="00BD4DAD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CDD483" w14:textId="77777777" w:rsidR="00BD4DAD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E8EA4" w14:textId="77777777" w:rsidR="00BD4DAD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2F662" w14:textId="77777777" w:rsidR="00BD4DAD" w:rsidRDefault="00BD4DAD" w:rsidP="006C2A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2C80B" w14:textId="77777777" w:rsidR="00BD4DAD" w:rsidRDefault="00BD4DAD" w:rsidP="006C2A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648267" w14:textId="540CA7AA" w:rsidR="00BD4DAD" w:rsidRDefault="00BD4DAD" w:rsidP="002B68FD">
            <w:pPr>
              <w:tabs>
                <w:tab w:val="left" w:pos="46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EB81FC" w14:textId="77777777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66ED9" w14:textId="77777777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374D8D" w14:textId="77777777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70871" w14:textId="77777777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FBB861" w14:textId="77777777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DD5F91" w14:textId="77777777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8211C" w14:textId="77777777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0AE426" w14:textId="16C27F3D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80D5E" w14:textId="6A45B08E" w:rsidR="004514D4" w:rsidRDefault="004514D4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931686" w14:textId="3BD3CB7A" w:rsidR="004514D4" w:rsidRDefault="004514D4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B8BF7" w14:textId="33F60954" w:rsidR="004514D4" w:rsidRDefault="004514D4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94B84F" w14:textId="77777777" w:rsidR="00BD4DAD" w:rsidRDefault="00BD4DAD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0337C6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EFAB9E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8C554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14FE47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F6B6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1B053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DDD954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988C25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D5C4B3" w14:textId="77777777" w:rsidR="00467EF5" w:rsidRDefault="00467EF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77B7E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6F87D3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13B659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D8695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2DD56D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2F8E7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7AD929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CE3510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CAA716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897FC0" w14:textId="77777777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522A3C" w14:textId="5D60F3F4" w:rsidR="00AD57B0" w:rsidRDefault="00AD57B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SHC</w:t>
            </w:r>
            <w:r w:rsidR="00D25CCD">
              <w:rPr>
                <w:rFonts w:ascii="Arial" w:hAnsi="Arial" w:cs="Arial"/>
                <w:b/>
                <w:sz w:val="22"/>
                <w:szCs w:val="22"/>
              </w:rPr>
              <w:t xml:space="preserve"> members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67AB01D" w14:textId="77777777" w:rsidR="00153990" w:rsidRDefault="0015399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3AEF7D" w14:textId="77777777" w:rsidR="009B5905" w:rsidRDefault="009B5905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F817C" w14:textId="5D3A50CF" w:rsidR="00153990" w:rsidRPr="00934AB3" w:rsidRDefault="00153990" w:rsidP="002162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RKM</w:t>
            </w:r>
          </w:p>
        </w:tc>
      </w:tr>
      <w:tr w:rsidR="00153990" w:rsidRPr="00A107D9" w14:paraId="227AEFA9" w14:textId="77777777" w:rsidTr="005F0EB3">
        <w:tc>
          <w:tcPr>
            <w:tcW w:w="889" w:type="dxa"/>
          </w:tcPr>
          <w:p w14:paraId="3EE519ED" w14:textId="68E4E8A4" w:rsidR="00153990" w:rsidRDefault="00153990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2.5</w:t>
            </w:r>
          </w:p>
        </w:tc>
        <w:tc>
          <w:tcPr>
            <w:tcW w:w="6727" w:type="dxa"/>
          </w:tcPr>
          <w:p w14:paraId="7620782E" w14:textId="03313860" w:rsidR="00153990" w:rsidRPr="0099513F" w:rsidRDefault="0099513F" w:rsidP="00D567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513F">
              <w:rPr>
                <w:rFonts w:ascii="Arial" w:hAnsi="Arial" w:cs="Arial"/>
                <w:b/>
                <w:bCs/>
                <w:sz w:val="22"/>
                <w:szCs w:val="22"/>
              </w:rPr>
              <w:t>Corporate Parenting Action Plan/ Report</w:t>
            </w:r>
          </w:p>
        </w:tc>
        <w:tc>
          <w:tcPr>
            <w:tcW w:w="1432" w:type="dxa"/>
          </w:tcPr>
          <w:p w14:paraId="56AF69CE" w14:textId="765BD0F6" w:rsidR="00153990" w:rsidRDefault="00153990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13F" w:rsidRPr="00A107D9" w14:paraId="5C3CF5C4" w14:textId="77777777" w:rsidTr="005F0EB3">
        <w:tc>
          <w:tcPr>
            <w:tcW w:w="889" w:type="dxa"/>
          </w:tcPr>
          <w:p w14:paraId="3EBC4103" w14:textId="77777777" w:rsidR="0099513F" w:rsidRDefault="0099513F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1229E232" w14:textId="77777777" w:rsidR="00A2669D" w:rsidRDefault="00A2669D" w:rsidP="005B6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3F5D7" w14:textId="38EE0D52" w:rsidR="005B60BF" w:rsidRDefault="00455E0B" w:rsidP="005B60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Public Involvement Advisor, Chris Third (CT) provided an update for awareness and highlighted the following points</w:t>
            </w:r>
            <w:r w:rsidR="004C680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9398501" w14:textId="14C2D1BB" w:rsidR="005B60BF" w:rsidRDefault="005B60BF" w:rsidP="005B60B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 </w:t>
            </w:r>
            <w:r w:rsidR="00EE2BDD">
              <w:rPr>
                <w:rFonts w:ascii="Arial" w:hAnsi="Arial" w:cs="Arial"/>
                <w:sz w:val="22"/>
                <w:szCs w:val="22"/>
              </w:rPr>
              <w:t>w</w:t>
            </w:r>
            <w:r w:rsidR="00A220E4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F04078">
              <w:rPr>
                <w:rFonts w:ascii="Arial" w:hAnsi="Arial" w:cs="Arial"/>
                <w:sz w:val="22"/>
                <w:szCs w:val="22"/>
              </w:rPr>
              <w:t>among the</w:t>
            </w:r>
            <w:r w:rsidR="00760E7F">
              <w:rPr>
                <w:rFonts w:ascii="Arial" w:hAnsi="Arial" w:cs="Arial"/>
                <w:sz w:val="22"/>
                <w:szCs w:val="22"/>
              </w:rPr>
              <w:t xml:space="preserve"> first</w:t>
            </w:r>
            <w:r w:rsidR="006732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808">
              <w:rPr>
                <w:rFonts w:ascii="Arial" w:hAnsi="Arial" w:cs="Arial"/>
                <w:sz w:val="22"/>
                <w:szCs w:val="22"/>
              </w:rPr>
              <w:t>corporate</w:t>
            </w:r>
            <w:r w:rsidR="00033FF6">
              <w:rPr>
                <w:rFonts w:ascii="Arial" w:hAnsi="Arial" w:cs="Arial"/>
                <w:sz w:val="22"/>
                <w:szCs w:val="22"/>
              </w:rPr>
              <w:t xml:space="preserve"> parents </w:t>
            </w:r>
            <w:r w:rsidR="002A3A4A">
              <w:rPr>
                <w:rFonts w:ascii="Arial" w:hAnsi="Arial" w:cs="Arial"/>
                <w:sz w:val="22"/>
                <w:szCs w:val="22"/>
              </w:rPr>
              <w:t xml:space="preserve">in NHS Scotland </w:t>
            </w:r>
            <w:r>
              <w:rPr>
                <w:rFonts w:ascii="Arial" w:hAnsi="Arial" w:cs="Arial"/>
                <w:sz w:val="22"/>
                <w:szCs w:val="22"/>
              </w:rPr>
              <w:t>to publish their report on 1</w:t>
            </w:r>
            <w:r w:rsidRPr="005B60BF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April 2023</w:t>
            </w:r>
          </w:p>
          <w:p w14:paraId="025A3215" w14:textId="40C5D88A" w:rsidR="005B60BF" w:rsidRDefault="004C6808" w:rsidP="005B60B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Mandatory training</w:t>
            </w:r>
            <w:r w:rsidR="00822F6C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EE2B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FF6">
              <w:rPr>
                <w:rFonts w:ascii="Arial" w:hAnsi="Arial" w:cs="Arial"/>
                <w:sz w:val="22"/>
                <w:szCs w:val="22"/>
              </w:rPr>
              <w:t xml:space="preserve">HIS was an early adopter </w:t>
            </w:r>
            <w:r w:rsidR="004D2939">
              <w:rPr>
                <w:rFonts w:ascii="Arial" w:hAnsi="Arial" w:cs="Arial"/>
                <w:sz w:val="22"/>
                <w:szCs w:val="22"/>
              </w:rPr>
              <w:t>of the</w:t>
            </w:r>
            <w:r w:rsidR="005B60BF">
              <w:rPr>
                <w:rFonts w:ascii="Arial" w:hAnsi="Arial" w:cs="Arial"/>
                <w:sz w:val="22"/>
                <w:szCs w:val="22"/>
              </w:rPr>
              <w:t xml:space="preserve"> new </w:t>
            </w:r>
            <w:r w:rsidR="00786C21">
              <w:rPr>
                <w:rFonts w:ascii="Arial" w:hAnsi="Arial" w:cs="Arial"/>
                <w:sz w:val="22"/>
                <w:szCs w:val="22"/>
              </w:rPr>
              <w:t xml:space="preserve">Corporate Parenting </w:t>
            </w:r>
            <w:r w:rsidR="005B60BF">
              <w:rPr>
                <w:rFonts w:ascii="Arial" w:hAnsi="Arial" w:cs="Arial"/>
                <w:sz w:val="22"/>
                <w:szCs w:val="22"/>
              </w:rPr>
              <w:t>module</w:t>
            </w:r>
            <w:r w:rsidR="00033FF6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5B60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0E1D">
              <w:rPr>
                <w:rFonts w:ascii="Arial" w:hAnsi="Arial" w:cs="Arial"/>
                <w:sz w:val="22"/>
                <w:szCs w:val="22"/>
              </w:rPr>
              <w:t>was</w:t>
            </w:r>
            <w:r w:rsidR="005B60BF">
              <w:rPr>
                <w:rFonts w:ascii="Arial" w:hAnsi="Arial" w:cs="Arial"/>
                <w:sz w:val="22"/>
                <w:szCs w:val="22"/>
              </w:rPr>
              <w:t xml:space="preserve"> produced </w:t>
            </w:r>
            <w:r w:rsidR="00033FF6">
              <w:rPr>
                <w:rFonts w:ascii="Arial" w:hAnsi="Arial" w:cs="Arial"/>
                <w:sz w:val="22"/>
                <w:szCs w:val="22"/>
              </w:rPr>
              <w:t>in May.</w:t>
            </w:r>
          </w:p>
          <w:p w14:paraId="15CA80B4" w14:textId="0E9E9FCD" w:rsidR="005B60BF" w:rsidRDefault="005B60BF" w:rsidP="005B60B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Advised that strong connections have been </w:t>
            </w:r>
            <w:r w:rsidR="0067326F">
              <w:rPr>
                <w:rFonts w:ascii="Arial" w:hAnsi="Arial" w:cs="Arial"/>
                <w:sz w:val="22"/>
                <w:szCs w:val="22"/>
              </w:rPr>
              <w:t>established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2939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033FF6">
              <w:rPr>
                <w:rFonts w:ascii="Arial" w:hAnsi="Arial" w:cs="Arial"/>
                <w:sz w:val="22"/>
                <w:szCs w:val="22"/>
              </w:rPr>
              <w:t>HS Education Scotland (NES)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Public Health Scotland</w:t>
            </w:r>
            <w:r w:rsidR="00033FF6">
              <w:rPr>
                <w:rFonts w:ascii="Arial" w:hAnsi="Arial" w:cs="Arial"/>
                <w:sz w:val="22"/>
                <w:szCs w:val="22"/>
              </w:rPr>
              <w:t xml:space="preserve"> (PHS) which enabled </w:t>
            </w:r>
            <w:r w:rsidR="004D2939">
              <w:rPr>
                <w:rFonts w:ascii="Arial" w:hAnsi="Arial" w:cs="Arial"/>
                <w:sz w:val="22"/>
                <w:szCs w:val="22"/>
              </w:rPr>
              <w:t>them</w:t>
            </w:r>
            <w:r w:rsidR="00033FF6">
              <w:rPr>
                <w:rFonts w:ascii="Arial" w:hAnsi="Arial" w:cs="Arial"/>
                <w:sz w:val="22"/>
                <w:szCs w:val="22"/>
              </w:rPr>
              <w:t xml:space="preserve"> to work together in </w:t>
            </w:r>
            <w:r w:rsidR="004D2939">
              <w:rPr>
                <w:rFonts w:ascii="Arial" w:hAnsi="Arial" w:cs="Arial"/>
                <w:sz w:val="22"/>
                <w:szCs w:val="22"/>
              </w:rPr>
              <w:t xml:space="preserve">some areas of </w:t>
            </w:r>
            <w:r w:rsidR="00033FF6">
              <w:rPr>
                <w:rFonts w:ascii="Arial" w:hAnsi="Arial" w:cs="Arial"/>
                <w:sz w:val="22"/>
                <w:szCs w:val="22"/>
              </w:rPr>
              <w:t>learning and development moving forward.</w:t>
            </w:r>
          </w:p>
          <w:p w14:paraId="0C2D94F1" w14:textId="2ACD586B" w:rsidR="00455E0B" w:rsidRDefault="00033FF6" w:rsidP="002279F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361B5D"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 w:rsidR="00361B5D" w:rsidRPr="00361B5D">
              <w:rPr>
                <w:rFonts w:ascii="Arial" w:hAnsi="Arial" w:cs="Arial"/>
                <w:sz w:val="22"/>
                <w:szCs w:val="22"/>
              </w:rPr>
              <w:t xml:space="preserve">highlighted that the organisational change within a few directorates has had impact on some of the actions </w:t>
            </w:r>
            <w:r w:rsidR="00361B5D">
              <w:rPr>
                <w:rFonts w:ascii="Arial" w:hAnsi="Arial" w:cs="Arial"/>
                <w:sz w:val="22"/>
                <w:szCs w:val="22"/>
              </w:rPr>
              <w:t xml:space="preserve">that had been planned for corporate parenting. </w:t>
            </w:r>
          </w:p>
          <w:p w14:paraId="18E066C3" w14:textId="03CE69EB" w:rsidR="00361B5D" w:rsidRDefault="00361B5D" w:rsidP="002279F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Assurance was provided that a plan was in place to get these actions back on track and will be discussed at the next Children and Young Peoples Working </w:t>
            </w:r>
            <w:r w:rsidR="004C6808">
              <w:rPr>
                <w:rFonts w:ascii="Arial" w:hAnsi="Arial" w:cs="Arial"/>
                <w:sz w:val="22"/>
                <w:szCs w:val="22"/>
              </w:rPr>
              <w:t>Group (</w:t>
            </w:r>
            <w:r w:rsidR="004D2939">
              <w:rPr>
                <w:rFonts w:ascii="Arial" w:hAnsi="Arial" w:cs="Arial"/>
                <w:sz w:val="22"/>
                <w:szCs w:val="22"/>
              </w:rPr>
              <w:t>CYPWG)</w:t>
            </w:r>
            <w:r w:rsidR="00643ABF">
              <w:rPr>
                <w:rFonts w:ascii="Arial" w:hAnsi="Arial" w:cs="Arial"/>
                <w:sz w:val="22"/>
                <w:szCs w:val="22"/>
              </w:rPr>
              <w:t xml:space="preserve"> meeting. It was also highlighted that there will be a </w:t>
            </w:r>
            <w:r w:rsidR="004D2939">
              <w:rPr>
                <w:rFonts w:ascii="Arial" w:hAnsi="Arial" w:cs="Arial"/>
                <w:sz w:val="22"/>
                <w:szCs w:val="22"/>
              </w:rPr>
              <w:t xml:space="preserve">CYPWG </w:t>
            </w:r>
            <w:r w:rsidR="00643ABF">
              <w:rPr>
                <w:rFonts w:ascii="Arial" w:hAnsi="Arial" w:cs="Arial"/>
                <w:sz w:val="22"/>
                <w:szCs w:val="22"/>
              </w:rPr>
              <w:t>development day in March</w:t>
            </w:r>
            <w:r w:rsidR="004D2939">
              <w:rPr>
                <w:rFonts w:ascii="Arial" w:hAnsi="Arial" w:cs="Arial"/>
                <w:sz w:val="22"/>
                <w:szCs w:val="22"/>
              </w:rPr>
              <w:t xml:space="preserve"> 2024.</w:t>
            </w:r>
          </w:p>
          <w:p w14:paraId="016B8B71" w14:textId="77777777" w:rsidR="00643ABF" w:rsidRDefault="00643ABF" w:rsidP="00643AB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0092BDC" w14:textId="06C371E8" w:rsidR="00643ABF" w:rsidRDefault="00643ABF" w:rsidP="00643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SHC thanked CT for providing the update and for the honesty in highlighting the </w:t>
            </w:r>
            <w:r w:rsidR="00F04078">
              <w:rPr>
                <w:rFonts w:ascii="Arial" w:hAnsi="Arial" w:cs="Arial"/>
                <w:sz w:val="22"/>
                <w:szCs w:val="22"/>
              </w:rPr>
              <w:t>areas which</w:t>
            </w:r>
            <w:r>
              <w:rPr>
                <w:rFonts w:ascii="Arial" w:hAnsi="Arial" w:cs="Arial"/>
                <w:sz w:val="22"/>
                <w:szCs w:val="22"/>
              </w:rPr>
              <w:t xml:space="preserve"> needed to get back on track. They felt assured that there was a plan in place to achieve this going forward. </w:t>
            </w:r>
          </w:p>
          <w:p w14:paraId="35ED1EF4" w14:textId="77777777" w:rsidR="00D73596" w:rsidRDefault="00D73596" w:rsidP="00643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84B8D" w14:textId="4F372891" w:rsidR="004D2939" w:rsidRDefault="004D2939" w:rsidP="00643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 suggestion was made that the focus could be some quick wins through the review of Equality Impact Assessments (EQIAs) and the developing of the shared relationship with </w:t>
            </w:r>
            <w:r w:rsidR="00900F80"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Boards.</w:t>
            </w:r>
          </w:p>
          <w:p w14:paraId="46ACDA17" w14:textId="77777777" w:rsidR="00900F80" w:rsidRDefault="00900F80" w:rsidP="00643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05BDE" w14:textId="09F1C934" w:rsidR="00900F80" w:rsidRDefault="00900F80" w:rsidP="00643A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CT noted the points highlighted by the SHC. </w:t>
            </w:r>
          </w:p>
          <w:p w14:paraId="5716DCE4" w14:textId="069F31E9" w:rsidR="00455E0B" w:rsidRPr="001C1CBC" w:rsidRDefault="00455E0B" w:rsidP="00D567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2324F7A3" w14:textId="77777777" w:rsidR="0099513F" w:rsidRDefault="0099513F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F80" w:rsidRPr="00A107D9" w14:paraId="1E3CB745" w14:textId="77777777" w:rsidTr="005F0EB3">
        <w:tc>
          <w:tcPr>
            <w:tcW w:w="889" w:type="dxa"/>
          </w:tcPr>
          <w:p w14:paraId="3A38F171" w14:textId="403B52BE" w:rsidR="00900F80" w:rsidRDefault="00900F80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2.6</w:t>
            </w:r>
          </w:p>
        </w:tc>
        <w:tc>
          <w:tcPr>
            <w:tcW w:w="6727" w:type="dxa"/>
          </w:tcPr>
          <w:p w14:paraId="35935C7C" w14:textId="79F851BE" w:rsidR="00900F80" w:rsidRPr="00900F80" w:rsidRDefault="00900F80" w:rsidP="005B60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0F80">
              <w:rPr>
                <w:rFonts w:ascii="Arial" w:hAnsi="Arial" w:cs="Arial"/>
                <w:b/>
                <w:bCs/>
                <w:sz w:val="22"/>
                <w:szCs w:val="22"/>
              </w:rPr>
              <w:t>New Annual Planning Process update</w:t>
            </w:r>
          </w:p>
        </w:tc>
        <w:tc>
          <w:tcPr>
            <w:tcW w:w="1432" w:type="dxa"/>
          </w:tcPr>
          <w:p w14:paraId="714FD21E" w14:textId="77777777" w:rsidR="00900F80" w:rsidRDefault="00900F80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F80" w:rsidRPr="00A107D9" w14:paraId="68C44351" w14:textId="77777777" w:rsidTr="005F0EB3">
        <w:tc>
          <w:tcPr>
            <w:tcW w:w="889" w:type="dxa"/>
          </w:tcPr>
          <w:p w14:paraId="4BEAEFF3" w14:textId="77777777" w:rsidR="00900F80" w:rsidRDefault="00900F80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5553876F" w14:textId="77777777" w:rsidR="00157681" w:rsidRDefault="00157681" w:rsidP="005B60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F75BF" w14:textId="14EED9E1" w:rsidR="00900F80" w:rsidRDefault="00900F80" w:rsidP="005B60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 welcomed </w:t>
            </w:r>
            <w:r w:rsidRPr="00900F80">
              <w:rPr>
                <w:rFonts w:ascii="Arial" w:hAnsi="Arial" w:cs="Arial"/>
                <w:bCs/>
                <w:sz w:val="22"/>
                <w:szCs w:val="22"/>
              </w:rPr>
              <w:t xml:space="preserve">Angela </w:t>
            </w:r>
            <w:r w:rsidR="004C6808" w:rsidRPr="00900F80">
              <w:rPr>
                <w:rFonts w:ascii="Arial" w:hAnsi="Arial" w:cs="Arial"/>
                <w:bCs/>
                <w:sz w:val="22"/>
                <w:szCs w:val="22"/>
              </w:rPr>
              <w:t>Moodie,</w:t>
            </w:r>
            <w:r w:rsidR="004C6808">
              <w:rPr>
                <w:rFonts w:ascii="Arial" w:hAnsi="Arial" w:cs="Arial"/>
                <w:bCs/>
                <w:sz w:val="22"/>
                <w:szCs w:val="22"/>
              </w:rPr>
              <w:t xml:space="preserve"> (AM) </w:t>
            </w:r>
            <w:r w:rsidR="004C6808" w:rsidRPr="00900F80">
              <w:rPr>
                <w:rFonts w:ascii="Arial" w:hAnsi="Arial" w:cs="Arial"/>
                <w:bCs/>
                <w:sz w:val="22"/>
                <w:szCs w:val="22"/>
              </w:rPr>
              <w:t>Director</w:t>
            </w:r>
            <w:r w:rsidRPr="00900F80">
              <w:rPr>
                <w:rFonts w:ascii="Arial" w:hAnsi="Arial" w:cs="Arial"/>
                <w:bCs/>
                <w:sz w:val="22"/>
                <w:szCs w:val="22"/>
              </w:rPr>
              <w:t xml:space="preserve"> of Finance, Planning &amp; Governance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Pr="00900F80">
              <w:rPr>
                <w:rFonts w:ascii="Arial" w:hAnsi="Arial" w:cs="Arial"/>
                <w:bCs/>
                <w:sz w:val="22"/>
                <w:szCs w:val="22"/>
              </w:rPr>
              <w:t>Jane Illingworth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(</w:t>
            </w:r>
            <w:r w:rsidR="00F0451C">
              <w:rPr>
                <w:rFonts w:ascii="Arial" w:hAnsi="Arial" w:cs="Arial"/>
                <w:bCs/>
                <w:sz w:val="22"/>
                <w:szCs w:val="22"/>
              </w:rPr>
              <w:t xml:space="preserve">JI) </w:t>
            </w:r>
            <w:r w:rsidR="00F0451C" w:rsidRPr="00900F80">
              <w:rPr>
                <w:rFonts w:ascii="Arial" w:hAnsi="Arial" w:cs="Arial"/>
                <w:bCs/>
                <w:sz w:val="22"/>
                <w:szCs w:val="22"/>
              </w:rPr>
              <w:t>Head</w:t>
            </w:r>
            <w:r w:rsidRPr="00900F80">
              <w:rPr>
                <w:rFonts w:ascii="Arial" w:hAnsi="Arial" w:cs="Arial"/>
                <w:bCs/>
                <w:sz w:val="22"/>
                <w:szCs w:val="22"/>
              </w:rPr>
              <w:t xml:space="preserve"> of Planning, Governance &amp; Finance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who presented a paper to provide the SHC with an overv</w:t>
            </w:r>
            <w:r w:rsidR="00901D3E">
              <w:rPr>
                <w:rFonts w:ascii="Arial" w:hAnsi="Arial" w:cs="Arial"/>
                <w:bCs/>
                <w:sz w:val="22"/>
                <w:szCs w:val="22"/>
              </w:rPr>
              <w:t>iew of the integrated annual planning process for 2024/25 for HIS and the SHC’s remit</w:t>
            </w:r>
            <w:r w:rsidR="0033546D">
              <w:rPr>
                <w:rFonts w:ascii="Arial" w:hAnsi="Arial" w:cs="Arial"/>
                <w:bCs/>
                <w:sz w:val="22"/>
                <w:szCs w:val="22"/>
              </w:rPr>
              <w:t xml:space="preserve"> within this process</w:t>
            </w:r>
            <w:r w:rsidR="00901D3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1E625D4" w14:textId="77777777" w:rsidR="00901D3E" w:rsidRDefault="00901D3E" w:rsidP="005B60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6D3592" w14:textId="6355FE9C" w:rsidR="00901D3E" w:rsidRDefault="00901D3E" w:rsidP="005B60B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following points were highlighted from the paper; </w:t>
            </w:r>
          </w:p>
          <w:p w14:paraId="03BD3C17" w14:textId="20C20E6D" w:rsidR="00901D3E" w:rsidRDefault="00901D3E" w:rsidP="00901D3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HIS integrated plan covers </w:t>
            </w:r>
            <w:r w:rsidR="00FA3C37">
              <w:rPr>
                <w:rFonts w:ascii="Arial" w:hAnsi="Arial" w:cs="Arial"/>
                <w:bCs/>
                <w:sz w:val="22"/>
                <w:szCs w:val="22"/>
              </w:rPr>
              <w:t xml:space="preserve">three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main planning documents</w:t>
            </w:r>
            <w:r w:rsidR="0033546D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</w:t>
            </w:r>
            <w:r w:rsidR="00040661">
              <w:rPr>
                <w:rFonts w:ascii="Arial" w:hAnsi="Arial" w:cs="Arial"/>
                <w:bCs/>
                <w:sz w:val="22"/>
                <w:szCs w:val="22"/>
              </w:rPr>
              <w:t xml:space="preserve"> financial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budget, </w:t>
            </w:r>
            <w:r w:rsidR="00040661">
              <w:rPr>
                <w:rFonts w:ascii="Arial" w:hAnsi="Arial" w:cs="Arial"/>
                <w:bCs/>
                <w:sz w:val="22"/>
                <w:szCs w:val="22"/>
              </w:rPr>
              <w:t xml:space="preserve">the delivery </w:t>
            </w:r>
            <w:proofErr w:type="gramStart"/>
            <w:r w:rsidR="00040661">
              <w:rPr>
                <w:rFonts w:ascii="Arial" w:hAnsi="Arial" w:cs="Arial"/>
                <w:bCs/>
                <w:sz w:val="22"/>
                <w:szCs w:val="22"/>
              </w:rPr>
              <w:t>plan</w:t>
            </w:r>
            <w:proofErr w:type="gramEnd"/>
            <w:r w:rsidR="00040661">
              <w:rPr>
                <w:rFonts w:ascii="Arial" w:hAnsi="Arial" w:cs="Arial"/>
                <w:bCs/>
                <w:sz w:val="22"/>
                <w:szCs w:val="22"/>
              </w:rPr>
              <w:t xml:space="preserve"> and the workforce plan. </w:t>
            </w:r>
          </w:p>
          <w:p w14:paraId="01646507" w14:textId="2E0CE2C7" w:rsidR="00040661" w:rsidRDefault="00040661" w:rsidP="00901D3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Advised that the 2024/25 draft budget is due to be submitted to SG in </w:t>
            </w:r>
            <w:r w:rsidR="004C6808">
              <w:rPr>
                <w:rFonts w:ascii="Arial" w:hAnsi="Arial" w:cs="Arial"/>
                <w:bCs/>
                <w:sz w:val="22"/>
                <w:szCs w:val="22"/>
              </w:rPr>
              <w:t>mid-January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2024.</w:t>
            </w:r>
          </w:p>
          <w:p w14:paraId="16847220" w14:textId="280A0F07" w:rsidR="00040661" w:rsidRDefault="00040661" w:rsidP="00901D3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HIS funding for next year will be confirmed post Scottish budget in December 2023.</w:t>
            </w:r>
          </w:p>
          <w:p w14:paraId="6F308FFE" w14:textId="67A1CBD0" w:rsidR="00040661" w:rsidRDefault="00040661" w:rsidP="00901D3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Provided an update on the budgets, highlighting some challenges.</w:t>
            </w:r>
          </w:p>
          <w:p w14:paraId="4C65AB0F" w14:textId="38F11959" w:rsidR="00040661" w:rsidRDefault="00040661" w:rsidP="00901D3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Provided an update on the work programme noting that </w:t>
            </w:r>
            <w:r w:rsidR="00E0729E">
              <w:rPr>
                <w:rFonts w:ascii="Arial" w:hAnsi="Arial" w:cs="Arial"/>
                <w:bCs/>
                <w:sz w:val="22"/>
                <w:szCs w:val="22"/>
              </w:rPr>
              <w:t xml:space="preserve">the information was taking from the Q2 </w:t>
            </w:r>
            <w:r w:rsidR="004C6808">
              <w:rPr>
                <w:rFonts w:ascii="Arial" w:hAnsi="Arial" w:cs="Arial"/>
                <w:bCs/>
                <w:sz w:val="22"/>
                <w:szCs w:val="22"/>
              </w:rPr>
              <w:t>baseline,</w:t>
            </w:r>
            <w:r w:rsidR="00E0729E">
              <w:rPr>
                <w:rFonts w:ascii="Arial" w:hAnsi="Arial" w:cs="Arial"/>
                <w:bCs/>
                <w:sz w:val="22"/>
                <w:szCs w:val="22"/>
              </w:rPr>
              <w:t xml:space="preserve"> and that CE has been realigned to accommodate the changes. </w:t>
            </w:r>
          </w:p>
          <w:p w14:paraId="425FA69A" w14:textId="77777777" w:rsidR="00E0729E" w:rsidRDefault="00E0729E" w:rsidP="00901D3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 update was provided on the development of the annual delivery plan which is submitted to SG.</w:t>
            </w:r>
          </w:p>
          <w:p w14:paraId="4A1D6B74" w14:textId="77777777" w:rsidR="00E0729E" w:rsidRDefault="00E0729E" w:rsidP="00E072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42240C" w14:textId="7641C7D4" w:rsidR="00E0729E" w:rsidRDefault="00E0729E" w:rsidP="00E0729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SHC thanked AM and JI for providing the updat</w:t>
            </w:r>
            <w:r w:rsidR="00B62A7F">
              <w:rPr>
                <w:rFonts w:ascii="Arial" w:hAnsi="Arial" w:cs="Arial"/>
                <w:bCs/>
                <w:sz w:val="22"/>
                <w:szCs w:val="22"/>
              </w:rPr>
              <w:t>e and raised the following points;</w:t>
            </w:r>
          </w:p>
          <w:p w14:paraId="0A917AA1" w14:textId="53E21790" w:rsidR="00B62A7F" w:rsidRDefault="00B62A7F" w:rsidP="00B62A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importance of seeing that public involvement can be part of the solution to the issue of the funding situation.</w:t>
            </w:r>
          </w:p>
          <w:p w14:paraId="6F4B38C4" w14:textId="27FEFF4A" w:rsidR="00B62A7F" w:rsidRDefault="00B62A7F" w:rsidP="00B62A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There is a need to create a proactive plan to extend the directorate’s evidence work which prioritise</w:t>
            </w:r>
            <w:r w:rsidR="00EA6A8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national need.</w:t>
            </w:r>
          </w:p>
          <w:p w14:paraId="79CC7928" w14:textId="0C77454F" w:rsidR="00252F4D" w:rsidRDefault="00252F4D" w:rsidP="00B62A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Assurance was provided in that the need for public involvement is </w:t>
            </w:r>
            <w:r w:rsidR="00E809CA">
              <w:rPr>
                <w:rFonts w:ascii="Arial" w:hAnsi="Arial" w:cs="Arial"/>
                <w:bCs/>
                <w:sz w:val="22"/>
                <w:szCs w:val="22"/>
              </w:rPr>
              <w:t xml:space="preserve">frequently discussed with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SG. </w:t>
            </w:r>
          </w:p>
          <w:p w14:paraId="42B8F7C5" w14:textId="56AAAA4F" w:rsidR="00252F4D" w:rsidRDefault="00252F4D" w:rsidP="00B62A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Noted that the underspend CE have this year is due to the vacancies </w:t>
            </w:r>
            <w:r w:rsidR="007B11B9">
              <w:rPr>
                <w:rFonts w:ascii="Arial" w:hAnsi="Arial" w:cs="Arial"/>
                <w:bCs/>
                <w:sz w:val="22"/>
                <w:szCs w:val="22"/>
              </w:rPr>
              <w:t xml:space="preserve">that have been carried </w:t>
            </w:r>
            <w:proofErr w:type="gramStart"/>
            <w:r w:rsidR="007B11B9">
              <w:rPr>
                <w:rFonts w:ascii="Arial" w:hAnsi="Arial" w:cs="Arial"/>
                <w:bCs/>
                <w:sz w:val="22"/>
                <w:szCs w:val="22"/>
              </w:rPr>
              <w:t>as a result of</w:t>
            </w:r>
            <w:proofErr w:type="gramEnd"/>
            <w:r w:rsidR="007B11B9">
              <w:rPr>
                <w:rFonts w:ascii="Arial" w:hAnsi="Arial" w:cs="Arial"/>
                <w:bCs/>
                <w:sz w:val="22"/>
                <w:szCs w:val="22"/>
              </w:rPr>
              <w:t xml:space="preserve"> the ongoing organisational change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B4C4568" w14:textId="1C350C05" w:rsidR="00252F4D" w:rsidRDefault="00252F4D" w:rsidP="00252F4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Highlighted that submitting this work has been a challenge this year as </w:t>
            </w:r>
            <w:r w:rsidR="00F04078">
              <w:rPr>
                <w:rFonts w:ascii="Arial" w:hAnsi="Arial" w:cs="Arial"/>
                <w:bCs/>
                <w:sz w:val="22"/>
                <w:szCs w:val="22"/>
              </w:rPr>
              <w:t>they are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still in the process of forming a new directorate.</w:t>
            </w:r>
            <w:r w:rsidR="00B62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C678D00" w14:textId="77777777" w:rsidR="00252F4D" w:rsidRDefault="00252F4D" w:rsidP="00252F4D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1189BA" w14:textId="7CB050BA" w:rsidR="00252F4D" w:rsidRDefault="00157681" w:rsidP="00252F4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 w:rsidR="00252F4D">
              <w:rPr>
                <w:rFonts w:ascii="Arial" w:hAnsi="Arial" w:cs="Arial"/>
                <w:bCs/>
                <w:sz w:val="22"/>
                <w:szCs w:val="22"/>
              </w:rPr>
              <w:t xml:space="preserve"> response to the comments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made AM provided the following feedback;</w:t>
            </w:r>
          </w:p>
          <w:p w14:paraId="4CFC5A39" w14:textId="08A65D7C" w:rsidR="00157681" w:rsidRDefault="00157681" w:rsidP="001576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 planning and delivery, </w:t>
            </w:r>
            <w:r w:rsidR="00FF6738">
              <w:rPr>
                <w:rFonts w:ascii="Arial" w:hAnsi="Arial" w:cs="Arial"/>
                <w:bCs/>
                <w:sz w:val="22"/>
                <w:szCs w:val="22"/>
              </w:rPr>
              <w:t xml:space="preserve">advised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there is a lot of change happening </w:t>
            </w:r>
            <w:r w:rsidR="00622BBA">
              <w:rPr>
                <w:rFonts w:ascii="Arial" w:hAnsi="Arial" w:cs="Arial"/>
                <w:bCs/>
                <w:sz w:val="22"/>
                <w:szCs w:val="22"/>
              </w:rPr>
              <w:t xml:space="preserve">across the health &amp; care system in Scotland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so </w:t>
            </w:r>
            <w:r w:rsidR="004C6808">
              <w:rPr>
                <w:rFonts w:ascii="Arial" w:hAnsi="Arial" w:cs="Arial"/>
                <w:bCs/>
                <w:sz w:val="22"/>
                <w:szCs w:val="22"/>
              </w:rPr>
              <w:t>it’s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important that HIS have their voice heard in the work that is being carried out.</w:t>
            </w:r>
          </w:p>
          <w:p w14:paraId="48307345" w14:textId="50E7D899" w:rsidR="00157681" w:rsidRDefault="00157681" w:rsidP="001576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1.2% overspend must be delivered.</w:t>
            </w:r>
          </w:p>
          <w:p w14:paraId="2180BD00" w14:textId="67D619A6" w:rsidR="00772AF1" w:rsidRDefault="00157681" w:rsidP="00772AF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Importance of discussions around the</w:t>
            </w:r>
            <w:r w:rsidR="00C624C2">
              <w:rPr>
                <w:rFonts w:ascii="Arial" w:hAnsi="Arial" w:cs="Arial"/>
                <w:bCs/>
                <w:sz w:val="22"/>
                <w:szCs w:val="22"/>
              </w:rPr>
              <w:t xml:space="preserve"> need 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avoid, defer or pause</w:t>
            </w:r>
            <w:r w:rsidR="00E05332">
              <w:rPr>
                <w:rFonts w:ascii="Arial" w:hAnsi="Arial" w:cs="Arial"/>
                <w:bCs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makes programmes affordable.</w:t>
            </w:r>
          </w:p>
          <w:p w14:paraId="2F952A13" w14:textId="77777777" w:rsidR="00192C26" w:rsidRPr="00772AF1" w:rsidRDefault="00192C26" w:rsidP="00192C26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345A52" w14:textId="6D0BB483" w:rsidR="00772AF1" w:rsidRDefault="00772AF1" w:rsidP="00772AF1">
            <w:pPr>
              <w:rPr>
                <w:rFonts w:ascii="Arial" w:hAnsi="Arial" w:cs="Arial"/>
                <w:color w:val="000000"/>
                <w:spacing w:val="-3"/>
                <w:kern w:val="0"/>
                <w:sz w:val="22"/>
                <w:szCs w:val="22"/>
                <w:lang w:eastAsia="en-US"/>
              </w:rPr>
            </w:pPr>
            <w:r w:rsidRPr="00772AF1">
              <w:rPr>
                <w:rFonts w:ascii="Arial" w:hAnsi="Arial" w:cs="Arial"/>
                <w:bCs/>
                <w:sz w:val="22"/>
                <w:szCs w:val="22"/>
              </w:rPr>
              <w:t xml:space="preserve">The SHC noted the paper </w:t>
            </w:r>
            <w:r w:rsidRPr="00772AF1">
              <w:rPr>
                <w:rFonts w:ascii="Arial" w:hAnsi="Arial" w:cs="Arial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 xml:space="preserve">on the approach being taken to the </w:t>
            </w:r>
            <w:r w:rsidRPr="00772AF1">
              <w:rPr>
                <w:rFonts w:ascii="Arial" w:hAnsi="Arial" w:cs="Arial"/>
                <w:color w:val="000000"/>
                <w:spacing w:val="-3"/>
                <w:kern w:val="0"/>
                <w:sz w:val="22"/>
                <w:szCs w:val="22"/>
                <w:lang w:eastAsia="en-US"/>
              </w:rPr>
              <w:lastRenderedPageBreak/>
              <w:t>integrated budget for 2024/25, the challenges facing the directorate and to support the direction of travel</w:t>
            </w:r>
            <w:r>
              <w:rPr>
                <w:rFonts w:ascii="Arial" w:hAnsi="Arial" w:cs="Arial"/>
                <w:color w:val="000000"/>
                <w:spacing w:val="-3"/>
                <w:kern w:val="0"/>
                <w:sz w:val="22"/>
                <w:szCs w:val="22"/>
                <w:lang w:eastAsia="en-US"/>
              </w:rPr>
              <w:t>.</w:t>
            </w:r>
          </w:p>
          <w:p w14:paraId="3855FCCD" w14:textId="77777777" w:rsidR="00E05332" w:rsidRDefault="00E05332" w:rsidP="00772AF1">
            <w:pP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14:paraId="473C28E6" w14:textId="65DBCE02" w:rsidR="00E05332" w:rsidRPr="00772AF1" w:rsidRDefault="00E05332" w:rsidP="00772A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60E7F"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  <w:t>A</w:t>
            </w:r>
            <w:r w:rsidR="00DD1659" w:rsidRPr="00760E7F"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  <w:t>ction:</w:t>
            </w:r>
            <w:r w:rsidR="00DD1659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draft workplan </w:t>
            </w:r>
            <w:r w:rsidR="00DD1659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and further update 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will be shared with SHC</w:t>
            </w:r>
            <w:r w:rsidR="00DD1659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</w:t>
            </w:r>
            <w:r w:rsidR="00DD1659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along with other HIS governance committees, early in the new year. </w:t>
            </w:r>
          </w:p>
          <w:p w14:paraId="0F041732" w14:textId="1C308FB0" w:rsidR="00901D3E" w:rsidRPr="00772AF1" w:rsidRDefault="00901D3E" w:rsidP="005B60B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65377C1F" w14:textId="77777777" w:rsidR="00900F80" w:rsidRDefault="00900F80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E7FD1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8FD6E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1919D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FB4B18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FC4E2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088609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065A0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DE9A5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22043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549AC0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C94AB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81C53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33658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FFB26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0F852F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92EADB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73C27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55557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213714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3B7FC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AF4D9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5136B7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2B236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F648D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0D5767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9BF85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9B6E3E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714CB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6098A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E8432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772923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8D27F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743BD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F5D50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491D4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39FF6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8D49D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B44F5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D2DBDD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860CD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D80AFD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4B635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5414F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3EA1B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EFE41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302F47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6D9561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FEA2B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C5393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2F623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6DA13" w14:textId="77777777" w:rsidR="00DD1659" w:rsidRPr="00760E7F" w:rsidRDefault="00DD1659" w:rsidP="00F901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FDA2BD" w14:textId="7154B05F" w:rsidR="00DD1659" w:rsidRPr="00760E7F" w:rsidRDefault="00DD1659" w:rsidP="00F9013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0E7F">
              <w:rPr>
                <w:rFonts w:ascii="Arial" w:hAnsi="Arial" w:cs="Arial"/>
                <w:b/>
                <w:bCs/>
                <w:sz w:val="22"/>
                <w:szCs w:val="22"/>
              </w:rPr>
              <w:t>AM/JI/CM</w:t>
            </w:r>
          </w:p>
          <w:p w14:paraId="2AFA8B71" w14:textId="77777777" w:rsidR="00DD1659" w:rsidRDefault="00DD1659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E92E90" w14:paraId="1271D61C" w14:textId="77777777" w:rsidTr="005F0EB3">
        <w:tc>
          <w:tcPr>
            <w:tcW w:w="889" w:type="dxa"/>
          </w:tcPr>
          <w:p w14:paraId="3757C96E" w14:textId="4A8F1268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3.0</w:t>
            </w:r>
          </w:p>
        </w:tc>
        <w:tc>
          <w:tcPr>
            <w:tcW w:w="6727" w:type="dxa"/>
          </w:tcPr>
          <w:p w14:paraId="3DD74EF6" w14:textId="58EA2612" w:rsidR="00BD4DAD" w:rsidRPr="00D506AF" w:rsidRDefault="00470519" w:rsidP="00EA4E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519">
              <w:rPr>
                <w:rFonts w:ascii="Arial" w:hAnsi="Arial" w:cs="Arial"/>
                <w:b/>
                <w:sz w:val="22"/>
                <w:szCs w:val="22"/>
              </w:rPr>
              <w:t>STRATEGIC BUSINESS</w:t>
            </w:r>
            <w:r w:rsidRPr="0047051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432" w:type="dxa"/>
          </w:tcPr>
          <w:p w14:paraId="07FD1095" w14:textId="77777777" w:rsidR="00BD4DAD" w:rsidRDefault="00BD4DAD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E92E90" w14:paraId="1FE80C78" w14:textId="77777777" w:rsidTr="005F0EB3">
        <w:tc>
          <w:tcPr>
            <w:tcW w:w="889" w:type="dxa"/>
          </w:tcPr>
          <w:p w14:paraId="7630042E" w14:textId="746EC42C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6727" w:type="dxa"/>
          </w:tcPr>
          <w:p w14:paraId="2B1D4F53" w14:textId="519412F0" w:rsidR="00051A19" w:rsidRPr="00051A19" w:rsidRDefault="00470519" w:rsidP="000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5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Evidence Programme overview </w:t>
            </w:r>
          </w:p>
        </w:tc>
        <w:tc>
          <w:tcPr>
            <w:tcW w:w="1432" w:type="dxa"/>
          </w:tcPr>
          <w:p w14:paraId="1E78EB50" w14:textId="3B5C1B3E" w:rsidR="00C3125B" w:rsidRDefault="00C3125B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E92E90" w14:paraId="080429FF" w14:textId="77777777" w:rsidTr="005F0EB3">
        <w:tc>
          <w:tcPr>
            <w:tcW w:w="889" w:type="dxa"/>
          </w:tcPr>
          <w:p w14:paraId="0E7F3A16" w14:textId="441EAA40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28D210A4" w14:textId="77777777" w:rsidR="00E32583" w:rsidRDefault="00E32583" w:rsidP="004514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BE08D" w14:textId="5242E4A7" w:rsidR="00FC3218" w:rsidRDefault="00A2669D" w:rsidP="004514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Acting Engagement Programmes Manager (EPM) Wendy McDougall (WM) provided an update to the SHC </w:t>
            </w:r>
            <w:r w:rsidR="00FC3218">
              <w:rPr>
                <w:rFonts w:ascii="Arial" w:hAnsi="Arial" w:cs="Arial"/>
                <w:sz w:val="22"/>
                <w:szCs w:val="22"/>
              </w:rPr>
              <w:t>for awareness and highlighted the following points</w:t>
            </w:r>
            <w:r w:rsidR="004C680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6486769" w14:textId="57CFEA32" w:rsidR="00FC3218" w:rsidRDefault="00B107DC" w:rsidP="00FC321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Palliative</w:t>
            </w:r>
            <w:r w:rsidR="00FC3218">
              <w:rPr>
                <w:rFonts w:ascii="Arial" w:hAnsi="Arial" w:cs="Arial"/>
                <w:sz w:val="22"/>
                <w:szCs w:val="22"/>
              </w:rPr>
              <w:t xml:space="preserve"> care </w:t>
            </w:r>
            <w:r w:rsidR="007D795D">
              <w:rPr>
                <w:rFonts w:ascii="Arial" w:hAnsi="Arial" w:cs="Arial"/>
                <w:sz w:val="22"/>
                <w:szCs w:val="22"/>
              </w:rPr>
              <w:t>G</w:t>
            </w:r>
            <w:r w:rsidR="00FC3218">
              <w:rPr>
                <w:rFonts w:ascii="Arial" w:hAnsi="Arial" w:cs="Arial"/>
                <w:sz w:val="22"/>
                <w:szCs w:val="22"/>
              </w:rPr>
              <w:t xml:space="preserve">athering </w:t>
            </w:r>
            <w:r w:rsidR="007D795D">
              <w:rPr>
                <w:rFonts w:ascii="Arial" w:hAnsi="Arial" w:cs="Arial"/>
                <w:sz w:val="22"/>
                <w:szCs w:val="22"/>
              </w:rPr>
              <w:t>V</w:t>
            </w:r>
            <w:r w:rsidR="00FC3218">
              <w:rPr>
                <w:rFonts w:ascii="Arial" w:hAnsi="Arial" w:cs="Arial"/>
                <w:sz w:val="22"/>
                <w:szCs w:val="22"/>
              </w:rPr>
              <w:t>iews commission -SG are developing a new palliative care</w:t>
            </w:r>
            <w:r w:rsidR="00963A7D">
              <w:rPr>
                <w:rFonts w:ascii="Arial" w:hAnsi="Arial" w:cs="Arial"/>
                <w:sz w:val="22"/>
                <w:szCs w:val="22"/>
              </w:rPr>
              <w:t xml:space="preserve"> strategy</w:t>
            </w:r>
            <w:r w:rsidR="00FC3218">
              <w:rPr>
                <w:rFonts w:ascii="Arial" w:hAnsi="Arial" w:cs="Arial"/>
                <w:sz w:val="22"/>
                <w:szCs w:val="22"/>
              </w:rPr>
              <w:t xml:space="preserve"> for Scotland which will be more </w:t>
            </w:r>
            <w:r>
              <w:rPr>
                <w:rFonts w:ascii="Arial" w:hAnsi="Arial" w:cs="Arial"/>
                <w:sz w:val="22"/>
                <w:szCs w:val="22"/>
              </w:rPr>
              <w:t>bespoke and</w:t>
            </w:r>
            <w:r w:rsidR="00FC3218">
              <w:rPr>
                <w:rFonts w:ascii="Arial" w:hAnsi="Arial" w:cs="Arial"/>
                <w:sz w:val="22"/>
                <w:szCs w:val="22"/>
              </w:rPr>
              <w:t xml:space="preserve"> will be published next year 2024.</w:t>
            </w:r>
          </w:p>
          <w:p w14:paraId="2A3D9BA5" w14:textId="5E585B33" w:rsidR="00FC3218" w:rsidRDefault="00610CFF" w:rsidP="00FC321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Praise </w:t>
            </w:r>
            <w:r w:rsidR="00B107DC">
              <w:rPr>
                <w:rFonts w:ascii="Arial" w:hAnsi="Arial" w:cs="Arial"/>
                <w:sz w:val="22"/>
                <w:szCs w:val="22"/>
              </w:rPr>
              <w:t>from Professor Jason Leitch at the HIS Annual Review on the work of the Citizens Panel.</w:t>
            </w:r>
          </w:p>
          <w:p w14:paraId="1E36D941" w14:textId="33CB92E9" w:rsidR="00B107DC" w:rsidRDefault="00B107DC" w:rsidP="00FC321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Citizens Panel</w:t>
            </w:r>
            <w:r w:rsidR="00610CF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highlighted that SG published </w:t>
            </w:r>
            <w:r w:rsidR="00E32583">
              <w:rPr>
                <w:rFonts w:ascii="Arial" w:hAnsi="Arial" w:cs="Arial"/>
                <w:sz w:val="22"/>
                <w:szCs w:val="22"/>
              </w:rPr>
              <w:t>its Tobacco</w:t>
            </w:r>
            <w:r>
              <w:rPr>
                <w:rFonts w:ascii="Arial" w:hAnsi="Arial" w:cs="Arial"/>
                <w:sz w:val="22"/>
                <w:szCs w:val="22"/>
              </w:rPr>
              <w:t xml:space="preserve"> and Vaping framework and noted that the Citizens Panel’s findings were </w:t>
            </w:r>
            <w:r w:rsidR="0034094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ited in this report.</w:t>
            </w:r>
          </w:p>
          <w:p w14:paraId="7DC9396B" w14:textId="77777777" w:rsidR="00B107DC" w:rsidRDefault="00B107DC" w:rsidP="00B107DC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A6C7942" w14:textId="755C8649" w:rsidR="00547E4C" w:rsidRDefault="00547E4C" w:rsidP="00B107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response the SHC raised the following points;</w:t>
            </w:r>
          </w:p>
          <w:p w14:paraId="248B2214" w14:textId="00BE9F61" w:rsidR="00547E4C" w:rsidRDefault="00547E4C" w:rsidP="00547E4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did the National Care Services Charter discussion go with </w:t>
            </w:r>
            <w:r w:rsidR="004C6808">
              <w:rPr>
                <w:rFonts w:ascii="Arial" w:hAnsi="Arial" w:cs="Arial"/>
                <w:sz w:val="22"/>
                <w:szCs w:val="22"/>
              </w:rPr>
              <w:t>SG?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EFD8C4" w14:textId="6EB1F517" w:rsidR="00547E4C" w:rsidRPr="00547E4C" w:rsidRDefault="00D16C55" w:rsidP="00547E4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a need to be cautious about </w:t>
            </w:r>
            <w:r w:rsidR="004C6808">
              <w:rPr>
                <w:rFonts w:ascii="Arial" w:hAnsi="Arial" w:cs="Arial"/>
                <w:sz w:val="22"/>
                <w:szCs w:val="22"/>
              </w:rPr>
              <w:t>engagement</w:t>
            </w:r>
            <w:r w:rsidR="008D71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212">
              <w:rPr>
                <w:rFonts w:ascii="Arial" w:hAnsi="Arial" w:cs="Arial"/>
                <w:sz w:val="22"/>
                <w:szCs w:val="22"/>
              </w:rPr>
              <w:t xml:space="preserve">not being </w:t>
            </w:r>
            <w:r w:rsidR="008D71EC">
              <w:rPr>
                <w:rFonts w:ascii="Arial" w:hAnsi="Arial" w:cs="Arial"/>
                <w:sz w:val="22"/>
                <w:szCs w:val="22"/>
              </w:rPr>
              <w:t>wide enough</w:t>
            </w:r>
            <w:r>
              <w:rPr>
                <w:rFonts w:ascii="Arial" w:hAnsi="Arial" w:cs="Arial"/>
                <w:sz w:val="22"/>
                <w:szCs w:val="22"/>
              </w:rPr>
              <w:t xml:space="preserve">, the public need to </w:t>
            </w:r>
            <w:r w:rsidR="008D71EC">
              <w:rPr>
                <w:rFonts w:ascii="Arial" w:hAnsi="Arial" w:cs="Arial"/>
                <w:sz w:val="22"/>
                <w:szCs w:val="22"/>
              </w:rPr>
              <w:t>be aware and have the right to make comment and influence the design of the service they use.</w:t>
            </w:r>
          </w:p>
          <w:p w14:paraId="61E5E1B1" w14:textId="77777777" w:rsidR="00547E4C" w:rsidRDefault="00547E4C" w:rsidP="00B107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4ABC8" w14:textId="2FB8E5D6" w:rsidR="00547E4C" w:rsidRDefault="00547E4C" w:rsidP="00B107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response to the points raised by SHC the following assurance was provided;</w:t>
            </w:r>
          </w:p>
          <w:p w14:paraId="6CE990DB" w14:textId="7F839445" w:rsidR="00547E4C" w:rsidRDefault="00547E4C" w:rsidP="00547E4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Advised that a</w:t>
            </w:r>
            <w:r w:rsidR="00683E8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draft</w:t>
            </w:r>
            <w:r w:rsidR="007D795D">
              <w:rPr>
                <w:rFonts w:ascii="Arial" w:hAnsi="Arial" w:cs="Arial"/>
                <w:sz w:val="22"/>
                <w:szCs w:val="22"/>
              </w:rPr>
              <w:t xml:space="preserve"> of the Gathering Views report on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3E8F">
              <w:rPr>
                <w:rFonts w:ascii="Arial" w:hAnsi="Arial" w:cs="Arial"/>
                <w:sz w:val="22"/>
                <w:szCs w:val="22"/>
              </w:rPr>
              <w:t xml:space="preserve">NCS </w:t>
            </w:r>
            <w:r>
              <w:rPr>
                <w:rFonts w:ascii="Arial" w:hAnsi="Arial" w:cs="Arial"/>
                <w:sz w:val="22"/>
                <w:szCs w:val="22"/>
              </w:rPr>
              <w:t xml:space="preserve">Charter has been provided </w:t>
            </w:r>
            <w:r w:rsidR="00D16C55">
              <w:rPr>
                <w:rFonts w:ascii="Arial" w:hAnsi="Arial" w:cs="Arial"/>
                <w:sz w:val="22"/>
                <w:szCs w:val="22"/>
              </w:rPr>
              <w:t>to SG and a meeting will be set up to discuss findings in the next few weeks</w:t>
            </w:r>
            <w:r w:rsidR="00F04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C55">
              <w:rPr>
                <w:rFonts w:ascii="Arial" w:hAnsi="Arial" w:cs="Arial"/>
                <w:sz w:val="22"/>
                <w:szCs w:val="22"/>
              </w:rPr>
              <w:t xml:space="preserve">Confident the end of February date will be </w:t>
            </w:r>
            <w:r w:rsidR="00F04078">
              <w:rPr>
                <w:rFonts w:ascii="Arial" w:hAnsi="Arial" w:cs="Arial"/>
                <w:sz w:val="22"/>
                <w:szCs w:val="22"/>
              </w:rPr>
              <w:t>met for</w:t>
            </w:r>
            <w:r w:rsidR="00683E8F">
              <w:rPr>
                <w:rFonts w:ascii="Arial" w:hAnsi="Arial" w:cs="Arial"/>
                <w:sz w:val="22"/>
                <w:szCs w:val="22"/>
              </w:rPr>
              <w:t xml:space="preserve"> the publication of the final report.</w:t>
            </w:r>
          </w:p>
          <w:p w14:paraId="3504B0AE" w14:textId="4A3A0803" w:rsidR="008D71EC" w:rsidRDefault="008D71EC" w:rsidP="00547E4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Agreed with </w:t>
            </w:r>
            <w:r w:rsidR="006E1119">
              <w:rPr>
                <w:rFonts w:ascii="Arial" w:hAnsi="Arial" w:cs="Arial"/>
                <w:sz w:val="22"/>
                <w:szCs w:val="22"/>
              </w:rPr>
              <w:t xml:space="preserve">the need for </w:t>
            </w:r>
            <w:r>
              <w:rPr>
                <w:rFonts w:ascii="Arial" w:hAnsi="Arial" w:cs="Arial"/>
                <w:sz w:val="22"/>
                <w:szCs w:val="22"/>
              </w:rPr>
              <w:t xml:space="preserve">wider engagement and advised that the focus has been on quality engagement </w:t>
            </w:r>
            <w:r w:rsidR="00B52420">
              <w:rPr>
                <w:rFonts w:ascii="Arial" w:hAnsi="Arial" w:cs="Arial"/>
                <w:sz w:val="22"/>
                <w:szCs w:val="22"/>
              </w:rPr>
              <w:t>as opposed to quantity. Moving forward the focus will be on the scale when the directorate have the capacity with the organisational change in place.</w:t>
            </w:r>
          </w:p>
          <w:p w14:paraId="619F41A0" w14:textId="0F41E201" w:rsidR="00B52420" w:rsidRDefault="00B52420" w:rsidP="00547E4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Advised that SG are </w:t>
            </w:r>
            <w:r w:rsidR="00FF6738">
              <w:rPr>
                <w:rFonts w:ascii="Arial" w:hAnsi="Arial" w:cs="Arial"/>
                <w:sz w:val="22"/>
                <w:szCs w:val="22"/>
              </w:rPr>
              <w:t>approaching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directorate with a lot more of requests for engagement work.</w:t>
            </w:r>
          </w:p>
          <w:p w14:paraId="7F0F890B" w14:textId="03166A43" w:rsidR="00B52420" w:rsidRDefault="00FF6738" w:rsidP="00547E4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Referred</w:t>
            </w:r>
            <w:r w:rsidR="00B52420">
              <w:rPr>
                <w:rFonts w:ascii="Arial" w:hAnsi="Arial" w:cs="Arial"/>
                <w:sz w:val="22"/>
                <w:szCs w:val="22"/>
              </w:rPr>
              <w:t xml:space="preserve"> to the 3.1 action on the Action Point register meeting with SB to gain more detail on where we can expand to in the future and how to engage well.</w:t>
            </w:r>
          </w:p>
          <w:p w14:paraId="29024603" w14:textId="77777777" w:rsidR="00AD353A" w:rsidRDefault="00AD353A" w:rsidP="00AD35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4C353" w14:textId="41A9130D" w:rsidR="00AD353A" w:rsidRPr="00AD353A" w:rsidRDefault="00AD353A" w:rsidP="00AD3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SHC thanked WM for providing the update.</w:t>
            </w:r>
          </w:p>
          <w:p w14:paraId="41E424BA" w14:textId="02AC11E3" w:rsidR="00B107DC" w:rsidRPr="00E32583" w:rsidRDefault="00B107DC" w:rsidP="00E32583">
            <w:pPr>
              <w:rPr>
                <w:rFonts w:ascii="Arial" w:hAnsi="Arial" w:cs="Arial"/>
                <w:sz w:val="22"/>
                <w:szCs w:val="22"/>
              </w:rPr>
            </w:pPr>
            <w:r w:rsidRPr="00E325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</w:tcPr>
          <w:p w14:paraId="492BF1A7" w14:textId="77777777" w:rsidR="00BD4DAD" w:rsidRDefault="00BD4DAD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2EB21" w14:textId="77777777" w:rsidR="00693895" w:rsidRDefault="00693895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01C91C" w14:textId="77777777" w:rsidR="00693895" w:rsidRDefault="00693895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72E7FE" w14:textId="77777777" w:rsidR="00693895" w:rsidRDefault="00693895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FB1A26" w14:textId="77777777" w:rsidR="00693895" w:rsidRDefault="00693895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835390" w14:textId="77777777" w:rsidR="00693895" w:rsidRDefault="00693895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61B907" w14:textId="647272FA" w:rsidR="00693895" w:rsidRDefault="00693895" w:rsidP="006938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08D45D74" w14:textId="77777777" w:rsidTr="005F0EB3">
        <w:tc>
          <w:tcPr>
            <w:tcW w:w="889" w:type="dxa"/>
          </w:tcPr>
          <w:p w14:paraId="661A74E0" w14:textId="7F1100C5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772AF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727" w:type="dxa"/>
          </w:tcPr>
          <w:p w14:paraId="2002ADC9" w14:textId="6BE3FA05" w:rsidR="00BD4DAD" w:rsidRDefault="00470519" w:rsidP="000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519">
              <w:rPr>
                <w:rFonts w:ascii="Arial" w:hAnsi="Arial" w:cs="Arial"/>
                <w:b/>
                <w:bCs/>
                <w:sz w:val="22"/>
                <w:szCs w:val="22"/>
              </w:rPr>
              <w:t>Improvement Programme overview</w:t>
            </w:r>
          </w:p>
        </w:tc>
        <w:tc>
          <w:tcPr>
            <w:tcW w:w="1432" w:type="dxa"/>
          </w:tcPr>
          <w:p w14:paraId="21D1CDE4" w14:textId="77777777" w:rsidR="00BD4DAD" w:rsidRPr="00A107D9" w:rsidRDefault="00BD4DAD" w:rsidP="00F901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23FB324B" w14:textId="77777777" w:rsidTr="005F0EB3">
        <w:trPr>
          <w:trHeight w:val="1562"/>
        </w:trPr>
        <w:tc>
          <w:tcPr>
            <w:tcW w:w="889" w:type="dxa"/>
          </w:tcPr>
          <w:p w14:paraId="5611D267" w14:textId="0707EA58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30C4FF26" w14:textId="77777777" w:rsidR="005F0EB3" w:rsidRDefault="005F0EB3" w:rsidP="001F6C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CC3BD" w14:textId="06B7AE1A" w:rsidR="00AD353A" w:rsidRDefault="00AD353A" w:rsidP="001F6C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Associate Director, Tony McGowan (TMG) provided an update for awareness and discussion and highlighted the following three points;</w:t>
            </w:r>
          </w:p>
          <w:p w14:paraId="192D5427" w14:textId="1D8429CB" w:rsidR="00AD353A" w:rsidRDefault="00AD353A" w:rsidP="00AD353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Advised there has been a steady increase in the number </w:t>
            </w:r>
            <w:r w:rsidR="004C6808">
              <w:rPr>
                <w:rFonts w:ascii="Arial" w:hAnsi="Arial" w:cs="Arial"/>
                <w:sz w:val="22"/>
                <w:szCs w:val="22"/>
              </w:rPr>
              <w:t>of Peoples</w:t>
            </w:r>
            <w:r>
              <w:rPr>
                <w:rFonts w:ascii="Arial" w:hAnsi="Arial" w:cs="Arial"/>
                <w:sz w:val="22"/>
                <w:szCs w:val="22"/>
              </w:rPr>
              <w:t xml:space="preserve"> Experience Volunteers (PEV) and there has been an increased utilisation </w:t>
            </w:r>
            <w:r w:rsidR="003A5F63">
              <w:rPr>
                <w:rFonts w:ascii="Arial" w:hAnsi="Arial" w:cs="Arial"/>
                <w:sz w:val="22"/>
                <w:szCs w:val="22"/>
              </w:rPr>
              <w:t xml:space="preserve">of these volunteers </w:t>
            </w:r>
            <w:r w:rsidR="004C6808">
              <w:rPr>
                <w:rFonts w:ascii="Arial" w:hAnsi="Arial" w:cs="Arial"/>
                <w:sz w:val="22"/>
                <w:szCs w:val="22"/>
              </w:rPr>
              <w:t>throughout some</w:t>
            </w:r>
            <w:r w:rsidR="003A5F63">
              <w:rPr>
                <w:rFonts w:ascii="Arial" w:hAnsi="Arial" w:cs="Arial"/>
                <w:sz w:val="22"/>
                <w:szCs w:val="22"/>
              </w:rPr>
              <w:t xml:space="preserve"> directorates in HIS. It was advised that some are keen to consider the next step and be developed to become a Public Partner.</w:t>
            </w:r>
          </w:p>
          <w:p w14:paraId="420E0911" w14:textId="0FB49F66" w:rsidR="003A5F63" w:rsidRDefault="003A5F63" w:rsidP="00AD353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volunteering advised that the </w:t>
            </w:r>
            <w:r w:rsidR="00A23DD9">
              <w:rPr>
                <w:rFonts w:ascii="Arial" w:hAnsi="Arial" w:cs="Arial"/>
                <w:sz w:val="22"/>
                <w:szCs w:val="22"/>
              </w:rPr>
              <w:t>teams</w:t>
            </w:r>
            <w:r>
              <w:rPr>
                <w:rFonts w:ascii="Arial" w:hAnsi="Arial" w:cs="Arial"/>
                <w:sz w:val="22"/>
                <w:szCs w:val="22"/>
              </w:rPr>
              <w:t xml:space="preserve"> have been </w:t>
            </w:r>
            <w:r w:rsidR="004C6808">
              <w:rPr>
                <w:rFonts w:ascii="Arial" w:hAnsi="Arial" w:cs="Arial"/>
                <w:sz w:val="22"/>
                <w:szCs w:val="22"/>
              </w:rPr>
              <w:t>supporting NHS</w:t>
            </w:r>
            <w:r>
              <w:rPr>
                <w:rFonts w:ascii="Arial" w:hAnsi="Arial" w:cs="Arial"/>
                <w:sz w:val="22"/>
                <w:szCs w:val="22"/>
              </w:rPr>
              <w:t xml:space="preserve"> Dumfries and Galloway, NHS Ayrshire and Arran</w:t>
            </w:r>
            <w:r w:rsidR="006D4BC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NHS Fife in the development of their volunteering strategies.</w:t>
            </w:r>
          </w:p>
          <w:p w14:paraId="52BFAD0E" w14:textId="010AA130" w:rsidR="003A5F63" w:rsidRDefault="003A5F63" w:rsidP="00AD353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Bridge Builder volunteers</w:t>
            </w:r>
            <w:r w:rsidR="00182F7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82F7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highlighted that this is a good example of when volunteering </w:t>
            </w:r>
            <w:r w:rsidR="00182CFB">
              <w:rPr>
                <w:rFonts w:ascii="Arial" w:hAnsi="Arial" w:cs="Arial"/>
                <w:sz w:val="22"/>
                <w:szCs w:val="22"/>
              </w:rPr>
              <w:t xml:space="preserve">adds value to the patient experience and doesn’t clash, </w:t>
            </w:r>
            <w:proofErr w:type="gramStart"/>
            <w:r w:rsidR="00182CFB">
              <w:rPr>
                <w:rFonts w:ascii="Arial" w:hAnsi="Arial" w:cs="Arial"/>
                <w:sz w:val="22"/>
                <w:szCs w:val="22"/>
              </w:rPr>
              <w:t>conflict</w:t>
            </w:r>
            <w:proofErr w:type="gramEnd"/>
            <w:r w:rsidR="00182CFB">
              <w:rPr>
                <w:rFonts w:ascii="Arial" w:hAnsi="Arial" w:cs="Arial"/>
                <w:sz w:val="22"/>
                <w:szCs w:val="22"/>
              </w:rPr>
              <w:t xml:space="preserve"> or impinge upon NHS staff members.</w:t>
            </w:r>
            <w:r w:rsidR="00FF6738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182CFB">
              <w:rPr>
                <w:rFonts w:ascii="Arial" w:hAnsi="Arial" w:cs="Arial"/>
                <w:sz w:val="22"/>
                <w:szCs w:val="22"/>
              </w:rPr>
              <w:t xml:space="preserve">t was noted that the directorate are working with NHS Lothian, SG and the University of Edinburgh around </w:t>
            </w:r>
            <w:r w:rsidR="006D4BC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182CFB">
              <w:rPr>
                <w:rFonts w:ascii="Arial" w:hAnsi="Arial" w:cs="Arial"/>
                <w:sz w:val="22"/>
                <w:szCs w:val="22"/>
              </w:rPr>
              <w:t xml:space="preserve">pilot </w:t>
            </w:r>
            <w:r w:rsidR="00CC6D87">
              <w:rPr>
                <w:rFonts w:ascii="Arial" w:hAnsi="Arial" w:cs="Arial"/>
                <w:sz w:val="22"/>
                <w:szCs w:val="22"/>
              </w:rPr>
              <w:t xml:space="preserve">that is taking place </w:t>
            </w:r>
            <w:r w:rsidR="00182CFB">
              <w:rPr>
                <w:rFonts w:ascii="Arial" w:hAnsi="Arial" w:cs="Arial"/>
                <w:sz w:val="22"/>
                <w:szCs w:val="22"/>
              </w:rPr>
              <w:t>in the Lothian area. Advised the</w:t>
            </w:r>
            <w:r w:rsidR="0027497D">
              <w:rPr>
                <w:rFonts w:ascii="Arial" w:hAnsi="Arial" w:cs="Arial"/>
                <w:sz w:val="22"/>
                <w:szCs w:val="22"/>
              </w:rPr>
              <w:t xml:space="preserve"> directorate’s</w:t>
            </w:r>
            <w:r w:rsidR="00182CFB">
              <w:rPr>
                <w:rFonts w:ascii="Arial" w:hAnsi="Arial" w:cs="Arial"/>
                <w:sz w:val="22"/>
                <w:szCs w:val="22"/>
              </w:rPr>
              <w:t xml:space="preserve"> focus </w:t>
            </w:r>
            <w:r w:rsidR="00A37968">
              <w:rPr>
                <w:rFonts w:ascii="Arial" w:hAnsi="Arial" w:cs="Arial"/>
                <w:sz w:val="22"/>
                <w:szCs w:val="22"/>
              </w:rPr>
              <w:t xml:space="preserve">was to understand </w:t>
            </w:r>
            <w:r w:rsidR="009C2CEB"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182CFB">
              <w:rPr>
                <w:rFonts w:ascii="Arial" w:hAnsi="Arial" w:cs="Arial"/>
                <w:sz w:val="22"/>
                <w:szCs w:val="22"/>
              </w:rPr>
              <w:t>applicability within the wider Scottish context and on</w:t>
            </w:r>
            <w:r w:rsidR="00CC6D87">
              <w:rPr>
                <w:rFonts w:ascii="Arial" w:hAnsi="Arial" w:cs="Arial"/>
                <w:sz w:val="22"/>
                <w:szCs w:val="22"/>
              </w:rPr>
              <w:t xml:space="preserve"> effective</w:t>
            </w:r>
            <w:r w:rsidR="00182CFB">
              <w:rPr>
                <w:rFonts w:ascii="Arial" w:hAnsi="Arial" w:cs="Arial"/>
                <w:sz w:val="22"/>
                <w:szCs w:val="22"/>
              </w:rPr>
              <w:t xml:space="preserve"> governance arrangements. </w:t>
            </w:r>
          </w:p>
          <w:p w14:paraId="30932958" w14:textId="77777777" w:rsidR="00182CFB" w:rsidRDefault="00182CFB" w:rsidP="00182CF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5EA6811" w14:textId="66576AE0" w:rsidR="00601F86" w:rsidRDefault="00390473" w:rsidP="00182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Following the update</w:t>
            </w:r>
            <w:r w:rsidR="00A23DD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 discussion focused on the Bridge Builder volunteers</w:t>
            </w:r>
            <w:r w:rsidR="00FF6738">
              <w:rPr>
                <w:rFonts w:ascii="Arial" w:hAnsi="Arial" w:cs="Arial"/>
                <w:sz w:val="22"/>
                <w:szCs w:val="22"/>
              </w:rPr>
              <w:t xml:space="preserve"> and its was </w:t>
            </w:r>
            <w:r>
              <w:rPr>
                <w:rFonts w:ascii="Arial" w:hAnsi="Arial" w:cs="Arial"/>
                <w:sz w:val="22"/>
                <w:szCs w:val="22"/>
              </w:rPr>
              <w:t xml:space="preserve">highlighted that there were still concerns around this model. </w:t>
            </w:r>
          </w:p>
          <w:p w14:paraId="49A7EB8E" w14:textId="77777777" w:rsidR="00601F86" w:rsidRDefault="00601F86" w:rsidP="00182C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56177" w14:textId="7551936E" w:rsidR="00601F86" w:rsidRDefault="00601F86" w:rsidP="00601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SHC sought further assurance that this model is </w:t>
            </w:r>
            <w:r w:rsidR="00FF6738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olunteering and not </w:t>
            </w:r>
            <w:r w:rsidR="00640D0D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 xml:space="preserve">practice based </w:t>
            </w:r>
            <w:r w:rsidR="00640D0D">
              <w:rPr>
                <w:rFonts w:ascii="Arial" w:hAnsi="Arial" w:cs="Arial"/>
                <w:sz w:val="22"/>
                <w:szCs w:val="22"/>
              </w:rPr>
              <w:t>placement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77DE28" w14:textId="77777777" w:rsidR="00BE1E38" w:rsidRDefault="00BE1E38" w:rsidP="00601F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1FF86" w14:textId="551B7E2A" w:rsidR="00750A69" w:rsidRDefault="00BE1E38" w:rsidP="00601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provide assurance it was noted that the comments that have been </w:t>
            </w:r>
            <w:r w:rsidR="0019528A">
              <w:rPr>
                <w:rFonts w:ascii="Arial" w:hAnsi="Arial" w:cs="Arial"/>
                <w:sz w:val="22"/>
                <w:szCs w:val="22"/>
              </w:rPr>
              <w:t>shared</w:t>
            </w:r>
            <w:r>
              <w:rPr>
                <w:rFonts w:ascii="Arial" w:hAnsi="Arial" w:cs="Arial"/>
                <w:sz w:val="22"/>
                <w:szCs w:val="22"/>
              </w:rPr>
              <w:t xml:space="preserve"> previously</w:t>
            </w:r>
            <w:r w:rsidR="00750A69">
              <w:rPr>
                <w:rFonts w:ascii="Arial" w:hAnsi="Arial" w:cs="Arial"/>
                <w:sz w:val="22"/>
                <w:szCs w:val="22"/>
              </w:rPr>
              <w:t xml:space="preserve"> by the SHC </w:t>
            </w:r>
            <w:r>
              <w:rPr>
                <w:rFonts w:ascii="Arial" w:hAnsi="Arial" w:cs="Arial"/>
                <w:sz w:val="22"/>
                <w:szCs w:val="22"/>
              </w:rPr>
              <w:t xml:space="preserve">have been </w:t>
            </w:r>
            <w:r w:rsidR="0019528A">
              <w:rPr>
                <w:rFonts w:ascii="Arial" w:hAnsi="Arial" w:cs="Arial"/>
                <w:sz w:val="22"/>
                <w:szCs w:val="22"/>
              </w:rPr>
              <w:t>reflected</w:t>
            </w:r>
            <w:r w:rsidR="00750A69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9528A">
              <w:rPr>
                <w:rFonts w:ascii="Arial" w:hAnsi="Arial" w:cs="Arial"/>
                <w:sz w:val="22"/>
                <w:szCs w:val="22"/>
              </w:rPr>
              <w:t>our</w:t>
            </w:r>
            <w:r w:rsidR="00750A69">
              <w:rPr>
                <w:rFonts w:ascii="Arial" w:hAnsi="Arial" w:cs="Arial"/>
                <w:sz w:val="22"/>
                <w:szCs w:val="22"/>
              </w:rPr>
              <w:t xml:space="preserve"> involvement in this. </w:t>
            </w:r>
            <w:r w:rsidR="00640D0D">
              <w:rPr>
                <w:rFonts w:ascii="Arial" w:hAnsi="Arial" w:cs="Arial"/>
                <w:sz w:val="22"/>
                <w:szCs w:val="22"/>
              </w:rPr>
              <w:t xml:space="preserve">This includes that </w:t>
            </w:r>
            <w:r w:rsidR="00700217">
              <w:rPr>
                <w:rFonts w:ascii="Arial" w:hAnsi="Arial" w:cs="Arial"/>
                <w:sz w:val="22"/>
                <w:szCs w:val="22"/>
              </w:rPr>
              <w:t xml:space="preserve">the pilot is being </w:t>
            </w:r>
            <w:r w:rsidR="000F41C0">
              <w:rPr>
                <w:rFonts w:ascii="Arial" w:hAnsi="Arial" w:cs="Arial"/>
                <w:sz w:val="22"/>
                <w:szCs w:val="22"/>
              </w:rPr>
              <w:t>run by and funded within NHS Lothian</w:t>
            </w:r>
            <w:r w:rsidR="00A921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A4C">
              <w:rPr>
                <w:rFonts w:ascii="Arial" w:hAnsi="Arial" w:cs="Arial"/>
                <w:sz w:val="22"/>
                <w:szCs w:val="22"/>
              </w:rPr>
              <w:t xml:space="preserve">rather than being run by </w:t>
            </w:r>
            <w:r w:rsidR="00511E7F">
              <w:rPr>
                <w:rFonts w:ascii="Arial" w:hAnsi="Arial" w:cs="Arial"/>
                <w:sz w:val="22"/>
                <w:szCs w:val="22"/>
              </w:rPr>
              <w:t>the directorate</w:t>
            </w:r>
            <w:r w:rsidR="00B96A4C">
              <w:rPr>
                <w:rFonts w:ascii="Arial" w:hAnsi="Arial" w:cs="Arial"/>
                <w:sz w:val="22"/>
                <w:szCs w:val="22"/>
              </w:rPr>
              <w:t>.</w:t>
            </w:r>
            <w:r w:rsidR="00511E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A4C">
              <w:rPr>
                <w:rFonts w:ascii="Arial" w:hAnsi="Arial" w:cs="Arial"/>
                <w:sz w:val="22"/>
                <w:szCs w:val="22"/>
              </w:rPr>
              <w:t xml:space="preserve">It was also </w:t>
            </w:r>
            <w:r w:rsidR="00511E7F">
              <w:rPr>
                <w:rFonts w:ascii="Arial" w:hAnsi="Arial" w:cs="Arial"/>
                <w:sz w:val="22"/>
                <w:szCs w:val="22"/>
              </w:rPr>
              <w:t>advised this was a volunteering role</w:t>
            </w:r>
            <w:r w:rsidR="00913429">
              <w:rPr>
                <w:rFonts w:ascii="Arial" w:hAnsi="Arial" w:cs="Arial"/>
                <w:sz w:val="22"/>
                <w:szCs w:val="22"/>
              </w:rPr>
              <w:t xml:space="preserve"> rather than a placement</w:t>
            </w:r>
            <w:r w:rsidR="00511E7F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50A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BB0750" w14:textId="77777777" w:rsidR="00750A69" w:rsidRDefault="00750A69" w:rsidP="00601F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37686" w14:textId="29200881" w:rsidR="00AD353A" w:rsidRDefault="00750A69" w:rsidP="00750A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noted a fuller update taking in the further points raised would be provided at </w:t>
            </w:r>
            <w:r w:rsidR="00EA2665">
              <w:rPr>
                <w:rFonts w:ascii="Arial" w:hAnsi="Arial" w:cs="Arial"/>
                <w:sz w:val="22"/>
                <w:szCs w:val="22"/>
              </w:rPr>
              <w:t>a future SHC meeting.</w:t>
            </w:r>
          </w:p>
          <w:p w14:paraId="24BDA8EF" w14:textId="77777777" w:rsidR="00EA2665" w:rsidRDefault="00EA2665" w:rsidP="00750A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19D51" w14:textId="057A8E39" w:rsidR="00EA2665" w:rsidRDefault="00EA2665" w:rsidP="00750A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SHC noted the paper and agreed that further assurance would be needed for the Bridge Builder model.</w:t>
            </w:r>
          </w:p>
          <w:p w14:paraId="539C3738" w14:textId="5757154E" w:rsidR="00750A69" w:rsidRPr="00ED157E" w:rsidRDefault="00750A69" w:rsidP="00750A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6216E926" w14:textId="314FC74B" w:rsidR="00BD4DAD" w:rsidRPr="00934AB3" w:rsidRDefault="00BD4DAD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519" w:rsidRPr="00A107D9" w14:paraId="06F59BEC" w14:textId="77777777" w:rsidTr="005F0EB3">
        <w:trPr>
          <w:trHeight w:val="341"/>
        </w:trPr>
        <w:tc>
          <w:tcPr>
            <w:tcW w:w="889" w:type="dxa"/>
          </w:tcPr>
          <w:p w14:paraId="7BC99789" w14:textId="27A1DD2D" w:rsidR="00470519" w:rsidRDefault="00470519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72AF1">
              <w:rPr>
                <w:rFonts w:ascii="Arial" w:hAnsi="Arial" w:cs="Arial"/>
                <w:b/>
                <w:sz w:val="22"/>
                <w:szCs w:val="22"/>
              </w:rPr>
              <w:t>.3</w:t>
            </w:r>
          </w:p>
        </w:tc>
        <w:tc>
          <w:tcPr>
            <w:tcW w:w="6727" w:type="dxa"/>
          </w:tcPr>
          <w:p w14:paraId="7FC74DEA" w14:textId="05BCA19C" w:rsidR="00470519" w:rsidRPr="00470519" w:rsidRDefault="00772AF1" w:rsidP="00FD6A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Assurance Programme overview</w:t>
            </w:r>
          </w:p>
        </w:tc>
        <w:tc>
          <w:tcPr>
            <w:tcW w:w="1432" w:type="dxa"/>
          </w:tcPr>
          <w:p w14:paraId="1C05009F" w14:textId="77777777" w:rsidR="00470519" w:rsidRPr="00934AB3" w:rsidRDefault="00470519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0519" w:rsidRPr="00A107D9" w14:paraId="013C46EF" w14:textId="77777777" w:rsidTr="00E32583">
        <w:trPr>
          <w:trHeight w:val="995"/>
        </w:trPr>
        <w:tc>
          <w:tcPr>
            <w:tcW w:w="889" w:type="dxa"/>
          </w:tcPr>
          <w:p w14:paraId="7BB97457" w14:textId="77777777" w:rsidR="00470519" w:rsidRDefault="00470519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5E10E575" w14:textId="77777777" w:rsidR="00E32583" w:rsidRDefault="00E32583" w:rsidP="00772A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47505" w14:textId="2547E5AD" w:rsidR="00D046A6" w:rsidRDefault="00E2736C" w:rsidP="00772A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CM </w:t>
            </w:r>
            <w:r w:rsidR="0040137C">
              <w:rPr>
                <w:rFonts w:ascii="Arial" w:hAnsi="Arial" w:cs="Arial"/>
                <w:sz w:val="22"/>
                <w:szCs w:val="22"/>
              </w:rPr>
              <w:t>provided an u</w:t>
            </w:r>
            <w:r w:rsidR="00AE5F73">
              <w:rPr>
                <w:rFonts w:ascii="Arial" w:hAnsi="Arial" w:cs="Arial"/>
                <w:sz w:val="22"/>
                <w:szCs w:val="22"/>
              </w:rPr>
              <w:t>pdate for awareness and discussion and highlighted the following three points</w:t>
            </w:r>
            <w:r w:rsidR="004C680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6A59D5E" w14:textId="7B0E6B32" w:rsidR="00AE5F73" w:rsidRDefault="00AE5F73" w:rsidP="00AE5F7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testing and development areas</w:t>
            </w:r>
            <w:r w:rsidR="006A61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highlighted that the live testing of the new assurance process for service change that doesn’t meet the</w:t>
            </w:r>
            <w:r w:rsidR="009927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threshol</w:t>
            </w:r>
            <w:r w:rsidR="009927AB">
              <w:rPr>
                <w:rFonts w:ascii="Arial" w:hAnsi="Arial" w:cs="Arial"/>
                <w:sz w:val="22"/>
                <w:szCs w:val="22"/>
              </w:rPr>
              <w:t>d</w:t>
            </w:r>
            <w:r w:rsidR="00752B00">
              <w:rPr>
                <w:rFonts w:ascii="Arial" w:hAnsi="Arial" w:cs="Arial"/>
                <w:sz w:val="22"/>
                <w:szCs w:val="22"/>
              </w:rPr>
              <w:t xml:space="preserve"> of major service change</w:t>
            </w:r>
            <w:r w:rsidR="009927AB">
              <w:rPr>
                <w:rFonts w:ascii="Arial" w:hAnsi="Arial" w:cs="Arial"/>
                <w:sz w:val="22"/>
                <w:szCs w:val="22"/>
              </w:rPr>
              <w:t xml:space="preserve"> was </w:t>
            </w:r>
            <w:r w:rsidR="007207CD">
              <w:rPr>
                <w:rFonts w:ascii="Arial" w:hAnsi="Arial" w:cs="Arial"/>
                <w:sz w:val="22"/>
                <w:szCs w:val="22"/>
              </w:rPr>
              <w:t>taking place in</w:t>
            </w:r>
            <w:r w:rsidR="004C6808">
              <w:rPr>
                <w:rFonts w:ascii="Arial" w:hAnsi="Arial" w:cs="Arial"/>
                <w:sz w:val="22"/>
                <w:szCs w:val="22"/>
              </w:rPr>
              <w:t xml:space="preserve"> NHS</w:t>
            </w:r>
            <w:r w:rsidR="009927AB">
              <w:rPr>
                <w:rFonts w:ascii="Arial" w:hAnsi="Arial" w:cs="Arial"/>
                <w:sz w:val="22"/>
                <w:szCs w:val="22"/>
              </w:rPr>
              <w:t xml:space="preserve"> Greater Glasgow and Clyde (NHSGGC) on </w:t>
            </w:r>
            <w:r w:rsidR="007207CD">
              <w:rPr>
                <w:rFonts w:ascii="Arial" w:hAnsi="Arial" w:cs="Arial"/>
                <w:sz w:val="22"/>
                <w:szCs w:val="22"/>
              </w:rPr>
              <w:t xml:space="preserve">changes to the GP </w:t>
            </w:r>
            <w:r w:rsidR="009927AB">
              <w:rPr>
                <w:rFonts w:ascii="Arial" w:hAnsi="Arial" w:cs="Arial"/>
                <w:sz w:val="22"/>
                <w:szCs w:val="22"/>
              </w:rPr>
              <w:t xml:space="preserve">out of </w:t>
            </w:r>
            <w:r w:rsidR="00F0451C">
              <w:rPr>
                <w:rFonts w:ascii="Arial" w:hAnsi="Arial" w:cs="Arial"/>
                <w:sz w:val="22"/>
                <w:szCs w:val="22"/>
              </w:rPr>
              <w:t xml:space="preserve">hours </w:t>
            </w:r>
            <w:r w:rsidR="007207CD">
              <w:rPr>
                <w:rFonts w:ascii="Arial" w:hAnsi="Arial" w:cs="Arial"/>
                <w:sz w:val="22"/>
                <w:szCs w:val="22"/>
              </w:rPr>
              <w:t>service</w:t>
            </w:r>
            <w:r w:rsidR="009927AB">
              <w:rPr>
                <w:rFonts w:ascii="Arial" w:hAnsi="Arial" w:cs="Arial"/>
                <w:sz w:val="22"/>
                <w:szCs w:val="22"/>
              </w:rPr>
              <w:t>. It was noted that good progress has been made</w:t>
            </w:r>
            <w:r w:rsidR="007207CD">
              <w:rPr>
                <w:rFonts w:ascii="Arial" w:hAnsi="Arial" w:cs="Arial"/>
                <w:sz w:val="22"/>
                <w:szCs w:val="22"/>
              </w:rPr>
              <w:t xml:space="preserve"> with testing the process</w:t>
            </w:r>
            <w:r w:rsidR="009927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E1F3E7" w14:textId="5628CD88" w:rsidR="009927AB" w:rsidRDefault="009927AB" w:rsidP="00AE5F7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change at a national level</w:t>
            </w:r>
            <w:r w:rsidR="00E24E6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24E6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advised that a template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would be drafted </w:t>
            </w:r>
            <w:r w:rsidR="00537A5C">
              <w:rPr>
                <w:rFonts w:ascii="Arial" w:hAnsi="Arial" w:cs="Arial"/>
                <w:sz w:val="22"/>
                <w:szCs w:val="22"/>
              </w:rPr>
              <w:t xml:space="preserve">to provide greater clarity </w:t>
            </w:r>
            <w:r w:rsidR="00760E7F">
              <w:rPr>
                <w:rFonts w:ascii="Arial" w:hAnsi="Arial" w:cs="Arial"/>
                <w:sz w:val="22"/>
                <w:szCs w:val="22"/>
              </w:rPr>
              <w:t>on engagement</w:t>
            </w:r>
            <w:r w:rsidR="00B27E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expectations </w:t>
            </w:r>
            <w:r w:rsidR="00B27E83">
              <w:rPr>
                <w:rFonts w:ascii="Arial" w:hAnsi="Arial" w:cs="Arial"/>
                <w:sz w:val="22"/>
                <w:szCs w:val="22"/>
              </w:rPr>
              <w:t xml:space="preserve">at Board level when </w:t>
            </w:r>
            <w:r w:rsidR="00610B24">
              <w:rPr>
                <w:rFonts w:ascii="Arial" w:hAnsi="Arial" w:cs="Arial"/>
                <w:sz w:val="22"/>
                <w:szCs w:val="22"/>
              </w:rPr>
              <w:t xml:space="preserve">service changes have been decided nationally. </w:t>
            </w:r>
            <w:r w:rsidR="00B27E83">
              <w:rPr>
                <w:rFonts w:ascii="Arial" w:hAnsi="Arial" w:cs="Arial"/>
                <w:sz w:val="22"/>
                <w:szCs w:val="22"/>
              </w:rPr>
              <w:t xml:space="preserve">SG have agreed to share greater details on </w:t>
            </w:r>
            <w:r w:rsidR="00610B24">
              <w:rPr>
                <w:rFonts w:ascii="Arial" w:hAnsi="Arial" w:cs="Arial"/>
                <w:sz w:val="22"/>
                <w:szCs w:val="22"/>
              </w:rPr>
              <w:t>the engagement they undertake nationally to inform this template.</w:t>
            </w:r>
            <w:r w:rsidR="004029D8">
              <w:rPr>
                <w:rFonts w:ascii="Arial" w:hAnsi="Arial" w:cs="Arial"/>
                <w:sz w:val="22"/>
                <w:szCs w:val="22"/>
              </w:rPr>
              <w:t xml:space="preserve"> Further development work will be needed with boards. </w:t>
            </w:r>
          </w:p>
          <w:p w14:paraId="0EBD0F54" w14:textId="2488AFF2" w:rsidR="009927AB" w:rsidRDefault="00B27E83" w:rsidP="00AE5F7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Highlighted that we are currently support</w:t>
            </w:r>
            <w:r w:rsidR="00E32583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61 service changes </w:t>
            </w:r>
            <w:r w:rsidR="00D046A6">
              <w:rPr>
                <w:rFonts w:ascii="Arial" w:hAnsi="Arial" w:cs="Arial"/>
                <w:sz w:val="22"/>
                <w:szCs w:val="22"/>
              </w:rPr>
              <w:t>with 16 of those focusing on the</w:t>
            </w:r>
            <w:r w:rsidR="004029D8">
              <w:rPr>
                <w:rFonts w:ascii="Arial" w:hAnsi="Arial" w:cs="Arial"/>
                <w:sz w:val="22"/>
                <w:szCs w:val="22"/>
              </w:rPr>
              <w:t xml:space="preserve"> NHS GGC</w:t>
            </w:r>
            <w:r w:rsidR="00D046A6">
              <w:rPr>
                <w:rFonts w:ascii="Arial" w:hAnsi="Arial" w:cs="Arial"/>
                <w:sz w:val="22"/>
                <w:szCs w:val="22"/>
              </w:rPr>
              <w:t xml:space="preserve"> Mental Health strategy update. </w:t>
            </w:r>
          </w:p>
          <w:p w14:paraId="78A08E93" w14:textId="77777777" w:rsidR="00D046A6" w:rsidRDefault="00D046A6" w:rsidP="00D046A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8CA8C21" w14:textId="19FFB73B" w:rsidR="00D046A6" w:rsidRDefault="00E32583" w:rsidP="00D046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SHC raised the </w:t>
            </w:r>
            <w:r w:rsidR="00D046A6">
              <w:rPr>
                <w:rFonts w:ascii="Arial" w:hAnsi="Arial" w:cs="Arial"/>
                <w:sz w:val="22"/>
                <w:szCs w:val="22"/>
              </w:rPr>
              <w:t>following point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CCDEB14" w14:textId="2186A962" w:rsidR="00D046A6" w:rsidRDefault="00D046A6" w:rsidP="00D046A6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timescale for the expectations template?</w:t>
            </w:r>
          </w:p>
          <w:p w14:paraId="5B25C290" w14:textId="77777777" w:rsidR="00D046A6" w:rsidRDefault="00D046A6" w:rsidP="00D046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0C41A" w14:textId="23F96FB4" w:rsidR="00D046A6" w:rsidRDefault="00D046A6" w:rsidP="00D046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response to the point raised the following assurance was provided</w:t>
            </w:r>
          </w:p>
          <w:p w14:paraId="4EE7C722" w14:textId="6C61ED35" w:rsidR="00D046A6" w:rsidRDefault="00422487" w:rsidP="00D046A6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Advised that there is still discussion and agreement to be had with </w:t>
            </w:r>
            <w:r w:rsidR="004C6808">
              <w:rPr>
                <w:rFonts w:ascii="Arial" w:hAnsi="Arial" w:cs="Arial"/>
                <w:sz w:val="22"/>
                <w:szCs w:val="22"/>
              </w:rPr>
              <w:t>SG</w:t>
            </w:r>
            <w:r w:rsidR="00380933">
              <w:rPr>
                <w:rFonts w:ascii="Arial" w:hAnsi="Arial" w:cs="Arial"/>
                <w:sz w:val="22"/>
                <w:szCs w:val="22"/>
              </w:rPr>
              <w:t xml:space="preserve"> and then engagement with boards</w:t>
            </w:r>
            <w:r w:rsidR="004C680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so a timescale hasn’t been agreed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as yet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E5AE90" w14:textId="77777777" w:rsidR="00422487" w:rsidRDefault="00422487" w:rsidP="004224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116A8" w14:textId="24889F3B" w:rsidR="00D046A6" w:rsidRPr="00D046A6" w:rsidRDefault="00E03961" w:rsidP="00D046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SHC thank</w:t>
            </w:r>
            <w:r w:rsidR="00380933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CM for the update.</w:t>
            </w:r>
          </w:p>
        </w:tc>
        <w:tc>
          <w:tcPr>
            <w:tcW w:w="1432" w:type="dxa"/>
          </w:tcPr>
          <w:p w14:paraId="297ACC11" w14:textId="77777777" w:rsidR="00470519" w:rsidRDefault="00470519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166E2" w14:textId="77777777" w:rsidR="00121374" w:rsidRDefault="00121374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0020C2" w14:textId="77777777" w:rsidR="00121374" w:rsidRDefault="00121374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C0C21" w14:textId="77777777" w:rsidR="00121374" w:rsidRDefault="00121374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EF7FB" w14:textId="624E2978" w:rsidR="00121374" w:rsidRPr="00934AB3" w:rsidRDefault="00121374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6CA" w:rsidRPr="00A107D9" w14:paraId="61B240F4" w14:textId="77777777" w:rsidTr="005F0EB3">
        <w:trPr>
          <w:trHeight w:val="369"/>
        </w:trPr>
        <w:tc>
          <w:tcPr>
            <w:tcW w:w="889" w:type="dxa"/>
          </w:tcPr>
          <w:p w14:paraId="2E253091" w14:textId="49A64296" w:rsidR="001426CA" w:rsidRDefault="001426CA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772AF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727" w:type="dxa"/>
          </w:tcPr>
          <w:p w14:paraId="63C4ECE9" w14:textId="5F95D0C9" w:rsidR="001426CA" w:rsidRDefault="00772AF1" w:rsidP="001426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Assurance of Equalities, Inclusion and Human Rights duties and programme</w:t>
            </w:r>
          </w:p>
        </w:tc>
        <w:tc>
          <w:tcPr>
            <w:tcW w:w="1432" w:type="dxa"/>
          </w:tcPr>
          <w:p w14:paraId="14C1965E" w14:textId="77777777" w:rsidR="001426CA" w:rsidRPr="00934AB3" w:rsidRDefault="001426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6CA" w:rsidRPr="00A107D9" w14:paraId="39374F60" w14:textId="77777777" w:rsidTr="005F0EB3">
        <w:trPr>
          <w:trHeight w:val="70"/>
        </w:trPr>
        <w:tc>
          <w:tcPr>
            <w:tcW w:w="889" w:type="dxa"/>
          </w:tcPr>
          <w:p w14:paraId="13C7487C" w14:textId="77777777" w:rsidR="001426CA" w:rsidRDefault="001426CA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6BCBA110" w14:textId="77777777" w:rsidR="00E32583" w:rsidRDefault="00E32583" w:rsidP="00485E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AD01B" w14:textId="7FD364B6" w:rsidR="003F0BBE" w:rsidRDefault="00E03961" w:rsidP="00485E5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03961">
              <w:rPr>
                <w:rFonts w:ascii="Arial" w:hAnsi="Arial" w:cs="Arial"/>
                <w:bCs/>
                <w:sz w:val="22"/>
                <w:szCs w:val="22"/>
              </w:rPr>
              <w:t>Equalities &amp; Diversity Advisor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Rosie Tyler Greig (</w:t>
            </w:r>
            <w:r w:rsidR="003F0BBE">
              <w:rPr>
                <w:rFonts w:ascii="Arial" w:hAnsi="Arial" w:cs="Arial"/>
                <w:bCs/>
                <w:sz w:val="22"/>
                <w:szCs w:val="22"/>
              </w:rPr>
              <w:t>RTG) provided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 update to the SHC and highlighted the following</w:t>
            </w:r>
            <w:r w:rsidR="003F0B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C6808">
              <w:rPr>
                <w:rFonts w:ascii="Arial" w:hAnsi="Arial" w:cs="Arial"/>
                <w:bCs/>
                <w:sz w:val="22"/>
                <w:szCs w:val="22"/>
              </w:rPr>
              <w:t>three points</w:t>
            </w:r>
            <w:r w:rsidR="003F0BBE">
              <w:rPr>
                <w:rFonts w:ascii="Arial" w:hAnsi="Arial" w:cs="Arial"/>
                <w:bCs/>
                <w:sz w:val="22"/>
                <w:szCs w:val="22"/>
              </w:rPr>
              <w:t xml:space="preserve"> for awareness and discussion;</w:t>
            </w:r>
          </w:p>
          <w:p w14:paraId="6CF674A3" w14:textId="689B83E2" w:rsidR="003F0BBE" w:rsidRDefault="003F0BBE" w:rsidP="003F0BB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Delivery of Equality outcome</w:t>
            </w:r>
            <w:r w:rsidR="00442E7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D1148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D1148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successfully </w:t>
            </w:r>
            <w:r w:rsidR="00674A82">
              <w:rPr>
                <w:rFonts w:ascii="Arial" w:hAnsi="Arial" w:cs="Arial"/>
                <w:bCs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first level accreditation </w:t>
            </w:r>
            <w:r w:rsidR="00674A82">
              <w:rPr>
                <w:rFonts w:ascii="Arial" w:hAnsi="Arial" w:cs="Arial"/>
                <w:bCs/>
                <w:sz w:val="22"/>
                <w:szCs w:val="22"/>
              </w:rPr>
              <w:t xml:space="preserve">for </w:t>
            </w:r>
            <w:r w:rsidR="00442E70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674A82">
              <w:rPr>
                <w:rFonts w:ascii="Arial" w:hAnsi="Arial" w:cs="Arial"/>
                <w:bCs/>
                <w:sz w:val="22"/>
                <w:szCs w:val="22"/>
              </w:rPr>
              <w:t>Close the Gap</w:t>
            </w:r>
            <w:r w:rsidR="006F407C">
              <w:rPr>
                <w:rFonts w:ascii="Arial" w:hAnsi="Arial" w:cs="Arial"/>
                <w:bCs/>
                <w:sz w:val="22"/>
                <w:szCs w:val="22"/>
              </w:rPr>
              <w:t xml:space="preserve"> “Equally safe at work”</w:t>
            </w:r>
            <w:r w:rsidR="00674A82">
              <w:rPr>
                <w:rFonts w:ascii="Arial" w:hAnsi="Arial" w:cs="Arial"/>
                <w:bCs/>
                <w:sz w:val="22"/>
                <w:szCs w:val="22"/>
              </w:rPr>
              <w:t xml:space="preserve"> employer programme.</w:t>
            </w:r>
          </w:p>
          <w:p w14:paraId="11AF27F5" w14:textId="7F7704BC" w:rsidR="003F0BBE" w:rsidRDefault="003F0BBE" w:rsidP="003F0BB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Monitoring compliance</w:t>
            </w:r>
            <w:r w:rsidR="00D1148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32583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6F40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32583">
              <w:rPr>
                <w:rFonts w:ascii="Arial" w:hAnsi="Arial" w:cs="Arial"/>
                <w:bCs/>
                <w:sz w:val="22"/>
                <w:szCs w:val="22"/>
              </w:rPr>
              <w:t>advised that us</w:t>
            </w:r>
            <w:r w:rsidR="006164FF">
              <w:rPr>
                <w:rFonts w:ascii="Arial" w:hAnsi="Arial" w:cs="Arial"/>
                <w:bCs/>
                <w:sz w:val="22"/>
                <w:szCs w:val="22"/>
              </w:rPr>
              <w:t xml:space="preserve">e </w:t>
            </w:r>
            <w:r w:rsidR="00F04078">
              <w:rPr>
                <w:rFonts w:ascii="Arial" w:hAnsi="Arial" w:cs="Arial"/>
                <w:bCs/>
                <w:sz w:val="22"/>
                <w:szCs w:val="22"/>
              </w:rPr>
              <w:t>of EQIAs</w:t>
            </w:r>
            <w:r w:rsidR="00674A82">
              <w:rPr>
                <w:rFonts w:ascii="Arial" w:hAnsi="Arial" w:cs="Arial"/>
                <w:bCs/>
                <w:sz w:val="22"/>
                <w:szCs w:val="22"/>
              </w:rPr>
              <w:t xml:space="preserve"> has been </w:t>
            </w:r>
            <w:r w:rsidR="006164FF">
              <w:rPr>
                <w:rFonts w:ascii="Arial" w:hAnsi="Arial" w:cs="Arial"/>
                <w:bCs/>
                <w:sz w:val="22"/>
                <w:szCs w:val="22"/>
              </w:rPr>
              <w:t>monitored</w:t>
            </w:r>
            <w:r w:rsidR="00674A82">
              <w:rPr>
                <w:rFonts w:ascii="Arial" w:hAnsi="Arial" w:cs="Arial"/>
                <w:bCs/>
                <w:sz w:val="22"/>
                <w:szCs w:val="22"/>
              </w:rPr>
              <w:t xml:space="preserve"> through an organisational KPI since Q4 last year and working closely with Finance, planning and governance tea</w:t>
            </w:r>
            <w:r w:rsidR="002B4FD2">
              <w:rPr>
                <w:rFonts w:ascii="Arial" w:hAnsi="Arial" w:cs="Arial"/>
                <w:bCs/>
                <w:sz w:val="22"/>
                <w:szCs w:val="22"/>
              </w:rPr>
              <w:t>m which has been valuable.</w:t>
            </w:r>
          </w:p>
          <w:p w14:paraId="6AF6D215" w14:textId="2D83E4F5" w:rsidR="002B4FD2" w:rsidRDefault="003F0BBE" w:rsidP="003F0BB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Engaging staff</w:t>
            </w:r>
            <w:r w:rsidR="002B4FD2">
              <w:rPr>
                <w:rFonts w:ascii="Arial" w:hAnsi="Arial" w:cs="Arial"/>
                <w:bCs/>
                <w:sz w:val="22"/>
                <w:szCs w:val="22"/>
              </w:rPr>
              <w:t xml:space="preserve"> – advised that a lot of work has been going on including delivering staff activities on Black History month, </w:t>
            </w:r>
            <w:r w:rsidR="004C6808">
              <w:rPr>
                <w:rFonts w:ascii="Arial" w:hAnsi="Arial" w:cs="Arial"/>
                <w:bCs/>
                <w:sz w:val="22"/>
                <w:szCs w:val="22"/>
              </w:rPr>
              <w:t>anti-racist</w:t>
            </w:r>
            <w:r w:rsidR="002B4FD2">
              <w:rPr>
                <w:rFonts w:ascii="Arial" w:hAnsi="Arial" w:cs="Arial"/>
                <w:bCs/>
                <w:sz w:val="22"/>
                <w:szCs w:val="22"/>
              </w:rPr>
              <w:t xml:space="preserve"> approaches to wom</w:t>
            </w:r>
            <w:r w:rsidR="001475CE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2B4FD2">
              <w:rPr>
                <w:rFonts w:ascii="Arial" w:hAnsi="Arial" w:cs="Arial"/>
                <w:bCs/>
                <w:sz w:val="22"/>
                <w:szCs w:val="22"/>
              </w:rPr>
              <w:t>n’s workplace</w:t>
            </w:r>
            <w:r w:rsidR="001475CE">
              <w:rPr>
                <w:rFonts w:ascii="Arial" w:hAnsi="Arial" w:cs="Arial"/>
                <w:bCs/>
                <w:sz w:val="22"/>
                <w:szCs w:val="22"/>
              </w:rPr>
              <w:t xml:space="preserve"> inequalities</w:t>
            </w:r>
            <w:r w:rsidR="002B4FD2">
              <w:rPr>
                <w:rFonts w:ascii="Arial" w:hAnsi="Arial" w:cs="Arial"/>
                <w:bCs/>
                <w:sz w:val="22"/>
                <w:szCs w:val="22"/>
              </w:rPr>
              <w:t xml:space="preserve">, and </w:t>
            </w:r>
            <w:r w:rsidR="009570E9">
              <w:rPr>
                <w:rFonts w:ascii="Arial" w:hAnsi="Arial" w:cs="Arial"/>
                <w:bCs/>
                <w:sz w:val="22"/>
                <w:szCs w:val="22"/>
              </w:rPr>
              <w:t xml:space="preserve">closing the </w:t>
            </w:r>
            <w:r w:rsidR="002B4FD2">
              <w:rPr>
                <w:rFonts w:ascii="Arial" w:hAnsi="Arial" w:cs="Arial"/>
                <w:bCs/>
                <w:sz w:val="22"/>
                <w:szCs w:val="22"/>
              </w:rPr>
              <w:t>gender pay gap.</w:t>
            </w:r>
          </w:p>
          <w:p w14:paraId="26C48F04" w14:textId="77777777" w:rsidR="002B4FD2" w:rsidRDefault="002B4FD2" w:rsidP="002B4F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6F12B2" w14:textId="3B5FA8E7" w:rsidR="002B4FD2" w:rsidRDefault="002B4FD2" w:rsidP="002B4FD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The SHC</w:t>
            </w:r>
            <w:r w:rsidR="004C6808">
              <w:rPr>
                <w:rFonts w:ascii="Arial" w:hAnsi="Arial" w:cs="Arial"/>
                <w:bCs/>
                <w:sz w:val="22"/>
                <w:szCs w:val="22"/>
              </w:rPr>
              <w:t xml:space="preserve"> thanked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RTG for providing the update and for the information in the papers.</w:t>
            </w:r>
          </w:p>
          <w:p w14:paraId="18FA69BB" w14:textId="77777777" w:rsidR="008D6C67" w:rsidRDefault="008D6C67" w:rsidP="002B4FD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B6971C" w14:textId="0FFD5DCF" w:rsidR="002B4FD2" w:rsidRDefault="004C6808" w:rsidP="002B4F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Like</w:t>
            </w:r>
            <w:r w:rsidR="008D6C67">
              <w:rPr>
                <w:rFonts w:ascii="Arial" w:hAnsi="Arial" w:cs="Arial"/>
                <w:bCs/>
                <w:sz w:val="22"/>
                <w:szCs w:val="22"/>
              </w:rPr>
              <w:t xml:space="preserve"> Corporate Parenting,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8D6C67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2B4FD2">
              <w:rPr>
                <w:rFonts w:ascii="Arial" w:hAnsi="Arial" w:cs="Arial"/>
                <w:bCs/>
                <w:sz w:val="22"/>
                <w:szCs w:val="22"/>
              </w:rPr>
              <w:t xml:space="preserve"> was noted that the </w:t>
            </w:r>
            <w:r w:rsidR="002B4FD2" w:rsidRPr="008D6C67">
              <w:rPr>
                <w:rFonts w:ascii="Arial" w:hAnsi="Arial" w:cs="Arial"/>
                <w:sz w:val="22"/>
                <w:szCs w:val="22"/>
              </w:rPr>
              <w:t xml:space="preserve">Equalities, Inclusion and Human Rights duties </w:t>
            </w:r>
            <w:r w:rsidR="004201CA">
              <w:rPr>
                <w:rFonts w:ascii="Arial" w:hAnsi="Arial" w:cs="Arial"/>
                <w:sz w:val="22"/>
                <w:szCs w:val="22"/>
              </w:rPr>
              <w:t>are</w:t>
            </w:r>
            <w:r w:rsidR="008D6C67">
              <w:rPr>
                <w:rFonts w:ascii="Arial" w:hAnsi="Arial" w:cs="Arial"/>
                <w:sz w:val="22"/>
                <w:szCs w:val="22"/>
              </w:rPr>
              <w:t xml:space="preserve"> a HIS wide responsibility.</w:t>
            </w:r>
          </w:p>
          <w:p w14:paraId="09B6EC1C" w14:textId="77777777" w:rsidR="008D6C67" w:rsidRDefault="008D6C67" w:rsidP="002B4F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C3A17A" w14:textId="7EE4A982" w:rsidR="004C6808" w:rsidRDefault="008D6C67" w:rsidP="002B4F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SHC raised the following </w:t>
            </w:r>
            <w:r w:rsidR="004C6808">
              <w:rPr>
                <w:rFonts w:ascii="Arial" w:hAnsi="Arial" w:cs="Arial"/>
                <w:sz w:val="22"/>
                <w:szCs w:val="22"/>
              </w:rPr>
              <w:t>point;</w:t>
            </w:r>
          </w:p>
          <w:p w14:paraId="683AB66E" w14:textId="06394D2B" w:rsidR="008D6C67" w:rsidRPr="004C6808" w:rsidRDefault="008D6C67" w:rsidP="008D6C67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the EQIAs, has the content and quality improved?</w:t>
            </w:r>
          </w:p>
          <w:p w14:paraId="4CDBF81D" w14:textId="77777777" w:rsidR="008D6C67" w:rsidRDefault="008D6C67" w:rsidP="008D6C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A034C0" w14:textId="3C50B2B5" w:rsidR="008D6C67" w:rsidRDefault="008D6C67" w:rsidP="008D6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response to the point </w:t>
            </w:r>
            <w:r w:rsidR="004C6808">
              <w:rPr>
                <w:rFonts w:ascii="Arial" w:hAnsi="Arial" w:cs="Arial"/>
                <w:sz w:val="22"/>
                <w:szCs w:val="22"/>
              </w:rPr>
              <w:t xml:space="preserve">raised the following </w:t>
            </w:r>
            <w:r>
              <w:rPr>
                <w:rFonts w:ascii="Arial" w:hAnsi="Arial" w:cs="Arial"/>
                <w:sz w:val="22"/>
                <w:szCs w:val="22"/>
              </w:rPr>
              <w:t>assurance was provided</w:t>
            </w:r>
            <w:r w:rsidR="004C6808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0C288AA" w14:textId="295D419E" w:rsidR="008D6C67" w:rsidRPr="008D6C67" w:rsidRDefault="008D6C67" w:rsidP="004C680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Advised that not all EQIAs can be quality checked but to help combat this an update was applied to the online screening process which was much more robust</w:t>
            </w:r>
            <w:r w:rsidR="004C6808">
              <w:rPr>
                <w:rFonts w:ascii="Arial" w:hAnsi="Arial" w:cs="Arial"/>
                <w:sz w:val="22"/>
                <w:szCs w:val="22"/>
              </w:rPr>
              <w:t xml:space="preserve"> and clearer.</w:t>
            </w:r>
          </w:p>
          <w:p w14:paraId="1E23D402" w14:textId="77777777" w:rsidR="002B4FD2" w:rsidRPr="00E32583" w:rsidRDefault="002B4FD2" w:rsidP="00E3258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4C48F4" w14:textId="1ED5CE40" w:rsidR="003F0BBE" w:rsidRPr="002B4FD2" w:rsidRDefault="002B4FD2" w:rsidP="002B4FD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B4F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C6808">
              <w:rPr>
                <w:rFonts w:ascii="Arial" w:hAnsi="Arial" w:cs="Arial"/>
                <w:bCs/>
                <w:sz w:val="22"/>
                <w:szCs w:val="22"/>
              </w:rPr>
              <w:t>The SHC noted the paper for awareness and discussion.</w:t>
            </w:r>
          </w:p>
          <w:p w14:paraId="5F348174" w14:textId="53D6175B" w:rsidR="00485E58" w:rsidRDefault="00E03961" w:rsidP="00485E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</w:tcPr>
          <w:p w14:paraId="20F7CF1D" w14:textId="77777777" w:rsidR="001426CA" w:rsidRDefault="001426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42D0C" w14:textId="77777777" w:rsidR="001426CA" w:rsidRDefault="001426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4D0AB8" w14:textId="77777777" w:rsidR="001426CA" w:rsidRDefault="001426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BE264E" w14:textId="77777777" w:rsidR="001426CA" w:rsidRDefault="001426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D8F0BE" w14:textId="77777777" w:rsidR="001426CA" w:rsidRDefault="001426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180F9" w14:textId="77777777" w:rsidR="001426CA" w:rsidRDefault="001426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7391F" w14:textId="75987586" w:rsidR="001426CA" w:rsidRPr="00934AB3" w:rsidRDefault="001426CA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4FA9E206" w14:textId="77777777" w:rsidTr="005F0EB3">
        <w:tc>
          <w:tcPr>
            <w:tcW w:w="889" w:type="dxa"/>
          </w:tcPr>
          <w:p w14:paraId="350EE56F" w14:textId="648D0D89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4.0</w:t>
            </w:r>
          </w:p>
        </w:tc>
        <w:tc>
          <w:tcPr>
            <w:tcW w:w="6727" w:type="dxa"/>
          </w:tcPr>
          <w:p w14:paraId="37C56D83" w14:textId="77777777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RESERVED BUSINESS</w:t>
            </w:r>
          </w:p>
          <w:p w14:paraId="178493B1" w14:textId="124D3A62" w:rsidR="00BD4DAD" w:rsidRPr="000839A3" w:rsidRDefault="00BD4DAD" w:rsidP="000839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14:paraId="5422A1E6" w14:textId="77777777" w:rsidR="00BD4DAD" w:rsidRDefault="00BD4DAD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090248C3" w14:textId="77777777" w:rsidTr="005F0EB3">
        <w:tc>
          <w:tcPr>
            <w:tcW w:w="889" w:type="dxa"/>
          </w:tcPr>
          <w:p w14:paraId="4FFB69E5" w14:textId="2C06FF00" w:rsidR="00BD4DAD" w:rsidRDefault="00BD4DAD" w:rsidP="00367B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4.1</w:t>
            </w:r>
          </w:p>
        </w:tc>
        <w:tc>
          <w:tcPr>
            <w:tcW w:w="6727" w:type="dxa"/>
          </w:tcPr>
          <w:p w14:paraId="7B1A64DB" w14:textId="2371769F" w:rsidR="00BD4DAD" w:rsidRPr="00A85F81" w:rsidRDefault="00BD4DAD" w:rsidP="00613FD6">
            <w:pPr>
              <w:rPr>
                <w:rFonts w:ascii="Arial" w:hAnsi="Arial" w:cs="Arial"/>
                <w:sz w:val="22"/>
                <w:szCs w:val="22"/>
              </w:rPr>
            </w:pPr>
            <w:r w:rsidRPr="00615934">
              <w:rPr>
                <w:rFonts w:ascii="Arial" w:hAnsi="Arial" w:cs="Arial"/>
                <w:b/>
                <w:sz w:val="22"/>
                <w:szCs w:val="22"/>
              </w:rPr>
              <w:t>Service Change Sub-Committee meeting minutes</w:t>
            </w:r>
          </w:p>
        </w:tc>
        <w:tc>
          <w:tcPr>
            <w:tcW w:w="1432" w:type="dxa"/>
          </w:tcPr>
          <w:p w14:paraId="3E9C30A0" w14:textId="77777777" w:rsidR="00BD4DAD" w:rsidRDefault="00BD4DAD" w:rsidP="00F901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2327AB9E" w14:textId="77777777" w:rsidTr="005F0EB3">
        <w:tc>
          <w:tcPr>
            <w:tcW w:w="889" w:type="dxa"/>
          </w:tcPr>
          <w:p w14:paraId="01E2858A" w14:textId="52E08083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09AEF7C3" w14:textId="77777777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B4CFD" w14:textId="07508A24" w:rsidR="00020846" w:rsidRDefault="00282F3C" w:rsidP="000208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draft minutes from the</w:t>
            </w:r>
            <w:r w:rsidR="00BD4D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DAD" w:rsidRPr="0059486E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="00BD4DAD">
              <w:rPr>
                <w:rFonts w:ascii="Arial" w:hAnsi="Arial" w:cs="Arial"/>
                <w:sz w:val="22"/>
                <w:szCs w:val="22"/>
              </w:rPr>
              <w:t>C</w:t>
            </w:r>
            <w:r w:rsidR="00BD4DAD" w:rsidRPr="0059486E">
              <w:rPr>
                <w:rFonts w:ascii="Arial" w:hAnsi="Arial" w:cs="Arial"/>
                <w:sz w:val="22"/>
                <w:szCs w:val="22"/>
              </w:rPr>
              <w:t xml:space="preserve">hange </w:t>
            </w:r>
            <w:r w:rsidR="00BD4DAD">
              <w:rPr>
                <w:rFonts w:ascii="Arial" w:hAnsi="Arial" w:cs="Arial"/>
                <w:sz w:val="22"/>
                <w:szCs w:val="22"/>
              </w:rPr>
              <w:t>S</w:t>
            </w:r>
            <w:r w:rsidR="00BD4DAD" w:rsidRPr="0059486E">
              <w:rPr>
                <w:rFonts w:ascii="Arial" w:hAnsi="Arial" w:cs="Arial"/>
                <w:sz w:val="22"/>
                <w:szCs w:val="22"/>
              </w:rPr>
              <w:t>ub</w:t>
            </w:r>
            <w:r w:rsidR="00BD4DAD">
              <w:rPr>
                <w:rFonts w:ascii="Arial" w:hAnsi="Arial" w:cs="Arial"/>
                <w:sz w:val="22"/>
                <w:szCs w:val="22"/>
              </w:rPr>
              <w:t>-Committee</w:t>
            </w:r>
            <w:r w:rsidR="001426CA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4C6808">
              <w:rPr>
                <w:rFonts w:ascii="Arial" w:hAnsi="Arial" w:cs="Arial"/>
                <w:sz w:val="22"/>
                <w:szCs w:val="22"/>
              </w:rPr>
              <w:t xml:space="preserve">26 October 2023 </w:t>
            </w:r>
            <w:r w:rsidR="00BD4DAD"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1426CA">
              <w:rPr>
                <w:rFonts w:ascii="Arial" w:hAnsi="Arial" w:cs="Arial"/>
                <w:sz w:val="22"/>
                <w:szCs w:val="22"/>
              </w:rPr>
              <w:t xml:space="preserve">were presented to the SHC </w:t>
            </w:r>
            <w:r w:rsidR="00772AF1">
              <w:rPr>
                <w:rFonts w:ascii="Arial" w:hAnsi="Arial" w:cs="Arial"/>
                <w:sz w:val="22"/>
                <w:szCs w:val="22"/>
              </w:rPr>
              <w:t>for awareness</w:t>
            </w:r>
            <w:r w:rsidR="00192C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D490F9" w14:textId="2797A17F" w:rsidR="00B15346" w:rsidRPr="00020846" w:rsidRDefault="00B15346" w:rsidP="000208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C1DE5C" w14:textId="77777777" w:rsidR="00BD4DAD" w:rsidRDefault="00BD4DAD" w:rsidP="00772A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2" w:type="dxa"/>
          </w:tcPr>
          <w:p w14:paraId="7D7C431D" w14:textId="77777777" w:rsidR="00BD4DAD" w:rsidRPr="00F00AC5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6D018DB4" w14:textId="77777777" w:rsidTr="005F0EB3">
        <w:tc>
          <w:tcPr>
            <w:tcW w:w="889" w:type="dxa"/>
          </w:tcPr>
          <w:p w14:paraId="43EF9E72" w14:textId="4C30B393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</w:t>
            </w:r>
          </w:p>
        </w:tc>
        <w:tc>
          <w:tcPr>
            <w:tcW w:w="6727" w:type="dxa"/>
          </w:tcPr>
          <w:p w14:paraId="5A9E5148" w14:textId="786E79FA" w:rsidR="00BD4DAD" w:rsidRPr="00615934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ITEMS of GOVERNANCE</w:t>
            </w:r>
          </w:p>
        </w:tc>
        <w:tc>
          <w:tcPr>
            <w:tcW w:w="1432" w:type="dxa"/>
          </w:tcPr>
          <w:p w14:paraId="06A11725" w14:textId="77777777" w:rsidR="00BD4DAD" w:rsidRPr="00A107D9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148B2BA4" w14:textId="77777777" w:rsidTr="005F0EB3">
        <w:tc>
          <w:tcPr>
            <w:tcW w:w="889" w:type="dxa"/>
          </w:tcPr>
          <w:p w14:paraId="6FA6131F" w14:textId="414A58EB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5.1</w:t>
            </w:r>
          </w:p>
        </w:tc>
        <w:tc>
          <w:tcPr>
            <w:tcW w:w="6727" w:type="dxa"/>
          </w:tcPr>
          <w:p w14:paraId="04DD8E56" w14:textId="5C41F4D4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</w:tc>
        <w:tc>
          <w:tcPr>
            <w:tcW w:w="1432" w:type="dxa"/>
          </w:tcPr>
          <w:p w14:paraId="42AA2646" w14:textId="77777777" w:rsidR="00BD4DAD" w:rsidRPr="00A107D9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58740178" w14:textId="77777777" w:rsidTr="005F0EB3">
        <w:tc>
          <w:tcPr>
            <w:tcW w:w="889" w:type="dxa"/>
          </w:tcPr>
          <w:p w14:paraId="3A15EEBF" w14:textId="695A5177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59166280" w14:textId="77777777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DB96B" w14:textId="306AB564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  <w:r w:rsidRPr="00EA27FF">
              <w:rPr>
                <w:rFonts w:ascii="Arial" w:hAnsi="Arial" w:cs="Arial"/>
                <w:sz w:val="22"/>
                <w:szCs w:val="22"/>
              </w:rPr>
              <w:t>After discussion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F21AB">
              <w:rPr>
                <w:rFonts w:ascii="Arial" w:hAnsi="Arial" w:cs="Arial"/>
                <w:sz w:val="22"/>
                <w:szCs w:val="22"/>
              </w:rPr>
              <w:t xml:space="preserve">it was agreed </w:t>
            </w:r>
            <w:r w:rsidRPr="00EA27FF">
              <w:rPr>
                <w:rFonts w:ascii="Arial" w:hAnsi="Arial" w:cs="Arial"/>
                <w:sz w:val="22"/>
                <w:szCs w:val="22"/>
              </w:rPr>
              <w:t xml:space="preserve">the following </w:t>
            </w:r>
            <w:r>
              <w:rPr>
                <w:rFonts w:ascii="Arial" w:hAnsi="Arial" w:cs="Arial"/>
                <w:sz w:val="22"/>
                <w:szCs w:val="22"/>
              </w:rPr>
              <w:t>three</w:t>
            </w:r>
            <w:r w:rsidRPr="00EA27FF">
              <w:rPr>
                <w:rFonts w:ascii="Arial" w:hAnsi="Arial" w:cs="Arial"/>
                <w:sz w:val="22"/>
                <w:szCs w:val="22"/>
              </w:rPr>
              <w:t xml:space="preserve"> key </w:t>
            </w:r>
            <w:r>
              <w:rPr>
                <w:rFonts w:ascii="Arial" w:hAnsi="Arial" w:cs="Arial"/>
                <w:sz w:val="22"/>
                <w:szCs w:val="22"/>
              </w:rPr>
              <w:t>points to be reported</w:t>
            </w:r>
            <w:r w:rsidRPr="00EA27FF">
              <w:rPr>
                <w:rFonts w:ascii="Arial" w:hAnsi="Arial" w:cs="Arial"/>
                <w:sz w:val="22"/>
                <w:szCs w:val="22"/>
              </w:rPr>
              <w:t xml:space="preserve"> to the Board</w:t>
            </w:r>
            <w:r w:rsidR="002D125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4449A49" w14:textId="2927EB79" w:rsidR="00147AC4" w:rsidRPr="00147AC4" w:rsidRDefault="00192C26" w:rsidP="00400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Corporate Parenting Action plan</w:t>
            </w:r>
          </w:p>
          <w:p w14:paraId="3333809D" w14:textId="3AD8B3FD" w:rsidR="00147AC4" w:rsidRDefault="00192C26" w:rsidP="00400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Assurance Programme overview</w:t>
            </w:r>
          </w:p>
          <w:p w14:paraId="4C8ADDC0" w14:textId="634D99AF" w:rsidR="00BD4DAD" w:rsidRPr="00147AC4" w:rsidRDefault="00192C26" w:rsidP="004006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Capacity Issues </w:t>
            </w:r>
          </w:p>
          <w:p w14:paraId="7674E9C1" w14:textId="48F42403" w:rsidR="00BD4DAD" w:rsidRPr="002A2BBD" w:rsidRDefault="00BD4DAD" w:rsidP="003023B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32" w:type="dxa"/>
          </w:tcPr>
          <w:p w14:paraId="7E387F2E" w14:textId="77777777" w:rsidR="00BD4DAD" w:rsidRPr="00A107D9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31C1E135" w14:textId="77777777" w:rsidTr="005F0EB3">
        <w:tc>
          <w:tcPr>
            <w:tcW w:w="889" w:type="dxa"/>
          </w:tcPr>
          <w:p w14:paraId="756938E0" w14:textId="2A1DA2BC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6.0</w:t>
            </w:r>
          </w:p>
        </w:tc>
        <w:tc>
          <w:tcPr>
            <w:tcW w:w="6727" w:type="dxa"/>
          </w:tcPr>
          <w:p w14:paraId="60B7D2DF" w14:textId="5B4363DB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CLOSING BUSINESS</w:t>
            </w:r>
          </w:p>
        </w:tc>
        <w:tc>
          <w:tcPr>
            <w:tcW w:w="1432" w:type="dxa"/>
          </w:tcPr>
          <w:p w14:paraId="0721ABA1" w14:textId="77777777" w:rsidR="00BD4DAD" w:rsidRPr="00A107D9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1875529D" w14:textId="77777777" w:rsidTr="005F0EB3">
        <w:tc>
          <w:tcPr>
            <w:tcW w:w="889" w:type="dxa"/>
          </w:tcPr>
          <w:p w14:paraId="75E97E0D" w14:textId="435ABEDF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6.1</w:t>
            </w:r>
          </w:p>
        </w:tc>
        <w:tc>
          <w:tcPr>
            <w:tcW w:w="6727" w:type="dxa"/>
          </w:tcPr>
          <w:p w14:paraId="55D03DE4" w14:textId="0B594396" w:rsidR="00BD4DAD" w:rsidRPr="000002C5" w:rsidRDefault="00BD4DAD" w:rsidP="007701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AOB</w:t>
            </w:r>
          </w:p>
        </w:tc>
        <w:tc>
          <w:tcPr>
            <w:tcW w:w="1432" w:type="dxa"/>
          </w:tcPr>
          <w:p w14:paraId="30E33BAE" w14:textId="77777777" w:rsidR="00BD4DAD" w:rsidRPr="00A107D9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4D23AFD1" w14:textId="77777777" w:rsidTr="005F0EB3">
        <w:tc>
          <w:tcPr>
            <w:tcW w:w="889" w:type="dxa"/>
          </w:tcPr>
          <w:p w14:paraId="7D2B24A4" w14:textId="77777777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EF00B0" w14:textId="7A828B69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56FA4DDB" w14:textId="1AA8EB08" w:rsidR="00BE4204" w:rsidRPr="0081380E" w:rsidRDefault="00772AF1" w:rsidP="00BE42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other business was discussed</w:t>
            </w:r>
          </w:p>
        </w:tc>
        <w:tc>
          <w:tcPr>
            <w:tcW w:w="1432" w:type="dxa"/>
          </w:tcPr>
          <w:p w14:paraId="54718CA9" w14:textId="77777777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9B64E" w14:textId="5D4D4EAC" w:rsidR="00BE4204" w:rsidRPr="00020846" w:rsidRDefault="00BE4204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4DAD" w:rsidRPr="00A107D9" w14:paraId="6B5365F1" w14:textId="77777777" w:rsidTr="005F0EB3">
        <w:tc>
          <w:tcPr>
            <w:tcW w:w="889" w:type="dxa"/>
          </w:tcPr>
          <w:p w14:paraId="6D1CCAD3" w14:textId="2DFECBD8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7.0</w:t>
            </w:r>
          </w:p>
        </w:tc>
        <w:tc>
          <w:tcPr>
            <w:tcW w:w="6727" w:type="dxa"/>
          </w:tcPr>
          <w:p w14:paraId="049E020F" w14:textId="5AC5F148" w:rsidR="00BD4DAD" w:rsidRPr="00C376A9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NEXT MEETING</w:t>
            </w:r>
          </w:p>
        </w:tc>
        <w:tc>
          <w:tcPr>
            <w:tcW w:w="1432" w:type="dxa"/>
          </w:tcPr>
          <w:p w14:paraId="3CC1A13D" w14:textId="77777777" w:rsidR="00BD4DAD" w:rsidRPr="00A107D9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58DCDF7E" w14:textId="77777777" w:rsidTr="005F0EB3">
        <w:tc>
          <w:tcPr>
            <w:tcW w:w="889" w:type="dxa"/>
          </w:tcPr>
          <w:p w14:paraId="75E4E4AB" w14:textId="76C635B6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7.1</w:t>
            </w:r>
          </w:p>
        </w:tc>
        <w:tc>
          <w:tcPr>
            <w:tcW w:w="6727" w:type="dxa"/>
          </w:tcPr>
          <w:p w14:paraId="2D07902A" w14:textId="77777777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2DEF5" w14:textId="2A9D4A7B" w:rsidR="00B15346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next Scottish Health Council </w:t>
            </w:r>
            <w:r w:rsidR="00772AF1">
              <w:rPr>
                <w:rFonts w:ascii="Arial" w:hAnsi="Arial" w:cs="Arial"/>
                <w:sz w:val="22"/>
                <w:szCs w:val="22"/>
              </w:rPr>
              <w:t>meeting will</w:t>
            </w:r>
            <w:r>
              <w:rPr>
                <w:rFonts w:ascii="Arial" w:hAnsi="Arial" w:cs="Arial"/>
                <w:sz w:val="22"/>
                <w:szCs w:val="22"/>
              </w:rPr>
              <w:t xml:space="preserve"> be held on</w:t>
            </w:r>
            <w:r w:rsidR="0002084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19EFD8B" w14:textId="49D47B98" w:rsidR="00147AC4" w:rsidRDefault="00B15346" w:rsidP="003023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Thursday </w:t>
            </w:r>
            <w:r w:rsidR="00772AF1">
              <w:rPr>
                <w:rFonts w:ascii="Arial" w:hAnsi="Arial" w:cs="Arial"/>
                <w:sz w:val="22"/>
                <w:szCs w:val="22"/>
              </w:rPr>
              <w:t>29 Feb 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325747" w14:textId="63471319" w:rsidR="00BD4DAD" w:rsidRDefault="00147AC4" w:rsidP="003023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="00772AF1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15346">
              <w:rPr>
                <w:rFonts w:ascii="Arial" w:hAnsi="Arial" w:cs="Arial"/>
                <w:sz w:val="22"/>
                <w:szCs w:val="22"/>
              </w:rPr>
              <w:t>1</w:t>
            </w:r>
            <w:r w:rsidR="00772AF1">
              <w:rPr>
                <w:rFonts w:ascii="Arial" w:hAnsi="Arial" w:cs="Arial"/>
                <w:sz w:val="22"/>
                <w:szCs w:val="22"/>
              </w:rPr>
              <w:t>2</w:t>
            </w:r>
            <w:r w:rsidR="00B15346">
              <w:rPr>
                <w:rFonts w:ascii="Arial" w:hAnsi="Arial" w:cs="Arial"/>
                <w:sz w:val="22"/>
                <w:szCs w:val="22"/>
              </w:rPr>
              <w:t>.30</w:t>
            </w:r>
            <w:r w:rsidR="00BD4D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4EFD43" w14:textId="45163D28" w:rsidR="00BD4DAD" w:rsidRPr="00805174" w:rsidRDefault="00772AF1" w:rsidP="005318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Teams</w:t>
            </w:r>
          </w:p>
        </w:tc>
        <w:tc>
          <w:tcPr>
            <w:tcW w:w="1432" w:type="dxa"/>
          </w:tcPr>
          <w:p w14:paraId="4056B14E" w14:textId="77777777" w:rsidR="00BD4DAD" w:rsidRPr="00A107D9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DAD" w:rsidRPr="00A107D9" w14:paraId="1B107766" w14:textId="77777777" w:rsidTr="005F0EB3">
        <w:tc>
          <w:tcPr>
            <w:tcW w:w="889" w:type="dxa"/>
          </w:tcPr>
          <w:p w14:paraId="2C76BCAA" w14:textId="244B053A" w:rsidR="00BD4DAD" w:rsidRDefault="00BD4DAD" w:rsidP="003023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27" w:type="dxa"/>
          </w:tcPr>
          <w:p w14:paraId="3F9B5C63" w14:textId="77777777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42266" w14:textId="6266B26F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  <w:r w:rsidRPr="005107B8">
              <w:rPr>
                <w:rFonts w:ascii="Arial" w:hAnsi="Arial" w:cs="Arial"/>
                <w:sz w:val="22"/>
                <w:szCs w:val="22"/>
              </w:rPr>
              <w:t>Name of person presiding: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799A">
              <w:rPr>
                <w:rFonts w:ascii="Arial" w:hAnsi="Arial" w:cs="Arial"/>
                <w:sz w:val="22"/>
                <w:szCs w:val="22"/>
              </w:rPr>
              <w:t xml:space="preserve">Suzanne Dawson </w:t>
            </w:r>
          </w:p>
          <w:p w14:paraId="59187420" w14:textId="77777777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2BDDFF" w14:textId="3003442D" w:rsidR="00BD4DAD" w:rsidRDefault="00521FD4" w:rsidP="003023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person presiding</w:t>
            </w:r>
            <w:r w:rsidR="000E799A">
              <w:rPr>
                <w:noProof/>
              </w:rPr>
              <w:drawing>
                <wp:inline distT="0" distB="0" distL="0" distR="0" wp14:anchorId="085B51F6" wp14:editId="0C03DC25">
                  <wp:extent cx="1892935" cy="180914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36" cy="181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F04878" w14:textId="77777777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8EC59" w14:textId="1D6D5880" w:rsidR="00BD4DAD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  <w:r w:rsidRPr="005107B8"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799A">
              <w:rPr>
                <w:rFonts w:ascii="Arial" w:hAnsi="Arial" w:cs="Arial"/>
                <w:sz w:val="22"/>
                <w:szCs w:val="22"/>
              </w:rPr>
              <w:t>29/02/2024</w:t>
            </w:r>
          </w:p>
          <w:p w14:paraId="6230A211" w14:textId="6D145204" w:rsidR="00BD4DAD" w:rsidRPr="00060C0F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</w:tcPr>
          <w:p w14:paraId="7EC65DFC" w14:textId="77777777" w:rsidR="00BD4DAD" w:rsidRPr="00A107D9" w:rsidRDefault="00BD4DAD" w:rsidP="003023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48F29" w14:textId="0463F652" w:rsidR="00644BBC" w:rsidRDefault="00644BBC">
      <w:pPr>
        <w:pStyle w:val="AgendaItem"/>
        <w:tabs>
          <w:tab w:val="left" w:pos="0"/>
          <w:tab w:val="left" w:pos="567"/>
          <w:tab w:val="left" w:pos="2480"/>
        </w:tabs>
        <w:spacing w:before="0" w:after="0"/>
        <w:rPr>
          <w:rFonts w:ascii="Arial" w:hAnsi="Arial" w:cs="Arial"/>
          <w:b/>
          <w:bCs/>
          <w:sz w:val="22"/>
          <w:szCs w:val="22"/>
        </w:rPr>
      </w:pPr>
    </w:p>
    <w:sectPr w:rsidR="00644BBC" w:rsidSect="00F901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72" w:right="386" w:bottom="1134" w:left="851" w:header="709" w:footer="11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DEAD" w14:textId="77777777" w:rsidR="007A58B8" w:rsidRDefault="007A58B8" w:rsidP="001B25F3">
      <w:r>
        <w:separator/>
      </w:r>
    </w:p>
  </w:endnote>
  <w:endnote w:type="continuationSeparator" w:id="0">
    <w:p w14:paraId="7C5DA48E" w14:textId="77777777" w:rsidR="007A58B8" w:rsidRDefault="007A58B8" w:rsidP="001B25F3">
      <w:r>
        <w:continuationSeparator/>
      </w:r>
    </w:p>
  </w:endnote>
  <w:endnote w:type="continuationNotice" w:id="1">
    <w:p w14:paraId="2DB4C94F" w14:textId="77777777" w:rsidR="007A58B8" w:rsidRDefault="007A5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0787" w14:textId="77777777" w:rsidR="00A2669D" w:rsidRDefault="00A266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1BF2" w14:textId="77777777" w:rsidR="00020846" w:rsidRPr="00824A4A" w:rsidRDefault="00020846" w:rsidP="00F90135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8384" w14:textId="77777777" w:rsidR="00A2669D" w:rsidRDefault="00A26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B037" w14:textId="77777777" w:rsidR="007A58B8" w:rsidRDefault="007A58B8" w:rsidP="001B25F3">
      <w:r>
        <w:separator/>
      </w:r>
    </w:p>
  </w:footnote>
  <w:footnote w:type="continuationSeparator" w:id="0">
    <w:p w14:paraId="5DBBCFC9" w14:textId="77777777" w:rsidR="007A58B8" w:rsidRDefault="007A58B8" w:rsidP="001B25F3">
      <w:r>
        <w:continuationSeparator/>
      </w:r>
    </w:p>
  </w:footnote>
  <w:footnote w:type="continuationNotice" w:id="1">
    <w:p w14:paraId="0FDBFAD1" w14:textId="77777777" w:rsidR="007A58B8" w:rsidRDefault="007A5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D291" w14:textId="77777777" w:rsidR="00A2669D" w:rsidRDefault="00A26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577A" w14:textId="57DB0543" w:rsidR="00020846" w:rsidRDefault="00020846">
    <w:pPr>
      <w:tabs>
        <w:tab w:val="center" w:pos="5334"/>
        <w:tab w:val="right" w:pos="1066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BB15" w14:textId="2B83C299" w:rsidR="00020846" w:rsidRDefault="00020846" w:rsidP="008613E6">
    <w:pPr>
      <w:jc w:val="right"/>
      <w:rPr>
        <w:rFonts w:ascii="Arial" w:hAnsi="Arial" w:cs="Arial"/>
        <w:b/>
        <w:bCs/>
        <w:sz w:val="22"/>
        <w:szCs w:val="22"/>
      </w:rPr>
    </w:pPr>
    <w:r w:rsidRPr="00D977F3">
      <w:rPr>
        <w:rFonts w:ascii="Arial" w:hAnsi="Arial" w:cs="Arial"/>
        <w:b/>
        <w:bCs/>
        <w:noProof/>
        <w:sz w:val="22"/>
        <w:szCs w:val="22"/>
        <w:lang w:eastAsia="en-GB"/>
      </w:rPr>
      <w:drawing>
        <wp:anchor distT="0" distB="0" distL="114300" distR="114300" simplePos="0" relativeHeight="251657216" behindDoc="1" locked="0" layoutInCell="1" allowOverlap="1" wp14:anchorId="32AE49E7" wp14:editId="6355F2B7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162175" cy="723900"/>
          <wp:effectExtent l="0" t="0" r="9525" b="0"/>
          <wp:wrapNone/>
          <wp:docPr id="1" name="Picture 1" descr="A4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2"/>
        <w:szCs w:val="22"/>
      </w:rPr>
      <w:t xml:space="preserve">Agenda item 1.2   </w:t>
    </w:r>
  </w:p>
  <w:p w14:paraId="232ACA81" w14:textId="0DC1CF9E" w:rsidR="00020846" w:rsidRDefault="00020846" w:rsidP="008613E6">
    <w:pPr>
      <w:jc w:val="right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CM/2023</w:t>
    </w:r>
  </w:p>
  <w:p w14:paraId="3BA78158" w14:textId="71ACAA5D" w:rsidR="00020846" w:rsidRDefault="00020846" w:rsidP="008613E6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Scottish Health Council </w:t>
    </w:r>
    <w:r w:rsidRPr="002242B2">
      <w:rPr>
        <w:rFonts w:ascii="Arial" w:hAnsi="Arial" w:cs="Arial"/>
        <w:bCs/>
        <w:sz w:val="22"/>
        <w:szCs w:val="22"/>
      </w:rPr>
      <w:t>Meeting</w:t>
    </w:r>
  </w:p>
  <w:p w14:paraId="2419D594" w14:textId="59592B4D" w:rsidR="00020846" w:rsidRPr="002242B2" w:rsidRDefault="006047CB" w:rsidP="008613E6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30 November 2023 </w:t>
    </w:r>
  </w:p>
  <w:p w14:paraId="0E23429F" w14:textId="77777777" w:rsidR="00020846" w:rsidRPr="002242B2" w:rsidRDefault="00020846" w:rsidP="008613E6">
    <w:pPr>
      <w:jc w:val="right"/>
      <w:rPr>
        <w:rFonts w:ascii="Arial" w:hAnsi="Arial" w:cs="Arial"/>
        <w:bCs/>
        <w:sz w:val="22"/>
        <w:szCs w:val="22"/>
      </w:rPr>
    </w:pPr>
  </w:p>
  <w:p w14:paraId="79BF758C" w14:textId="77777777" w:rsidR="00020846" w:rsidRPr="00187B77" w:rsidRDefault="00020846" w:rsidP="002242B2">
    <w:pPr>
      <w:rPr>
        <w:szCs w:val="22"/>
      </w:rPr>
    </w:pPr>
    <w:r w:rsidRPr="008613E6">
      <w:rPr>
        <w:rFonts w:ascii="Arial" w:hAnsi="Arial" w:cs="Arial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CD3"/>
    <w:multiLevelType w:val="hybridMultilevel"/>
    <w:tmpl w:val="588C6F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97"/>
    <w:multiLevelType w:val="hybridMultilevel"/>
    <w:tmpl w:val="785CE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6767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3C51"/>
    <w:multiLevelType w:val="hybridMultilevel"/>
    <w:tmpl w:val="1A6E78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891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A10E5"/>
    <w:multiLevelType w:val="hybridMultilevel"/>
    <w:tmpl w:val="C4CEBA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71EF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D4D15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13F8F"/>
    <w:multiLevelType w:val="hybridMultilevel"/>
    <w:tmpl w:val="3260EE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C658A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56F94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131CE"/>
    <w:multiLevelType w:val="hybridMultilevel"/>
    <w:tmpl w:val="CAC6BC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924BA"/>
    <w:multiLevelType w:val="hybridMultilevel"/>
    <w:tmpl w:val="78527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C0E34"/>
    <w:multiLevelType w:val="hybridMultilevel"/>
    <w:tmpl w:val="0F8231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A0474"/>
    <w:multiLevelType w:val="hybridMultilevel"/>
    <w:tmpl w:val="FE12B3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C3FA0"/>
    <w:multiLevelType w:val="hybridMultilevel"/>
    <w:tmpl w:val="1DD4AF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E4139A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861EB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174E9"/>
    <w:multiLevelType w:val="hybridMultilevel"/>
    <w:tmpl w:val="588C6FB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F6B57"/>
    <w:multiLevelType w:val="hybridMultilevel"/>
    <w:tmpl w:val="497A4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F742F"/>
    <w:multiLevelType w:val="hybridMultilevel"/>
    <w:tmpl w:val="E10C48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20A96"/>
    <w:multiLevelType w:val="hybridMultilevel"/>
    <w:tmpl w:val="6C683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81582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D4141"/>
    <w:multiLevelType w:val="hybridMultilevel"/>
    <w:tmpl w:val="1BDE86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71080"/>
    <w:multiLevelType w:val="hybridMultilevel"/>
    <w:tmpl w:val="5B96F7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35B85"/>
    <w:multiLevelType w:val="hybridMultilevel"/>
    <w:tmpl w:val="99D2B0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27BF9"/>
    <w:multiLevelType w:val="hybridMultilevel"/>
    <w:tmpl w:val="A51C8E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32E46"/>
    <w:multiLevelType w:val="hybridMultilevel"/>
    <w:tmpl w:val="F21CB4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D3682"/>
    <w:multiLevelType w:val="hybridMultilevel"/>
    <w:tmpl w:val="CC103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C6E87"/>
    <w:multiLevelType w:val="hybridMultilevel"/>
    <w:tmpl w:val="1D360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12698"/>
    <w:multiLevelType w:val="hybridMultilevel"/>
    <w:tmpl w:val="5A0037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519D8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72C67"/>
    <w:multiLevelType w:val="hybridMultilevel"/>
    <w:tmpl w:val="32CACD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9015F"/>
    <w:multiLevelType w:val="hybridMultilevel"/>
    <w:tmpl w:val="704C6CF2"/>
    <w:lvl w:ilvl="0" w:tplc="5DA4E9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5A8E36A6"/>
    <w:multiLevelType w:val="hybridMultilevel"/>
    <w:tmpl w:val="7F72D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26D5D"/>
    <w:multiLevelType w:val="hybridMultilevel"/>
    <w:tmpl w:val="FCDC30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D33FA"/>
    <w:multiLevelType w:val="hybridMultilevel"/>
    <w:tmpl w:val="8138A4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655F4"/>
    <w:multiLevelType w:val="hybridMultilevel"/>
    <w:tmpl w:val="61A442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21553"/>
    <w:multiLevelType w:val="hybridMultilevel"/>
    <w:tmpl w:val="C3A421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E1E60"/>
    <w:multiLevelType w:val="hybridMultilevel"/>
    <w:tmpl w:val="E342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125C9"/>
    <w:multiLevelType w:val="hybridMultilevel"/>
    <w:tmpl w:val="AF76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B0DDD"/>
    <w:multiLevelType w:val="hybridMultilevel"/>
    <w:tmpl w:val="16C04BD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625CC3"/>
    <w:multiLevelType w:val="hybridMultilevel"/>
    <w:tmpl w:val="DFE4AA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F6B2E"/>
    <w:multiLevelType w:val="hybridMultilevel"/>
    <w:tmpl w:val="3EB65C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247E9"/>
    <w:multiLevelType w:val="hybridMultilevel"/>
    <w:tmpl w:val="C3A421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0523">
    <w:abstractNumId w:val="33"/>
  </w:num>
  <w:num w:numId="2" w16cid:durableId="380983785">
    <w:abstractNumId w:val="3"/>
  </w:num>
  <w:num w:numId="3" w16cid:durableId="43607221">
    <w:abstractNumId w:val="7"/>
  </w:num>
  <w:num w:numId="4" w16cid:durableId="1179387951">
    <w:abstractNumId w:val="10"/>
  </w:num>
  <w:num w:numId="5" w16cid:durableId="1711955813">
    <w:abstractNumId w:val="9"/>
  </w:num>
  <w:num w:numId="6" w16cid:durableId="77408591">
    <w:abstractNumId w:val="6"/>
  </w:num>
  <w:num w:numId="7" w16cid:durableId="677998090">
    <w:abstractNumId w:val="2"/>
  </w:num>
  <w:num w:numId="8" w16cid:durableId="1697192812">
    <w:abstractNumId w:val="16"/>
  </w:num>
  <w:num w:numId="9" w16cid:durableId="1780564969">
    <w:abstractNumId w:val="43"/>
  </w:num>
  <w:num w:numId="10" w16cid:durableId="946160570">
    <w:abstractNumId w:val="39"/>
  </w:num>
  <w:num w:numId="11" w16cid:durableId="1429498385">
    <w:abstractNumId w:val="12"/>
  </w:num>
  <w:num w:numId="12" w16cid:durableId="960645258">
    <w:abstractNumId w:val="40"/>
  </w:num>
  <w:num w:numId="13" w16cid:durableId="1533883633">
    <w:abstractNumId w:val="4"/>
  </w:num>
  <w:num w:numId="14" w16cid:durableId="792330393">
    <w:abstractNumId w:val="17"/>
  </w:num>
  <w:num w:numId="15" w16cid:durableId="464082994">
    <w:abstractNumId w:val="22"/>
  </w:num>
  <w:num w:numId="16" w16cid:durableId="356390135">
    <w:abstractNumId w:val="21"/>
  </w:num>
  <w:num w:numId="17" w16cid:durableId="503477700">
    <w:abstractNumId w:val="15"/>
  </w:num>
  <w:num w:numId="18" w16cid:durableId="1795102589">
    <w:abstractNumId w:val="31"/>
  </w:num>
  <w:num w:numId="19" w16cid:durableId="1420981537">
    <w:abstractNumId w:val="27"/>
  </w:num>
  <w:num w:numId="20" w16cid:durableId="461074266">
    <w:abstractNumId w:val="13"/>
  </w:num>
  <w:num w:numId="21" w16cid:durableId="1924601088">
    <w:abstractNumId w:val="29"/>
  </w:num>
  <w:num w:numId="22" w16cid:durableId="568156277">
    <w:abstractNumId w:val="25"/>
  </w:num>
  <w:num w:numId="23" w16cid:durableId="1982269014">
    <w:abstractNumId w:val="20"/>
  </w:num>
  <w:num w:numId="24" w16cid:durableId="1239171271">
    <w:abstractNumId w:val="28"/>
  </w:num>
  <w:num w:numId="25" w16cid:durableId="353311042">
    <w:abstractNumId w:val="23"/>
  </w:num>
  <w:num w:numId="26" w16cid:durableId="869102402">
    <w:abstractNumId w:val="1"/>
  </w:num>
  <w:num w:numId="27" w16cid:durableId="811214611">
    <w:abstractNumId w:val="24"/>
  </w:num>
  <w:num w:numId="28" w16cid:durableId="583077725">
    <w:abstractNumId w:val="8"/>
  </w:num>
  <w:num w:numId="29" w16cid:durableId="442848801">
    <w:abstractNumId w:val="37"/>
  </w:num>
  <w:num w:numId="30" w16cid:durableId="1851792672">
    <w:abstractNumId w:val="14"/>
  </w:num>
  <w:num w:numId="31" w16cid:durableId="290483465">
    <w:abstractNumId w:val="26"/>
  </w:num>
  <w:num w:numId="32" w16cid:durableId="43333664">
    <w:abstractNumId w:val="35"/>
  </w:num>
  <w:num w:numId="33" w16cid:durableId="1662001410">
    <w:abstractNumId w:val="41"/>
  </w:num>
  <w:num w:numId="34" w16cid:durableId="2080276451">
    <w:abstractNumId w:val="42"/>
  </w:num>
  <w:num w:numId="35" w16cid:durableId="253827344">
    <w:abstractNumId w:val="19"/>
  </w:num>
  <w:num w:numId="36" w16cid:durableId="868763554">
    <w:abstractNumId w:val="34"/>
  </w:num>
  <w:num w:numId="37" w16cid:durableId="275258306">
    <w:abstractNumId w:val="11"/>
  </w:num>
  <w:num w:numId="38" w16cid:durableId="1636593710">
    <w:abstractNumId w:val="32"/>
  </w:num>
  <w:num w:numId="39" w16cid:durableId="311565130">
    <w:abstractNumId w:val="5"/>
  </w:num>
  <w:num w:numId="40" w16cid:durableId="1295211304">
    <w:abstractNumId w:val="30"/>
  </w:num>
  <w:num w:numId="41" w16cid:durableId="404108201">
    <w:abstractNumId w:val="0"/>
  </w:num>
  <w:num w:numId="42" w16cid:durableId="1310135435">
    <w:abstractNumId w:val="18"/>
  </w:num>
  <w:num w:numId="43" w16cid:durableId="1527599605">
    <w:abstractNumId w:val="38"/>
  </w:num>
  <w:num w:numId="44" w16cid:durableId="5404569">
    <w:abstractNumId w:val="44"/>
  </w:num>
  <w:num w:numId="45" w16cid:durableId="765199449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F3"/>
    <w:rsid w:val="000002C5"/>
    <w:rsid w:val="00001921"/>
    <w:rsid w:val="00001FA0"/>
    <w:rsid w:val="0000281A"/>
    <w:rsid w:val="00003785"/>
    <w:rsid w:val="00004B7D"/>
    <w:rsid w:val="0000542F"/>
    <w:rsid w:val="0000545F"/>
    <w:rsid w:val="00006723"/>
    <w:rsid w:val="00010088"/>
    <w:rsid w:val="00010FCC"/>
    <w:rsid w:val="00011BC7"/>
    <w:rsid w:val="000146F2"/>
    <w:rsid w:val="00014C38"/>
    <w:rsid w:val="00014FB6"/>
    <w:rsid w:val="00016761"/>
    <w:rsid w:val="00020846"/>
    <w:rsid w:val="00021F16"/>
    <w:rsid w:val="00022E78"/>
    <w:rsid w:val="00024B1E"/>
    <w:rsid w:val="00026261"/>
    <w:rsid w:val="00026635"/>
    <w:rsid w:val="000271E1"/>
    <w:rsid w:val="00027C19"/>
    <w:rsid w:val="00032090"/>
    <w:rsid w:val="00032656"/>
    <w:rsid w:val="000332E0"/>
    <w:rsid w:val="00033AA2"/>
    <w:rsid w:val="00033B92"/>
    <w:rsid w:val="00033FF6"/>
    <w:rsid w:val="00034437"/>
    <w:rsid w:val="00034FE6"/>
    <w:rsid w:val="000370DE"/>
    <w:rsid w:val="00040661"/>
    <w:rsid w:val="00041E94"/>
    <w:rsid w:val="0004252B"/>
    <w:rsid w:val="000431C9"/>
    <w:rsid w:val="000437A1"/>
    <w:rsid w:val="00043C7B"/>
    <w:rsid w:val="00044226"/>
    <w:rsid w:val="00044539"/>
    <w:rsid w:val="00046F8C"/>
    <w:rsid w:val="0005028C"/>
    <w:rsid w:val="00051A19"/>
    <w:rsid w:val="00051FDE"/>
    <w:rsid w:val="0005231D"/>
    <w:rsid w:val="000528CD"/>
    <w:rsid w:val="000532E2"/>
    <w:rsid w:val="00054266"/>
    <w:rsid w:val="000543F3"/>
    <w:rsid w:val="0005459B"/>
    <w:rsid w:val="00054C35"/>
    <w:rsid w:val="000555A3"/>
    <w:rsid w:val="000578E6"/>
    <w:rsid w:val="000608E4"/>
    <w:rsid w:val="00060C0F"/>
    <w:rsid w:val="0006194F"/>
    <w:rsid w:val="00061BFF"/>
    <w:rsid w:val="00061CD4"/>
    <w:rsid w:val="00062F1B"/>
    <w:rsid w:val="0006542C"/>
    <w:rsid w:val="00065736"/>
    <w:rsid w:val="00065AFE"/>
    <w:rsid w:val="0006653A"/>
    <w:rsid w:val="000668FC"/>
    <w:rsid w:val="00066B22"/>
    <w:rsid w:val="00066D15"/>
    <w:rsid w:val="000700D3"/>
    <w:rsid w:val="00070936"/>
    <w:rsid w:val="00071732"/>
    <w:rsid w:val="0007191F"/>
    <w:rsid w:val="0007204B"/>
    <w:rsid w:val="00072B90"/>
    <w:rsid w:val="000738AD"/>
    <w:rsid w:val="000743E8"/>
    <w:rsid w:val="00074879"/>
    <w:rsid w:val="00075DDD"/>
    <w:rsid w:val="0007664E"/>
    <w:rsid w:val="000767FB"/>
    <w:rsid w:val="00076AD2"/>
    <w:rsid w:val="000772C5"/>
    <w:rsid w:val="00080842"/>
    <w:rsid w:val="00080E90"/>
    <w:rsid w:val="00081DBB"/>
    <w:rsid w:val="000839A3"/>
    <w:rsid w:val="00084193"/>
    <w:rsid w:val="0008422D"/>
    <w:rsid w:val="0008459C"/>
    <w:rsid w:val="000847F3"/>
    <w:rsid w:val="00085049"/>
    <w:rsid w:val="0008561B"/>
    <w:rsid w:val="0008654B"/>
    <w:rsid w:val="00087EF6"/>
    <w:rsid w:val="00087F78"/>
    <w:rsid w:val="0009071A"/>
    <w:rsid w:val="00090BE8"/>
    <w:rsid w:val="00090D18"/>
    <w:rsid w:val="000933EA"/>
    <w:rsid w:val="00094EF5"/>
    <w:rsid w:val="00094F15"/>
    <w:rsid w:val="00095CE1"/>
    <w:rsid w:val="0009620B"/>
    <w:rsid w:val="00097126"/>
    <w:rsid w:val="00097AF3"/>
    <w:rsid w:val="000A001F"/>
    <w:rsid w:val="000A0B2C"/>
    <w:rsid w:val="000A1323"/>
    <w:rsid w:val="000A1B9A"/>
    <w:rsid w:val="000A2F94"/>
    <w:rsid w:val="000A40C4"/>
    <w:rsid w:val="000A43B8"/>
    <w:rsid w:val="000A4607"/>
    <w:rsid w:val="000A5C1C"/>
    <w:rsid w:val="000A6DEF"/>
    <w:rsid w:val="000A74E2"/>
    <w:rsid w:val="000B28B8"/>
    <w:rsid w:val="000B2983"/>
    <w:rsid w:val="000B32E7"/>
    <w:rsid w:val="000B3552"/>
    <w:rsid w:val="000B3E2E"/>
    <w:rsid w:val="000B3F7C"/>
    <w:rsid w:val="000B400C"/>
    <w:rsid w:val="000B4262"/>
    <w:rsid w:val="000B5A04"/>
    <w:rsid w:val="000B60C3"/>
    <w:rsid w:val="000B6DE0"/>
    <w:rsid w:val="000B6E4F"/>
    <w:rsid w:val="000C0358"/>
    <w:rsid w:val="000C22E6"/>
    <w:rsid w:val="000C2681"/>
    <w:rsid w:val="000C3B1F"/>
    <w:rsid w:val="000C4072"/>
    <w:rsid w:val="000C454A"/>
    <w:rsid w:val="000C45FA"/>
    <w:rsid w:val="000C5002"/>
    <w:rsid w:val="000C56AA"/>
    <w:rsid w:val="000C7D02"/>
    <w:rsid w:val="000D1310"/>
    <w:rsid w:val="000D2598"/>
    <w:rsid w:val="000D35E7"/>
    <w:rsid w:val="000D3E64"/>
    <w:rsid w:val="000D4BAB"/>
    <w:rsid w:val="000D4DCB"/>
    <w:rsid w:val="000D6F35"/>
    <w:rsid w:val="000D72E2"/>
    <w:rsid w:val="000D73A5"/>
    <w:rsid w:val="000D7651"/>
    <w:rsid w:val="000E1040"/>
    <w:rsid w:val="000E2493"/>
    <w:rsid w:val="000E2790"/>
    <w:rsid w:val="000E35EF"/>
    <w:rsid w:val="000E36AC"/>
    <w:rsid w:val="000E3EFD"/>
    <w:rsid w:val="000E4810"/>
    <w:rsid w:val="000E48CF"/>
    <w:rsid w:val="000E4D2A"/>
    <w:rsid w:val="000E578E"/>
    <w:rsid w:val="000E5D3A"/>
    <w:rsid w:val="000E5F3D"/>
    <w:rsid w:val="000E6B96"/>
    <w:rsid w:val="000E720D"/>
    <w:rsid w:val="000E7650"/>
    <w:rsid w:val="000E781B"/>
    <w:rsid w:val="000E799A"/>
    <w:rsid w:val="000F04D2"/>
    <w:rsid w:val="000F107A"/>
    <w:rsid w:val="000F14EA"/>
    <w:rsid w:val="000F160E"/>
    <w:rsid w:val="000F1CBA"/>
    <w:rsid w:val="000F271A"/>
    <w:rsid w:val="000F2A78"/>
    <w:rsid w:val="000F3023"/>
    <w:rsid w:val="000F3899"/>
    <w:rsid w:val="000F41C0"/>
    <w:rsid w:val="000F5436"/>
    <w:rsid w:val="000F6B3D"/>
    <w:rsid w:val="000F6F05"/>
    <w:rsid w:val="000F70EC"/>
    <w:rsid w:val="001006AD"/>
    <w:rsid w:val="00100B60"/>
    <w:rsid w:val="00100DFF"/>
    <w:rsid w:val="0010104E"/>
    <w:rsid w:val="001010C1"/>
    <w:rsid w:val="0010176B"/>
    <w:rsid w:val="00101D45"/>
    <w:rsid w:val="0010230C"/>
    <w:rsid w:val="00102F88"/>
    <w:rsid w:val="00103404"/>
    <w:rsid w:val="001052FF"/>
    <w:rsid w:val="00105A94"/>
    <w:rsid w:val="00106B27"/>
    <w:rsid w:val="00106F30"/>
    <w:rsid w:val="001106B4"/>
    <w:rsid w:val="00111092"/>
    <w:rsid w:val="00111391"/>
    <w:rsid w:val="00112455"/>
    <w:rsid w:val="0011276A"/>
    <w:rsid w:val="00112BCB"/>
    <w:rsid w:val="001134FC"/>
    <w:rsid w:val="00114012"/>
    <w:rsid w:val="0011424A"/>
    <w:rsid w:val="00115441"/>
    <w:rsid w:val="001160FB"/>
    <w:rsid w:val="00116BC6"/>
    <w:rsid w:val="0012082B"/>
    <w:rsid w:val="00121374"/>
    <w:rsid w:val="00122EC3"/>
    <w:rsid w:val="001236DF"/>
    <w:rsid w:val="00125097"/>
    <w:rsid w:val="00130CBD"/>
    <w:rsid w:val="00132F0E"/>
    <w:rsid w:val="001332E7"/>
    <w:rsid w:val="00133785"/>
    <w:rsid w:val="001338B4"/>
    <w:rsid w:val="0013399B"/>
    <w:rsid w:val="00133E6D"/>
    <w:rsid w:val="00134005"/>
    <w:rsid w:val="0013648F"/>
    <w:rsid w:val="0013652F"/>
    <w:rsid w:val="00137CDD"/>
    <w:rsid w:val="001412E9"/>
    <w:rsid w:val="00141F51"/>
    <w:rsid w:val="001426CA"/>
    <w:rsid w:val="001427A5"/>
    <w:rsid w:val="00142F54"/>
    <w:rsid w:val="00143257"/>
    <w:rsid w:val="00144E70"/>
    <w:rsid w:val="001451C9"/>
    <w:rsid w:val="001463E6"/>
    <w:rsid w:val="0014683F"/>
    <w:rsid w:val="001475CE"/>
    <w:rsid w:val="00147869"/>
    <w:rsid w:val="00147AC4"/>
    <w:rsid w:val="00150534"/>
    <w:rsid w:val="001507BF"/>
    <w:rsid w:val="001512EA"/>
    <w:rsid w:val="00151CF9"/>
    <w:rsid w:val="0015215C"/>
    <w:rsid w:val="001523B1"/>
    <w:rsid w:val="0015258D"/>
    <w:rsid w:val="0015271D"/>
    <w:rsid w:val="0015358E"/>
    <w:rsid w:val="00153990"/>
    <w:rsid w:val="00156301"/>
    <w:rsid w:val="00157681"/>
    <w:rsid w:val="00161591"/>
    <w:rsid w:val="00162B13"/>
    <w:rsid w:val="001631ED"/>
    <w:rsid w:val="001648A7"/>
    <w:rsid w:val="00164FBC"/>
    <w:rsid w:val="00166651"/>
    <w:rsid w:val="0016673A"/>
    <w:rsid w:val="00167CE6"/>
    <w:rsid w:val="00171270"/>
    <w:rsid w:val="00171E50"/>
    <w:rsid w:val="001728FC"/>
    <w:rsid w:val="00173E39"/>
    <w:rsid w:val="00175A3A"/>
    <w:rsid w:val="00177F59"/>
    <w:rsid w:val="001820E9"/>
    <w:rsid w:val="00182CFB"/>
    <w:rsid w:val="00182F7F"/>
    <w:rsid w:val="001839FD"/>
    <w:rsid w:val="00183DBF"/>
    <w:rsid w:val="001846AA"/>
    <w:rsid w:val="001858E3"/>
    <w:rsid w:val="00185B9A"/>
    <w:rsid w:val="00185C0B"/>
    <w:rsid w:val="00190178"/>
    <w:rsid w:val="00190267"/>
    <w:rsid w:val="001918AD"/>
    <w:rsid w:val="001925A8"/>
    <w:rsid w:val="00192C26"/>
    <w:rsid w:val="00193072"/>
    <w:rsid w:val="00193230"/>
    <w:rsid w:val="0019332D"/>
    <w:rsid w:val="0019372D"/>
    <w:rsid w:val="00193814"/>
    <w:rsid w:val="00193939"/>
    <w:rsid w:val="001943A1"/>
    <w:rsid w:val="00194B92"/>
    <w:rsid w:val="001951A7"/>
    <w:rsid w:val="0019528A"/>
    <w:rsid w:val="00196137"/>
    <w:rsid w:val="00196536"/>
    <w:rsid w:val="001977B9"/>
    <w:rsid w:val="001A05BD"/>
    <w:rsid w:val="001A1161"/>
    <w:rsid w:val="001A16D1"/>
    <w:rsid w:val="001A1EBD"/>
    <w:rsid w:val="001A2022"/>
    <w:rsid w:val="001A271B"/>
    <w:rsid w:val="001A698B"/>
    <w:rsid w:val="001B004B"/>
    <w:rsid w:val="001B021A"/>
    <w:rsid w:val="001B0395"/>
    <w:rsid w:val="001B0809"/>
    <w:rsid w:val="001B0835"/>
    <w:rsid w:val="001B0BDB"/>
    <w:rsid w:val="001B0D4D"/>
    <w:rsid w:val="001B0F6F"/>
    <w:rsid w:val="001B199A"/>
    <w:rsid w:val="001B25F3"/>
    <w:rsid w:val="001B30B4"/>
    <w:rsid w:val="001B62FA"/>
    <w:rsid w:val="001B74A8"/>
    <w:rsid w:val="001C05EF"/>
    <w:rsid w:val="001C0651"/>
    <w:rsid w:val="001C07A0"/>
    <w:rsid w:val="001C0AD0"/>
    <w:rsid w:val="001C1BC0"/>
    <w:rsid w:val="001C1CBC"/>
    <w:rsid w:val="001C504A"/>
    <w:rsid w:val="001C5FBA"/>
    <w:rsid w:val="001C628B"/>
    <w:rsid w:val="001C65A7"/>
    <w:rsid w:val="001C76C1"/>
    <w:rsid w:val="001C76F7"/>
    <w:rsid w:val="001C7B27"/>
    <w:rsid w:val="001D1735"/>
    <w:rsid w:val="001D17B2"/>
    <w:rsid w:val="001D1FF6"/>
    <w:rsid w:val="001D27CB"/>
    <w:rsid w:val="001D2899"/>
    <w:rsid w:val="001D28F1"/>
    <w:rsid w:val="001D3225"/>
    <w:rsid w:val="001D4E62"/>
    <w:rsid w:val="001D5FEC"/>
    <w:rsid w:val="001D7534"/>
    <w:rsid w:val="001E06B7"/>
    <w:rsid w:val="001E193F"/>
    <w:rsid w:val="001E1E63"/>
    <w:rsid w:val="001E29C9"/>
    <w:rsid w:val="001E2A19"/>
    <w:rsid w:val="001E42C9"/>
    <w:rsid w:val="001E4662"/>
    <w:rsid w:val="001E5287"/>
    <w:rsid w:val="001E56C2"/>
    <w:rsid w:val="001E620C"/>
    <w:rsid w:val="001E784D"/>
    <w:rsid w:val="001F1086"/>
    <w:rsid w:val="001F14B2"/>
    <w:rsid w:val="001F229C"/>
    <w:rsid w:val="001F2504"/>
    <w:rsid w:val="001F274E"/>
    <w:rsid w:val="001F2E32"/>
    <w:rsid w:val="001F3686"/>
    <w:rsid w:val="001F55FB"/>
    <w:rsid w:val="001F566E"/>
    <w:rsid w:val="001F5A47"/>
    <w:rsid w:val="001F6CA0"/>
    <w:rsid w:val="00200455"/>
    <w:rsid w:val="0020051F"/>
    <w:rsid w:val="0020119B"/>
    <w:rsid w:val="00201956"/>
    <w:rsid w:val="0020234C"/>
    <w:rsid w:val="002027BB"/>
    <w:rsid w:val="00202ADC"/>
    <w:rsid w:val="00202B63"/>
    <w:rsid w:val="00202EC6"/>
    <w:rsid w:val="00204622"/>
    <w:rsid w:val="00204725"/>
    <w:rsid w:val="002049D3"/>
    <w:rsid w:val="002054FC"/>
    <w:rsid w:val="002055C5"/>
    <w:rsid w:val="00206C3A"/>
    <w:rsid w:val="00206C4C"/>
    <w:rsid w:val="00210281"/>
    <w:rsid w:val="002107E0"/>
    <w:rsid w:val="0021111F"/>
    <w:rsid w:val="002124C5"/>
    <w:rsid w:val="00212DEA"/>
    <w:rsid w:val="002141A3"/>
    <w:rsid w:val="00214B6D"/>
    <w:rsid w:val="002157E2"/>
    <w:rsid w:val="00215AAA"/>
    <w:rsid w:val="00216189"/>
    <w:rsid w:val="0021622A"/>
    <w:rsid w:val="002163E6"/>
    <w:rsid w:val="00216822"/>
    <w:rsid w:val="002174B9"/>
    <w:rsid w:val="00217B2C"/>
    <w:rsid w:val="002217A5"/>
    <w:rsid w:val="00223FC5"/>
    <w:rsid w:val="002241A4"/>
    <w:rsid w:val="002242AA"/>
    <w:rsid w:val="002242B2"/>
    <w:rsid w:val="0022493F"/>
    <w:rsid w:val="002263EA"/>
    <w:rsid w:val="00226503"/>
    <w:rsid w:val="00226A60"/>
    <w:rsid w:val="002276ED"/>
    <w:rsid w:val="002309D8"/>
    <w:rsid w:val="00232DA6"/>
    <w:rsid w:val="00232EE1"/>
    <w:rsid w:val="00233DA1"/>
    <w:rsid w:val="002358BD"/>
    <w:rsid w:val="0023790F"/>
    <w:rsid w:val="00241034"/>
    <w:rsid w:val="002410FB"/>
    <w:rsid w:val="00241826"/>
    <w:rsid w:val="00241963"/>
    <w:rsid w:val="00243507"/>
    <w:rsid w:val="00243946"/>
    <w:rsid w:val="0024656C"/>
    <w:rsid w:val="0024661C"/>
    <w:rsid w:val="00246BCA"/>
    <w:rsid w:val="00250419"/>
    <w:rsid w:val="00250724"/>
    <w:rsid w:val="00250A27"/>
    <w:rsid w:val="00252F4D"/>
    <w:rsid w:val="00253742"/>
    <w:rsid w:val="0025550C"/>
    <w:rsid w:val="002563FA"/>
    <w:rsid w:val="00257E76"/>
    <w:rsid w:val="00260DBF"/>
    <w:rsid w:val="00261B88"/>
    <w:rsid w:val="00263A32"/>
    <w:rsid w:val="002645E1"/>
    <w:rsid w:val="00265805"/>
    <w:rsid w:val="002660CC"/>
    <w:rsid w:val="00270A71"/>
    <w:rsid w:val="00270F11"/>
    <w:rsid w:val="002713B4"/>
    <w:rsid w:val="002725B9"/>
    <w:rsid w:val="0027284A"/>
    <w:rsid w:val="00273170"/>
    <w:rsid w:val="002740CC"/>
    <w:rsid w:val="0027497D"/>
    <w:rsid w:val="002749ED"/>
    <w:rsid w:val="00274B09"/>
    <w:rsid w:val="00275BF6"/>
    <w:rsid w:val="0027649C"/>
    <w:rsid w:val="00276C07"/>
    <w:rsid w:val="0027722A"/>
    <w:rsid w:val="002778E6"/>
    <w:rsid w:val="00277A11"/>
    <w:rsid w:val="0028048D"/>
    <w:rsid w:val="002810D6"/>
    <w:rsid w:val="00281428"/>
    <w:rsid w:val="00282006"/>
    <w:rsid w:val="00282569"/>
    <w:rsid w:val="00282F3C"/>
    <w:rsid w:val="0028425B"/>
    <w:rsid w:val="00284A5F"/>
    <w:rsid w:val="00285100"/>
    <w:rsid w:val="00285FD8"/>
    <w:rsid w:val="0028702D"/>
    <w:rsid w:val="002871DE"/>
    <w:rsid w:val="00287908"/>
    <w:rsid w:val="00287925"/>
    <w:rsid w:val="002879FB"/>
    <w:rsid w:val="00287CA9"/>
    <w:rsid w:val="00291407"/>
    <w:rsid w:val="00293B3F"/>
    <w:rsid w:val="00293B82"/>
    <w:rsid w:val="00293CA8"/>
    <w:rsid w:val="00293DFF"/>
    <w:rsid w:val="00295E6C"/>
    <w:rsid w:val="00296563"/>
    <w:rsid w:val="002971DE"/>
    <w:rsid w:val="002A02DC"/>
    <w:rsid w:val="002A03D1"/>
    <w:rsid w:val="002A1150"/>
    <w:rsid w:val="002A1F42"/>
    <w:rsid w:val="002A2953"/>
    <w:rsid w:val="002A2BBD"/>
    <w:rsid w:val="002A31DB"/>
    <w:rsid w:val="002A323D"/>
    <w:rsid w:val="002A350B"/>
    <w:rsid w:val="002A35F7"/>
    <w:rsid w:val="002A3A4A"/>
    <w:rsid w:val="002A5041"/>
    <w:rsid w:val="002A6030"/>
    <w:rsid w:val="002A62B9"/>
    <w:rsid w:val="002A6677"/>
    <w:rsid w:val="002B044A"/>
    <w:rsid w:val="002B0B31"/>
    <w:rsid w:val="002B1931"/>
    <w:rsid w:val="002B2EB8"/>
    <w:rsid w:val="002B3FE1"/>
    <w:rsid w:val="002B4555"/>
    <w:rsid w:val="002B4A8C"/>
    <w:rsid w:val="002B4B54"/>
    <w:rsid w:val="002B4FD2"/>
    <w:rsid w:val="002B571D"/>
    <w:rsid w:val="002B5F02"/>
    <w:rsid w:val="002B68FD"/>
    <w:rsid w:val="002B69CE"/>
    <w:rsid w:val="002C0A66"/>
    <w:rsid w:val="002C129B"/>
    <w:rsid w:val="002C18D7"/>
    <w:rsid w:val="002C2E05"/>
    <w:rsid w:val="002C42BD"/>
    <w:rsid w:val="002C43A3"/>
    <w:rsid w:val="002C46F6"/>
    <w:rsid w:val="002C46F8"/>
    <w:rsid w:val="002C4979"/>
    <w:rsid w:val="002C4C4E"/>
    <w:rsid w:val="002D01AB"/>
    <w:rsid w:val="002D02D5"/>
    <w:rsid w:val="002D1254"/>
    <w:rsid w:val="002D1436"/>
    <w:rsid w:val="002D29B8"/>
    <w:rsid w:val="002D5635"/>
    <w:rsid w:val="002D799F"/>
    <w:rsid w:val="002E1B41"/>
    <w:rsid w:val="002E3BA3"/>
    <w:rsid w:val="002E424A"/>
    <w:rsid w:val="002E50EA"/>
    <w:rsid w:val="002E55EA"/>
    <w:rsid w:val="002E66A7"/>
    <w:rsid w:val="002E709D"/>
    <w:rsid w:val="002F087A"/>
    <w:rsid w:val="002F1513"/>
    <w:rsid w:val="002F1D0E"/>
    <w:rsid w:val="002F30B3"/>
    <w:rsid w:val="002F36DA"/>
    <w:rsid w:val="002F3AF7"/>
    <w:rsid w:val="002F4516"/>
    <w:rsid w:val="002F4A38"/>
    <w:rsid w:val="002F54A7"/>
    <w:rsid w:val="002F5885"/>
    <w:rsid w:val="002F603E"/>
    <w:rsid w:val="002F6161"/>
    <w:rsid w:val="002F714A"/>
    <w:rsid w:val="00300B36"/>
    <w:rsid w:val="00300EF9"/>
    <w:rsid w:val="003023B4"/>
    <w:rsid w:val="00303FD0"/>
    <w:rsid w:val="00304D4F"/>
    <w:rsid w:val="003057AF"/>
    <w:rsid w:val="003066D3"/>
    <w:rsid w:val="00312530"/>
    <w:rsid w:val="0031278D"/>
    <w:rsid w:val="0031385B"/>
    <w:rsid w:val="003142C5"/>
    <w:rsid w:val="0031560C"/>
    <w:rsid w:val="00315897"/>
    <w:rsid w:val="0031739A"/>
    <w:rsid w:val="00317908"/>
    <w:rsid w:val="00320FCB"/>
    <w:rsid w:val="0032119E"/>
    <w:rsid w:val="00321B88"/>
    <w:rsid w:val="00322789"/>
    <w:rsid w:val="00322B7B"/>
    <w:rsid w:val="00323688"/>
    <w:rsid w:val="00325434"/>
    <w:rsid w:val="00325F81"/>
    <w:rsid w:val="0032664B"/>
    <w:rsid w:val="0032690F"/>
    <w:rsid w:val="00326C40"/>
    <w:rsid w:val="00326C94"/>
    <w:rsid w:val="00327491"/>
    <w:rsid w:val="00331FD5"/>
    <w:rsid w:val="003320C1"/>
    <w:rsid w:val="00332328"/>
    <w:rsid w:val="003342AD"/>
    <w:rsid w:val="003344A5"/>
    <w:rsid w:val="0033546D"/>
    <w:rsid w:val="003363A9"/>
    <w:rsid w:val="00336758"/>
    <w:rsid w:val="0034094A"/>
    <w:rsid w:val="00340A3E"/>
    <w:rsid w:val="00341660"/>
    <w:rsid w:val="00341B05"/>
    <w:rsid w:val="0034269A"/>
    <w:rsid w:val="00342F15"/>
    <w:rsid w:val="00342F42"/>
    <w:rsid w:val="00343124"/>
    <w:rsid w:val="00343E52"/>
    <w:rsid w:val="0034463B"/>
    <w:rsid w:val="0034480E"/>
    <w:rsid w:val="003452C3"/>
    <w:rsid w:val="003454AC"/>
    <w:rsid w:val="00345E7F"/>
    <w:rsid w:val="00346E56"/>
    <w:rsid w:val="003471AE"/>
    <w:rsid w:val="003472BC"/>
    <w:rsid w:val="00347AD8"/>
    <w:rsid w:val="003505A4"/>
    <w:rsid w:val="0035096C"/>
    <w:rsid w:val="00350A38"/>
    <w:rsid w:val="00350F5E"/>
    <w:rsid w:val="003515D7"/>
    <w:rsid w:val="003533E7"/>
    <w:rsid w:val="00355B9E"/>
    <w:rsid w:val="00355F11"/>
    <w:rsid w:val="00356839"/>
    <w:rsid w:val="00356C83"/>
    <w:rsid w:val="00357674"/>
    <w:rsid w:val="00360D36"/>
    <w:rsid w:val="00361254"/>
    <w:rsid w:val="00361B5D"/>
    <w:rsid w:val="00361D62"/>
    <w:rsid w:val="00362CC7"/>
    <w:rsid w:val="0036324F"/>
    <w:rsid w:val="00363971"/>
    <w:rsid w:val="00367B66"/>
    <w:rsid w:val="00370164"/>
    <w:rsid w:val="003708C4"/>
    <w:rsid w:val="003715A0"/>
    <w:rsid w:val="00371804"/>
    <w:rsid w:val="00371A23"/>
    <w:rsid w:val="00371E5A"/>
    <w:rsid w:val="00372280"/>
    <w:rsid w:val="003723BE"/>
    <w:rsid w:val="00375613"/>
    <w:rsid w:val="00376609"/>
    <w:rsid w:val="0037690A"/>
    <w:rsid w:val="003769CC"/>
    <w:rsid w:val="0037721C"/>
    <w:rsid w:val="00380933"/>
    <w:rsid w:val="00381137"/>
    <w:rsid w:val="00382FA2"/>
    <w:rsid w:val="0038523F"/>
    <w:rsid w:val="003858A3"/>
    <w:rsid w:val="00385C07"/>
    <w:rsid w:val="00386227"/>
    <w:rsid w:val="003869CB"/>
    <w:rsid w:val="003879FB"/>
    <w:rsid w:val="00387B16"/>
    <w:rsid w:val="00387DA9"/>
    <w:rsid w:val="00390473"/>
    <w:rsid w:val="00391D23"/>
    <w:rsid w:val="00393A14"/>
    <w:rsid w:val="00395D18"/>
    <w:rsid w:val="00396B13"/>
    <w:rsid w:val="00397126"/>
    <w:rsid w:val="003979FF"/>
    <w:rsid w:val="003A2861"/>
    <w:rsid w:val="003A3162"/>
    <w:rsid w:val="003A40FD"/>
    <w:rsid w:val="003A5F63"/>
    <w:rsid w:val="003A6B02"/>
    <w:rsid w:val="003A7620"/>
    <w:rsid w:val="003A7A43"/>
    <w:rsid w:val="003B058B"/>
    <w:rsid w:val="003B1150"/>
    <w:rsid w:val="003B1CBE"/>
    <w:rsid w:val="003B24A5"/>
    <w:rsid w:val="003B2DD9"/>
    <w:rsid w:val="003B4C06"/>
    <w:rsid w:val="003B4D37"/>
    <w:rsid w:val="003B70E5"/>
    <w:rsid w:val="003B7FE2"/>
    <w:rsid w:val="003C0430"/>
    <w:rsid w:val="003C0675"/>
    <w:rsid w:val="003C2AE0"/>
    <w:rsid w:val="003C409C"/>
    <w:rsid w:val="003C41D5"/>
    <w:rsid w:val="003C460E"/>
    <w:rsid w:val="003C4737"/>
    <w:rsid w:val="003C524C"/>
    <w:rsid w:val="003C68A1"/>
    <w:rsid w:val="003C72A8"/>
    <w:rsid w:val="003C7DB4"/>
    <w:rsid w:val="003D059A"/>
    <w:rsid w:val="003D09B7"/>
    <w:rsid w:val="003D0E73"/>
    <w:rsid w:val="003D1B07"/>
    <w:rsid w:val="003D1C52"/>
    <w:rsid w:val="003D1D34"/>
    <w:rsid w:val="003D3EE3"/>
    <w:rsid w:val="003D3F94"/>
    <w:rsid w:val="003D405F"/>
    <w:rsid w:val="003D6A94"/>
    <w:rsid w:val="003D7963"/>
    <w:rsid w:val="003E0D48"/>
    <w:rsid w:val="003E0E1D"/>
    <w:rsid w:val="003E1953"/>
    <w:rsid w:val="003E25A9"/>
    <w:rsid w:val="003E3F87"/>
    <w:rsid w:val="003E44D6"/>
    <w:rsid w:val="003E4797"/>
    <w:rsid w:val="003E4A5C"/>
    <w:rsid w:val="003E7A20"/>
    <w:rsid w:val="003F02FE"/>
    <w:rsid w:val="003F0A57"/>
    <w:rsid w:val="003F0BBE"/>
    <w:rsid w:val="003F0F6B"/>
    <w:rsid w:val="003F1203"/>
    <w:rsid w:val="003F1B45"/>
    <w:rsid w:val="003F1D40"/>
    <w:rsid w:val="003F21AB"/>
    <w:rsid w:val="003F3A29"/>
    <w:rsid w:val="003F4844"/>
    <w:rsid w:val="003F488D"/>
    <w:rsid w:val="003F5E9B"/>
    <w:rsid w:val="003F60EC"/>
    <w:rsid w:val="003F7239"/>
    <w:rsid w:val="003F7660"/>
    <w:rsid w:val="00400660"/>
    <w:rsid w:val="0040095D"/>
    <w:rsid w:val="00400D00"/>
    <w:rsid w:val="0040130E"/>
    <w:rsid w:val="0040137C"/>
    <w:rsid w:val="004019DB"/>
    <w:rsid w:val="00401A96"/>
    <w:rsid w:val="004029D8"/>
    <w:rsid w:val="0040406D"/>
    <w:rsid w:val="004045FC"/>
    <w:rsid w:val="00404B59"/>
    <w:rsid w:val="00406EE7"/>
    <w:rsid w:val="0040741D"/>
    <w:rsid w:val="00410A4C"/>
    <w:rsid w:val="0041109D"/>
    <w:rsid w:val="00411744"/>
    <w:rsid w:val="0041256C"/>
    <w:rsid w:val="00412DAA"/>
    <w:rsid w:val="00413C9F"/>
    <w:rsid w:val="00415211"/>
    <w:rsid w:val="0041689E"/>
    <w:rsid w:val="004201CA"/>
    <w:rsid w:val="004218DF"/>
    <w:rsid w:val="00421D92"/>
    <w:rsid w:val="00422144"/>
    <w:rsid w:val="00422487"/>
    <w:rsid w:val="00422B41"/>
    <w:rsid w:val="00422D7F"/>
    <w:rsid w:val="0042384A"/>
    <w:rsid w:val="00423A17"/>
    <w:rsid w:val="00423FCE"/>
    <w:rsid w:val="0042745F"/>
    <w:rsid w:val="00427726"/>
    <w:rsid w:val="00427A1C"/>
    <w:rsid w:val="0043061F"/>
    <w:rsid w:val="00430B32"/>
    <w:rsid w:val="00432B48"/>
    <w:rsid w:val="00433477"/>
    <w:rsid w:val="00433578"/>
    <w:rsid w:val="00434551"/>
    <w:rsid w:val="00435CEB"/>
    <w:rsid w:val="00435FF8"/>
    <w:rsid w:val="004368C1"/>
    <w:rsid w:val="00436979"/>
    <w:rsid w:val="00436AB6"/>
    <w:rsid w:val="00437615"/>
    <w:rsid w:val="00437998"/>
    <w:rsid w:val="00437A9F"/>
    <w:rsid w:val="00440B5D"/>
    <w:rsid w:val="00441081"/>
    <w:rsid w:val="004419F3"/>
    <w:rsid w:val="0044265D"/>
    <w:rsid w:val="00442C44"/>
    <w:rsid w:val="00442E70"/>
    <w:rsid w:val="00443013"/>
    <w:rsid w:val="004432DD"/>
    <w:rsid w:val="004435BE"/>
    <w:rsid w:val="0044446F"/>
    <w:rsid w:val="00445120"/>
    <w:rsid w:val="00446738"/>
    <w:rsid w:val="00446B49"/>
    <w:rsid w:val="004500CF"/>
    <w:rsid w:val="004514D4"/>
    <w:rsid w:val="00452FF7"/>
    <w:rsid w:val="0045325E"/>
    <w:rsid w:val="004532D6"/>
    <w:rsid w:val="00455D2D"/>
    <w:rsid w:val="00455E0B"/>
    <w:rsid w:val="0045663D"/>
    <w:rsid w:val="00456C4E"/>
    <w:rsid w:val="0045749A"/>
    <w:rsid w:val="00457645"/>
    <w:rsid w:val="004602FB"/>
    <w:rsid w:val="00461441"/>
    <w:rsid w:val="004617AB"/>
    <w:rsid w:val="0046239B"/>
    <w:rsid w:val="00462A87"/>
    <w:rsid w:val="0046369C"/>
    <w:rsid w:val="00464834"/>
    <w:rsid w:val="00465AB4"/>
    <w:rsid w:val="004664C0"/>
    <w:rsid w:val="00467712"/>
    <w:rsid w:val="00467EF5"/>
    <w:rsid w:val="00470519"/>
    <w:rsid w:val="00470A97"/>
    <w:rsid w:val="00471EC4"/>
    <w:rsid w:val="00473F01"/>
    <w:rsid w:val="00476928"/>
    <w:rsid w:val="0047793F"/>
    <w:rsid w:val="00480885"/>
    <w:rsid w:val="004813E6"/>
    <w:rsid w:val="00482944"/>
    <w:rsid w:val="00482A84"/>
    <w:rsid w:val="00484525"/>
    <w:rsid w:val="00485E58"/>
    <w:rsid w:val="00486176"/>
    <w:rsid w:val="00486742"/>
    <w:rsid w:val="00486A09"/>
    <w:rsid w:val="00487757"/>
    <w:rsid w:val="004877F0"/>
    <w:rsid w:val="00490916"/>
    <w:rsid w:val="00490B15"/>
    <w:rsid w:val="00492A96"/>
    <w:rsid w:val="00492B74"/>
    <w:rsid w:val="00492F84"/>
    <w:rsid w:val="00493751"/>
    <w:rsid w:val="00493C6D"/>
    <w:rsid w:val="00493CC1"/>
    <w:rsid w:val="00493E8C"/>
    <w:rsid w:val="0049445E"/>
    <w:rsid w:val="00495131"/>
    <w:rsid w:val="00495D27"/>
    <w:rsid w:val="00496BA9"/>
    <w:rsid w:val="00496C2B"/>
    <w:rsid w:val="00496E46"/>
    <w:rsid w:val="00497F50"/>
    <w:rsid w:val="004A02EF"/>
    <w:rsid w:val="004A0483"/>
    <w:rsid w:val="004A0B4E"/>
    <w:rsid w:val="004A14E7"/>
    <w:rsid w:val="004A2DC9"/>
    <w:rsid w:val="004A3303"/>
    <w:rsid w:val="004A35B3"/>
    <w:rsid w:val="004A3E09"/>
    <w:rsid w:val="004A41C8"/>
    <w:rsid w:val="004A428A"/>
    <w:rsid w:val="004A6836"/>
    <w:rsid w:val="004A7D3B"/>
    <w:rsid w:val="004A7EB2"/>
    <w:rsid w:val="004B06B2"/>
    <w:rsid w:val="004B1B3A"/>
    <w:rsid w:val="004B259C"/>
    <w:rsid w:val="004B25F1"/>
    <w:rsid w:val="004B2B58"/>
    <w:rsid w:val="004B4276"/>
    <w:rsid w:val="004B5264"/>
    <w:rsid w:val="004B5714"/>
    <w:rsid w:val="004B6314"/>
    <w:rsid w:val="004B6AA3"/>
    <w:rsid w:val="004B747F"/>
    <w:rsid w:val="004C069B"/>
    <w:rsid w:val="004C33EB"/>
    <w:rsid w:val="004C4469"/>
    <w:rsid w:val="004C6176"/>
    <w:rsid w:val="004C6606"/>
    <w:rsid w:val="004C6808"/>
    <w:rsid w:val="004C6A09"/>
    <w:rsid w:val="004C7F98"/>
    <w:rsid w:val="004D14E9"/>
    <w:rsid w:val="004D2939"/>
    <w:rsid w:val="004D3809"/>
    <w:rsid w:val="004D385A"/>
    <w:rsid w:val="004D3A8B"/>
    <w:rsid w:val="004D4282"/>
    <w:rsid w:val="004D4341"/>
    <w:rsid w:val="004D4FCD"/>
    <w:rsid w:val="004D66EF"/>
    <w:rsid w:val="004D6AFE"/>
    <w:rsid w:val="004E0CD5"/>
    <w:rsid w:val="004E0CE4"/>
    <w:rsid w:val="004E117C"/>
    <w:rsid w:val="004E2C09"/>
    <w:rsid w:val="004E3C1C"/>
    <w:rsid w:val="004E422E"/>
    <w:rsid w:val="004E45C4"/>
    <w:rsid w:val="004E5CBA"/>
    <w:rsid w:val="004E6B47"/>
    <w:rsid w:val="004E7E89"/>
    <w:rsid w:val="004F0446"/>
    <w:rsid w:val="004F1A1F"/>
    <w:rsid w:val="004F1E9A"/>
    <w:rsid w:val="004F205F"/>
    <w:rsid w:val="004F22DC"/>
    <w:rsid w:val="004F668F"/>
    <w:rsid w:val="004F6BE4"/>
    <w:rsid w:val="004F73D3"/>
    <w:rsid w:val="004F74C4"/>
    <w:rsid w:val="004F7DDA"/>
    <w:rsid w:val="00500E30"/>
    <w:rsid w:val="00501763"/>
    <w:rsid w:val="005020DF"/>
    <w:rsid w:val="00503EC6"/>
    <w:rsid w:val="005045AE"/>
    <w:rsid w:val="00504F09"/>
    <w:rsid w:val="005061CC"/>
    <w:rsid w:val="00510570"/>
    <w:rsid w:val="005107B8"/>
    <w:rsid w:val="005119DA"/>
    <w:rsid w:val="00511E37"/>
    <w:rsid w:val="00511E7F"/>
    <w:rsid w:val="00511F35"/>
    <w:rsid w:val="0051202C"/>
    <w:rsid w:val="005126B9"/>
    <w:rsid w:val="005148D8"/>
    <w:rsid w:val="00516696"/>
    <w:rsid w:val="00516E2C"/>
    <w:rsid w:val="005175E8"/>
    <w:rsid w:val="00517CE8"/>
    <w:rsid w:val="0052002C"/>
    <w:rsid w:val="005204CD"/>
    <w:rsid w:val="00521358"/>
    <w:rsid w:val="005219C6"/>
    <w:rsid w:val="00521B21"/>
    <w:rsid w:val="00521FD4"/>
    <w:rsid w:val="00523754"/>
    <w:rsid w:val="00523B66"/>
    <w:rsid w:val="00524BFC"/>
    <w:rsid w:val="00525A6F"/>
    <w:rsid w:val="00525ADA"/>
    <w:rsid w:val="005267CE"/>
    <w:rsid w:val="00526CF3"/>
    <w:rsid w:val="00526D46"/>
    <w:rsid w:val="005303AC"/>
    <w:rsid w:val="0053104A"/>
    <w:rsid w:val="005318D7"/>
    <w:rsid w:val="005322EE"/>
    <w:rsid w:val="00533DB1"/>
    <w:rsid w:val="00534541"/>
    <w:rsid w:val="00535464"/>
    <w:rsid w:val="005375D0"/>
    <w:rsid w:val="00537799"/>
    <w:rsid w:val="00537A5C"/>
    <w:rsid w:val="00537CED"/>
    <w:rsid w:val="00537D01"/>
    <w:rsid w:val="0054135E"/>
    <w:rsid w:val="0054189F"/>
    <w:rsid w:val="00541BFC"/>
    <w:rsid w:val="00541F01"/>
    <w:rsid w:val="0054297D"/>
    <w:rsid w:val="00543467"/>
    <w:rsid w:val="005435DC"/>
    <w:rsid w:val="0054445E"/>
    <w:rsid w:val="005447A7"/>
    <w:rsid w:val="00544A1D"/>
    <w:rsid w:val="00544A55"/>
    <w:rsid w:val="00545D60"/>
    <w:rsid w:val="005461B6"/>
    <w:rsid w:val="0054730A"/>
    <w:rsid w:val="00547E4C"/>
    <w:rsid w:val="00550ED3"/>
    <w:rsid w:val="00551B4B"/>
    <w:rsid w:val="00551BBF"/>
    <w:rsid w:val="00551C24"/>
    <w:rsid w:val="005529E6"/>
    <w:rsid w:val="00552CBE"/>
    <w:rsid w:val="00553755"/>
    <w:rsid w:val="005537ED"/>
    <w:rsid w:val="00553ACB"/>
    <w:rsid w:val="00554DC9"/>
    <w:rsid w:val="00554F74"/>
    <w:rsid w:val="00556E11"/>
    <w:rsid w:val="005611B5"/>
    <w:rsid w:val="00561694"/>
    <w:rsid w:val="005617F2"/>
    <w:rsid w:val="00561C3F"/>
    <w:rsid w:val="005628D2"/>
    <w:rsid w:val="00563005"/>
    <w:rsid w:val="005636F3"/>
    <w:rsid w:val="00563BE4"/>
    <w:rsid w:val="00563EEA"/>
    <w:rsid w:val="00564EC8"/>
    <w:rsid w:val="005651EB"/>
    <w:rsid w:val="00565C82"/>
    <w:rsid w:val="00567E59"/>
    <w:rsid w:val="0057034D"/>
    <w:rsid w:val="005705C0"/>
    <w:rsid w:val="00571048"/>
    <w:rsid w:val="005713F5"/>
    <w:rsid w:val="005715D8"/>
    <w:rsid w:val="0057295E"/>
    <w:rsid w:val="00574F09"/>
    <w:rsid w:val="00575334"/>
    <w:rsid w:val="00575896"/>
    <w:rsid w:val="00576441"/>
    <w:rsid w:val="00577686"/>
    <w:rsid w:val="00580A57"/>
    <w:rsid w:val="00580B51"/>
    <w:rsid w:val="005814A8"/>
    <w:rsid w:val="00581534"/>
    <w:rsid w:val="00581DA9"/>
    <w:rsid w:val="00582327"/>
    <w:rsid w:val="00582609"/>
    <w:rsid w:val="00583482"/>
    <w:rsid w:val="00583885"/>
    <w:rsid w:val="00584A66"/>
    <w:rsid w:val="005850D6"/>
    <w:rsid w:val="005852BB"/>
    <w:rsid w:val="005864F5"/>
    <w:rsid w:val="005867B6"/>
    <w:rsid w:val="0058756D"/>
    <w:rsid w:val="00590276"/>
    <w:rsid w:val="00590C98"/>
    <w:rsid w:val="005913F8"/>
    <w:rsid w:val="00593256"/>
    <w:rsid w:val="005938D8"/>
    <w:rsid w:val="005944E6"/>
    <w:rsid w:val="0059486E"/>
    <w:rsid w:val="00594D4B"/>
    <w:rsid w:val="00596EF8"/>
    <w:rsid w:val="00597FA0"/>
    <w:rsid w:val="005A128A"/>
    <w:rsid w:val="005A226A"/>
    <w:rsid w:val="005A2E79"/>
    <w:rsid w:val="005A3BDB"/>
    <w:rsid w:val="005A458F"/>
    <w:rsid w:val="005A4C66"/>
    <w:rsid w:val="005A52C6"/>
    <w:rsid w:val="005A5595"/>
    <w:rsid w:val="005A7803"/>
    <w:rsid w:val="005A7981"/>
    <w:rsid w:val="005B0511"/>
    <w:rsid w:val="005B1416"/>
    <w:rsid w:val="005B1736"/>
    <w:rsid w:val="005B1C4D"/>
    <w:rsid w:val="005B2061"/>
    <w:rsid w:val="005B374B"/>
    <w:rsid w:val="005B3838"/>
    <w:rsid w:val="005B4059"/>
    <w:rsid w:val="005B4B57"/>
    <w:rsid w:val="005B4DBE"/>
    <w:rsid w:val="005B53CD"/>
    <w:rsid w:val="005B58F1"/>
    <w:rsid w:val="005B5B1D"/>
    <w:rsid w:val="005B60BF"/>
    <w:rsid w:val="005C0FC0"/>
    <w:rsid w:val="005C2D85"/>
    <w:rsid w:val="005C2E0B"/>
    <w:rsid w:val="005C4165"/>
    <w:rsid w:val="005C43A1"/>
    <w:rsid w:val="005C4549"/>
    <w:rsid w:val="005C46DD"/>
    <w:rsid w:val="005C46FF"/>
    <w:rsid w:val="005C478B"/>
    <w:rsid w:val="005C4982"/>
    <w:rsid w:val="005C5944"/>
    <w:rsid w:val="005C6156"/>
    <w:rsid w:val="005C6AC4"/>
    <w:rsid w:val="005C6B9B"/>
    <w:rsid w:val="005C71B9"/>
    <w:rsid w:val="005C71C4"/>
    <w:rsid w:val="005C79F2"/>
    <w:rsid w:val="005C7DAB"/>
    <w:rsid w:val="005D114A"/>
    <w:rsid w:val="005D1888"/>
    <w:rsid w:val="005D242D"/>
    <w:rsid w:val="005D2449"/>
    <w:rsid w:val="005D2CA2"/>
    <w:rsid w:val="005D3D57"/>
    <w:rsid w:val="005D3F1C"/>
    <w:rsid w:val="005D4C39"/>
    <w:rsid w:val="005D5945"/>
    <w:rsid w:val="005D63DA"/>
    <w:rsid w:val="005D6B03"/>
    <w:rsid w:val="005D6DDD"/>
    <w:rsid w:val="005D6DFF"/>
    <w:rsid w:val="005D7CEF"/>
    <w:rsid w:val="005E070C"/>
    <w:rsid w:val="005E180A"/>
    <w:rsid w:val="005E209C"/>
    <w:rsid w:val="005E2509"/>
    <w:rsid w:val="005E2B11"/>
    <w:rsid w:val="005E359F"/>
    <w:rsid w:val="005E4943"/>
    <w:rsid w:val="005E4A87"/>
    <w:rsid w:val="005E58F6"/>
    <w:rsid w:val="005E7B60"/>
    <w:rsid w:val="005F0EB3"/>
    <w:rsid w:val="005F0F88"/>
    <w:rsid w:val="005F103B"/>
    <w:rsid w:val="005F1FD0"/>
    <w:rsid w:val="005F22F5"/>
    <w:rsid w:val="005F27F4"/>
    <w:rsid w:val="005F3D1A"/>
    <w:rsid w:val="005F5C49"/>
    <w:rsid w:val="005F6454"/>
    <w:rsid w:val="005F6AB0"/>
    <w:rsid w:val="005F7DE7"/>
    <w:rsid w:val="006008DE"/>
    <w:rsid w:val="006018F2"/>
    <w:rsid w:val="00601F86"/>
    <w:rsid w:val="006040BF"/>
    <w:rsid w:val="00604286"/>
    <w:rsid w:val="00604371"/>
    <w:rsid w:val="006047CB"/>
    <w:rsid w:val="00604905"/>
    <w:rsid w:val="00604BF1"/>
    <w:rsid w:val="0060638C"/>
    <w:rsid w:val="0060639A"/>
    <w:rsid w:val="00610B24"/>
    <w:rsid w:val="00610CFF"/>
    <w:rsid w:val="00612353"/>
    <w:rsid w:val="00613650"/>
    <w:rsid w:val="00613FD6"/>
    <w:rsid w:val="00615934"/>
    <w:rsid w:val="00615CA2"/>
    <w:rsid w:val="006164FF"/>
    <w:rsid w:val="006166DC"/>
    <w:rsid w:val="0062046F"/>
    <w:rsid w:val="00620DF0"/>
    <w:rsid w:val="006210AE"/>
    <w:rsid w:val="006210C2"/>
    <w:rsid w:val="00622211"/>
    <w:rsid w:val="006227B2"/>
    <w:rsid w:val="00622902"/>
    <w:rsid w:val="00622BBA"/>
    <w:rsid w:val="0062465B"/>
    <w:rsid w:val="006255B1"/>
    <w:rsid w:val="006258D4"/>
    <w:rsid w:val="0062684C"/>
    <w:rsid w:val="00626ABE"/>
    <w:rsid w:val="00626C0D"/>
    <w:rsid w:val="006315D6"/>
    <w:rsid w:val="006317E5"/>
    <w:rsid w:val="00632DB2"/>
    <w:rsid w:val="00632DC6"/>
    <w:rsid w:val="00633266"/>
    <w:rsid w:val="006332B1"/>
    <w:rsid w:val="006332ED"/>
    <w:rsid w:val="00633ACA"/>
    <w:rsid w:val="00637626"/>
    <w:rsid w:val="00637BC7"/>
    <w:rsid w:val="006404B2"/>
    <w:rsid w:val="00640979"/>
    <w:rsid w:val="00640D0D"/>
    <w:rsid w:val="0064281E"/>
    <w:rsid w:val="00643ABF"/>
    <w:rsid w:val="00643B51"/>
    <w:rsid w:val="00644BBC"/>
    <w:rsid w:val="00644F55"/>
    <w:rsid w:val="006456E8"/>
    <w:rsid w:val="00645746"/>
    <w:rsid w:val="00645E79"/>
    <w:rsid w:val="00646343"/>
    <w:rsid w:val="0064641B"/>
    <w:rsid w:val="00646E85"/>
    <w:rsid w:val="00647588"/>
    <w:rsid w:val="00650EAF"/>
    <w:rsid w:val="00651434"/>
    <w:rsid w:val="00651CAF"/>
    <w:rsid w:val="006536ED"/>
    <w:rsid w:val="0065481C"/>
    <w:rsid w:val="0065509B"/>
    <w:rsid w:val="0065569E"/>
    <w:rsid w:val="00655B80"/>
    <w:rsid w:val="00656436"/>
    <w:rsid w:val="00656865"/>
    <w:rsid w:val="00656DEB"/>
    <w:rsid w:val="006602B0"/>
    <w:rsid w:val="00661B55"/>
    <w:rsid w:val="0066298D"/>
    <w:rsid w:val="0066345F"/>
    <w:rsid w:val="0066389E"/>
    <w:rsid w:val="00664393"/>
    <w:rsid w:val="00664DB3"/>
    <w:rsid w:val="0066642A"/>
    <w:rsid w:val="0066694D"/>
    <w:rsid w:val="00667098"/>
    <w:rsid w:val="00670127"/>
    <w:rsid w:val="0067246A"/>
    <w:rsid w:val="00673142"/>
    <w:rsid w:val="0067326F"/>
    <w:rsid w:val="00673B5E"/>
    <w:rsid w:val="0067464E"/>
    <w:rsid w:val="00674A82"/>
    <w:rsid w:val="00676656"/>
    <w:rsid w:val="00676ACD"/>
    <w:rsid w:val="006778DE"/>
    <w:rsid w:val="00677DC7"/>
    <w:rsid w:val="0068010E"/>
    <w:rsid w:val="00681095"/>
    <w:rsid w:val="00681DDE"/>
    <w:rsid w:val="006820C0"/>
    <w:rsid w:val="00682640"/>
    <w:rsid w:val="00682C62"/>
    <w:rsid w:val="00682D30"/>
    <w:rsid w:val="00682F7E"/>
    <w:rsid w:val="00683B50"/>
    <w:rsid w:val="00683D40"/>
    <w:rsid w:val="00683E8F"/>
    <w:rsid w:val="00683EF5"/>
    <w:rsid w:val="006844AF"/>
    <w:rsid w:val="0068765A"/>
    <w:rsid w:val="0069083D"/>
    <w:rsid w:val="00691727"/>
    <w:rsid w:val="00692779"/>
    <w:rsid w:val="006930F5"/>
    <w:rsid w:val="00693895"/>
    <w:rsid w:val="00693DDC"/>
    <w:rsid w:val="006940E4"/>
    <w:rsid w:val="0069515F"/>
    <w:rsid w:val="00695BC9"/>
    <w:rsid w:val="00695E91"/>
    <w:rsid w:val="0069697D"/>
    <w:rsid w:val="00696ED8"/>
    <w:rsid w:val="006971F3"/>
    <w:rsid w:val="006A0AF4"/>
    <w:rsid w:val="006A1B1D"/>
    <w:rsid w:val="006A2758"/>
    <w:rsid w:val="006A293E"/>
    <w:rsid w:val="006A2C85"/>
    <w:rsid w:val="006A2F83"/>
    <w:rsid w:val="006A3110"/>
    <w:rsid w:val="006A4443"/>
    <w:rsid w:val="006A473B"/>
    <w:rsid w:val="006A4D69"/>
    <w:rsid w:val="006A530B"/>
    <w:rsid w:val="006A61B2"/>
    <w:rsid w:val="006A6E58"/>
    <w:rsid w:val="006A712B"/>
    <w:rsid w:val="006A73FE"/>
    <w:rsid w:val="006B2A5B"/>
    <w:rsid w:val="006B2B0E"/>
    <w:rsid w:val="006B2EB2"/>
    <w:rsid w:val="006B33FA"/>
    <w:rsid w:val="006B352E"/>
    <w:rsid w:val="006B384D"/>
    <w:rsid w:val="006B3FDF"/>
    <w:rsid w:val="006B45DF"/>
    <w:rsid w:val="006B602B"/>
    <w:rsid w:val="006B6347"/>
    <w:rsid w:val="006B673F"/>
    <w:rsid w:val="006B6967"/>
    <w:rsid w:val="006B783A"/>
    <w:rsid w:val="006B7999"/>
    <w:rsid w:val="006B7F9B"/>
    <w:rsid w:val="006C0E30"/>
    <w:rsid w:val="006C2381"/>
    <w:rsid w:val="006C2A59"/>
    <w:rsid w:val="006C2A92"/>
    <w:rsid w:val="006C2C93"/>
    <w:rsid w:val="006C4058"/>
    <w:rsid w:val="006C4117"/>
    <w:rsid w:val="006C439D"/>
    <w:rsid w:val="006C5E58"/>
    <w:rsid w:val="006C60EF"/>
    <w:rsid w:val="006C675D"/>
    <w:rsid w:val="006C7040"/>
    <w:rsid w:val="006C7479"/>
    <w:rsid w:val="006C7E9E"/>
    <w:rsid w:val="006D0458"/>
    <w:rsid w:val="006D2B46"/>
    <w:rsid w:val="006D2C4A"/>
    <w:rsid w:val="006D3469"/>
    <w:rsid w:val="006D3D0B"/>
    <w:rsid w:val="006D4975"/>
    <w:rsid w:val="006D4B08"/>
    <w:rsid w:val="006D4BC8"/>
    <w:rsid w:val="006D4CAB"/>
    <w:rsid w:val="006D4F0D"/>
    <w:rsid w:val="006D73DA"/>
    <w:rsid w:val="006E068C"/>
    <w:rsid w:val="006E0E34"/>
    <w:rsid w:val="006E0FB5"/>
    <w:rsid w:val="006E1119"/>
    <w:rsid w:val="006E1837"/>
    <w:rsid w:val="006E18E9"/>
    <w:rsid w:val="006E1AEE"/>
    <w:rsid w:val="006E1DC9"/>
    <w:rsid w:val="006E2CE0"/>
    <w:rsid w:val="006E2E79"/>
    <w:rsid w:val="006E338C"/>
    <w:rsid w:val="006E3FA4"/>
    <w:rsid w:val="006E4437"/>
    <w:rsid w:val="006E46E5"/>
    <w:rsid w:val="006E4F3F"/>
    <w:rsid w:val="006E5D9A"/>
    <w:rsid w:val="006E7CF3"/>
    <w:rsid w:val="006F0BE4"/>
    <w:rsid w:val="006F0E9E"/>
    <w:rsid w:val="006F1375"/>
    <w:rsid w:val="006F1ED9"/>
    <w:rsid w:val="006F22AF"/>
    <w:rsid w:val="006F2B55"/>
    <w:rsid w:val="006F336B"/>
    <w:rsid w:val="006F38A7"/>
    <w:rsid w:val="006F407C"/>
    <w:rsid w:val="006F493E"/>
    <w:rsid w:val="006F4B11"/>
    <w:rsid w:val="006F4E13"/>
    <w:rsid w:val="006F6DCD"/>
    <w:rsid w:val="006F7F87"/>
    <w:rsid w:val="007000FA"/>
    <w:rsid w:val="00700217"/>
    <w:rsid w:val="00702406"/>
    <w:rsid w:val="0070251F"/>
    <w:rsid w:val="00703AA2"/>
    <w:rsid w:val="007054A3"/>
    <w:rsid w:val="0070663A"/>
    <w:rsid w:val="007073BA"/>
    <w:rsid w:val="00710624"/>
    <w:rsid w:val="00710C66"/>
    <w:rsid w:val="00712D55"/>
    <w:rsid w:val="00712FD8"/>
    <w:rsid w:val="00713C4A"/>
    <w:rsid w:val="007158EB"/>
    <w:rsid w:val="00715BE5"/>
    <w:rsid w:val="00715D1A"/>
    <w:rsid w:val="00716017"/>
    <w:rsid w:val="0071721C"/>
    <w:rsid w:val="007201BD"/>
    <w:rsid w:val="007207CD"/>
    <w:rsid w:val="007248CC"/>
    <w:rsid w:val="00727086"/>
    <w:rsid w:val="0072780B"/>
    <w:rsid w:val="00731359"/>
    <w:rsid w:val="00733145"/>
    <w:rsid w:val="00733BE1"/>
    <w:rsid w:val="00733F05"/>
    <w:rsid w:val="007340EB"/>
    <w:rsid w:val="00736887"/>
    <w:rsid w:val="00736AA4"/>
    <w:rsid w:val="00736C75"/>
    <w:rsid w:val="00737DC7"/>
    <w:rsid w:val="00737EB1"/>
    <w:rsid w:val="0074020D"/>
    <w:rsid w:val="00740FAE"/>
    <w:rsid w:val="007418B3"/>
    <w:rsid w:val="0074241E"/>
    <w:rsid w:val="00743762"/>
    <w:rsid w:val="007463BB"/>
    <w:rsid w:val="00746EA8"/>
    <w:rsid w:val="0074761C"/>
    <w:rsid w:val="007507C9"/>
    <w:rsid w:val="00750A69"/>
    <w:rsid w:val="00750E5E"/>
    <w:rsid w:val="00751250"/>
    <w:rsid w:val="007512DA"/>
    <w:rsid w:val="007513E4"/>
    <w:rsid w:val="00751960"/>
    <w:rsid w:val="007524E5"/>
    <w:rsid w:val="00752B00"/>
    <w:rsid w:val="0075367F"/>
    <w:rsid w:val="00753D9A"/>
    <w:rsid w:val="00755888"/>
    <w:rsid w:val="007559E8"/>
    <w:rsid w:val="00755F17"/>
    <w:rsid w:val="0075750F"/>
    <w:rsid w:val="00760216"/>
    <w:rsid w:val="007604B2"/>
    <w:rsid w:val="007607FD"/>
    <w:rsid w:val="00760E7F"/>
    <w:rsid w:val="00761E5C"/>
    <w:rsid w:val="007622DB"/>
    <w:rsid w:val="007643AA"/>
    <w:rsid w:val="007644F8"/>
    <w:rsid w:val="00764F47"/>
    <w:rsid w:val="00767D58"/>
    <w:rsid w:val="0077016B"/>
    <w:rsid w:val="00771041"/>
    <w:rsid w:val="0077239D"/>
    <w:rsid w:val="007726E8"/>
    <w:rsid w:val="007727EC"/>
    <w:rsid w:val="00772AF1"/>
    <w:rsid w:val="00773342"/>
    <w:rsid w:val="00774624"/>
    <w:rsid w:val="00774A5B"/>
    <w:rsid w:val="007750CE"/>
    <w:rsid w:val="007767BE"/>
    <w:rsid w:val="007772F7"/>
    <w:rsid w:val="00777388"/>
    <w:rsid w:val="0077771A"/>
    <w:rsid w:val="00782119"/>
    <w:rsid w:val="00782276"/>
    <w:rsid w:val="0078243E"/>
    <w:rsid w:val="00782C6D"/>
    <w:rsid w:val="007834FF"/>
    <w:rsid w:val="0078389B"/>
    <w:rsid w:val="00783BCC"/>
    <w:rsid w:val="0078458B"/>
    <w:rsid w:val="0078675F"/>
    <w:rsid w:val="00786C21"/>
    <w:rsid w:val="00786E47"/>
    <w:rsid w:val="007877D0"/>
    <w:rsid w:val="007901EB"/>
    <w:rsid w:val="00790E6F"/>
    <w:rsid w:val="007915C9"/>
    <w:rsid w:val="00791AC6"/>
    <w:rsid w:val="00792033"/>
    <w:rsid w:val="00793037"/>
    <w:rsid w:val="0079363C"/>
    <w:rsid w:val="00794365"/>
    <w:rsid w:val="00795E3E"/>
    <w:rsid w:val="00796BCC"/>
    <w:rsid w:val="0079721F"/>
    <w:rsid w:val="00797329"/>
    <w:rsid w:val="007A18B9"/>
    <w:rsid w:val="007A29A7"/>
    <w:rsid w:val="007A37B5"/>
    <w:rsid w:val="007A4075"/>
    <w:rsid w:val="007A58B8"/>
    <w:rsid w:val="007A5996"/>
    <w:rsid w:val="007A5B0A"/>
    <w:rsid w:val="007A5B2B"/>
    <w:rsid w:val="007A5B43"/>
    <w:rsid w:val="007A6039"/>
    <w:rsid w:val="007A643A"/>
    <w:rsid w:val="007A65F7"/>
    <w:rsid w:val="007A7BE5"/>
    <w:rsid w:val="007B0AA9"/>
    <w:rsid w:val="007B11B9"/>
    <w:rsid w:val="007B14E3"/>
    <w:rsid w:val="007B1E5C"/>
    <w:rsid w:val="007B4464"/>
    <w:rsid w:val="007B5A23"/>
    <w:rsid w:val="007B5F4D"/>
    <w:rsid w:val="007B6FC0"/>
    <w:rsid w:val="007C021E"/>
    <w:rsid w:val="007C0A94"/>
    <w:rsid w:val="007C1386"/>
    <w:rsid w:val="007C260D"/>
    <w:rsid w:val="007C277E"/>
    <w:rsid w:val="007C3112"/>
    <w:rsid w:val="007C3364"/>
    <w:rsid w:val="007C45A9"/>
    <w:rsid w:val="007C52A6"/>
    <w:rsid w:val="007C594C"/>
    <w:rsid w:val="007C6502"/>
    <w:rsid w:val="007C6A0C"/>
    <w:rsid w:val="007C6A4B"/>
    <w:rsid w:val="007C6C00"/>
    <w:rsid w:val="007C6E9C"/>
    <w:rsid w:val="007C7060"/>
    <w:rsid w:val="007D1DA1"/>
    <w:rsid w:val="007D3541"/>
    <w:rsid w:val="007D3754"/>
    <w:rsid w:val="007D45F1"/>
    <w:rsid w:val="007D54AE"/>
    <w:rsid w:val="007D5CBC"/>
    <w:rsid w:val="007D61E5"/>
    <w:rsid w:val="007D6B9D"/>
    <w:rsid w:val="007D6DDF"/>
    <w:rsid w:val="007D795D"/>
    <w:rsid w:val="007E0BD3"/>
    <w:rsid w:val="007E0D80"/>
    <w:rsid w:val="007E2B2B"/>
    <w:rsid w:val="007E38EB"/>
    <w:rsid w:val="007E48C7"/>
    <w:rsid w:val="007E4F24"/>
    <w:rsid w:val="007E5200"/>
    <w:rsid w:val="007E523D"/>
    <w:rsid w:val="007E70EC"/>
    <w:rsid w:val="007E74D7"/>
    <w:rsid w:val="007F1050"/>
    <w:rsid w:val="007F1736"/>
    <w:rsid w:val="007F2AE4"/>
    <w:rsid w:val="007F3151"/>
    <w:rsid w:val="007F3F71"/>
    <w:rsid w:val="007F5C21"/>
    <w:rsid w:val="007F6D70"/>
    <w:rsid w:val="007F7BA9"/>
    <w:rsid w:val="007F7E79"/>
    <w:rsid w:val="008018FF"/>
    <w:rsid w:val="0080204B"/>
    <w:rsid w:val="008023EC"/>
    <w:rsid w:val="00805174"/>
    <w:rsid w:val="00805631"/>
    <w:rsid w:val="00805765"/>
    <w:rsid w:val="00806D4B"/>
    <w:rsid w:val="008073A0"/>
    <w:rsid w:val="008078C8"/>
    <w:rsid w:val="00807A5A"/>
    <w:rsid w:val="0081096F"/>
    <w:rsid w:val="00811BE4"/>
    <w:rsid w:val="0081222C"/>
    <w:rsid w:val="008124B7"/>
    <w:rsid w:val="008124ED"/>
    <w:rsid w:val="008125CD"/>
    <w:rsid w:val="0081274F"/>
    <w:rsid w:val="0081380E"/>
    <w:rsid w:val="00813F2A"/>
    <w:rsid w:val="00815113"/>
    <w:rsid w:val="008154D0"/>
    <w:rsid w:val="008171AD"/>
    <w:rsid w:val="00817B27"/>
    <w:rsid w:val="00817B83"/>
    <w:rsid w:val="00821178"/>
    <w:rsid w:val="00821FD7"/>
    <w:rsid w:val="00822426"/>
    <w:rsid w:val="00822BB3"/>
    <w:rsid w:val="00822F6C"/>
    <w:rsid w:val="008235FC"/>
    <w:rsid w:val="008253C3"/>
    <w:rsid w:val="00826E1D"/>
    <w:rsid w:val="00826F3D"/>
    <w:rsid w:val="00830BD8"/>
    <w:rsid w:val="00832276"/>
    <w:rsid w:val="0083256A"/>
    <w:rsid w:val="00832BA9"/>
    <w:rsid w:val="00834BC4"/>
    <w:rsid w:val="00837BF0"/>
    <w:rsid w:val="0084015E"/>
    <w:rsid w:val="008412AD"/>
    <w:rsid w:val="00842A67"/>
    <w:rsid w:val="008432C9"/>
    <w:rsid w:val="00844602"/>
    <w:rsid w:val="00844610"/>
    <w:rsid w:val="00845E27"/>
    <w:rsid w:val="00845EFB"/>
    <w:rsid w:val="008465B4"/>
    <w:rsid w:val="00852F0F"/>
    <w:rsid w:val="00853286"/>
    <w:rsid w:val="00853BAC"/>
    <w:rsid w:val="0085471E"/>
    <w:rsid w:val="00854ED5"/>
    <w:rsid w:val="008574F6"/>
    <w:rsid w:val="00857628"/>
    <w:rsid w:val="008576C7"/>
    <w:rsid w:val="00860568"/>
    <w:rsid w:val="0086091B"/>
    <w:rsid w:val="00860E2B"/>
    <w:rsid w:val="008613C1"/>
    <w:rsid w:val="008613E6"/>
    <w:rsid w:val="0086167F"/>
    <w:rsid w:val="00861C04"/>
    <w:rsid w:val="00861DC9"/>
    <w:rsid w:val="00863EAF"/>
    <w:rsid w:val="0086451B"/>
    <w:rsid w:val="00865B4F"/>
    <w:rsid w:val="00866BA7"/>
    <w:rsid w:val="00867E4B"/>
    <w:rsid w:val="008707B7"/>
    <w:rsid w:val="0087313A"/>
    <w:rsid w:val="0087338F"/>
    <w:rsid w:val="00873E98"/>
    <w:rsid w:val="008740B9"/>
    <w:rsid w:val="00874777"/>
    <w:rsid w:val="008750E7"/>
    <w:rsid w:val="00876373"/>
    <w:rsid w:val="008764DC"/>
    <w:rsid w:val="0087690A"/>
    <w:rsid w:val="00876AB3"/>
    <w:rsid w:val="00876CBF"/>
    <w:rsid w:val="00876CF2"/>
    <w:rsid w:val="00876E6B"/>
    <w:rsid w:val="00877114"/>
    <w:rsid w:val="008772AC"/>
    <w:rsid w:val="00877829"/>
    <w:rsid w:val="00882AA6"/>
    <w:rsid w:val="008849D5"/>
    <w:rsid w:val="008856EB"/>
    <w:rsid w:val="00885C2D"/>
    <w:rsid w:val="00887704"/>
    <w:rsid w:val="00891ADD"/>
    <w:rsid w:val="00891FE8"/>
    <w:rsid w:val="008926B1"/>
    <w:rsid w:val="008927FC"/>
    <w:rsid w:val="0089299F"/>
    <w:rsid w:val="00892B5D"/>
    <w:rsid w:val="00894698"/>
    <w:rsid w:val="008949BF"/>
    <w:rsid w:val="008954CF"/>
    <w:rsid w:val="00896885"/>
    <w:rsid w:val="008978AA"/>
    <w:rsid w:val="00897B34"/>
    <w:rsid w:val="008A2214"/>
    <w:rsid w:val="008A2B0F"/>
    <w:rsid w:val="008A2E4E"/>
    <w:rsid w:val="008A36E3"/>
    <w:rsid w:val="008A55AF"/>
    <w:rsid w:val="008A702B"/>
    <w:rsid w:val="008A7604"/>
    <w:rsid w:val="008A7641"/>
    <w:rsid w:val="008B0C9D"/>
    <w:rsid w:val="008B432C"/>
    <w:rsid w:val="008B547C"/>
    <w:rsid w:val="008B628A"/>
    <w:rsid w:val="008B678B"/>
    <w:rsid w:val="008B6E22"/>
    <w:rsid w:val="008B76FA"/>
    <w:rsid w:val="008B7884"/>
    <w:rsid w:val="008C04D3"/>
    <w:rsid w:val="008C10A8"/>
    <w:rsid w:val="008C1A20"/>
    <w:rsid w:val="008C295E"/>
    <w:rsid w:val="008C310B"/>
    <w:rsid w:val="008C3200"/>
    <w:rsid w:val="008C348A"/>
    <w:rsid w:val="008C3C9E"/>
    <w:rsid w:val="008C43B8"/>
    <w:rsid w:val="008C4BC2"/>
    <w:rsid w:val="008C5019"/>
    <w:rsid w:val="008C608D"/>
    <w:rsid w:val="008C6511"/>
    <w:rsid w:val="008D0F3F"/>
    <w:rsid w:val="008D188E"/>
    <w:rsid w:val="008D1CC6"/>
    <w:rsid w:val="008D3BC3"/>
    <w:rsid w:val="008D3CBB"/>
    <w:rsid w:val="008D5886"/>
    <w:rsid w:val="008D6C67"/>
    <w:rsid w:val="008D71EC"/>
    <w:rsid w:val="008E0FE6"/>
    <w:rsid w:val="008E2B98"/>
    <w:rsid w:val="008E3D30"/>
    <w:rsid w:val="008E3ED4"/>
    <w:rsid w:val="008E63DC"/>
    <w:rsid w:val="008F00F0"/>
    <w:rsid w:val="008F0241"/>
    <w:rsid w:val="008F031C"/>
    <w:rsid w:val="008F07CF"/>
    <w:rsid w:val="008F0F0F"/>
    <w:rsid w:val="008F1063"/>
    <w:rsid w:val="008F12A8"/>
    <w:rsid w:val="008F2408"/>
    <w:rsid w:val="008F2AE1"/>
    <w:rsid w:val="008F2C68"/>
    <w:rsid w:val="008F2CD0"/>
    <w:rsid w:val="008F3765"/>
    <w:rsid w:val="008F6D68"/>
    <w:rsid w:val="00900F80"/>
    <w:rsid w:val="00901929"/>
    <w:rsid w:val="00901BF4"/>
    <w:rsid w:val="00901D3E"/>
    <w:rsid w:val="009029F8"/>
    <w:rsid w:val="00902FDC"/>
    <w:rsid w:val="009030E4"/>
    <w:rsid w:val="009034A9"/>
    <w:rsid w:val="0090385E"/>
    <w:rsid w:val="00904B1D"/>
    <w:rsid w:val="00906D47"/>
    <w:rsid w:val="00910D99"/>
    <w:rsid w:val="00911505"/>
    <w:rsid w:val="0091235E"/>
    <w:rsid w:val="0091289E"/>
    <w:rsid w:val="00912944"/>
    <w:rsid w:val="00913429"/>
    <w:rsid w:val="0091373D"/>
    <w:rsid w:val="009141C1"/>
    <w:rsid w:val="009149F8"/>
    <w:rsid w:val="00914D5D"/>
    <w:rsid w:val="00915012"/>
    <w:rsid w:val="009157A1"/>
    <w:rsid w:val="00915929"/>
    <w:rsid w:val="00916E5C"/>
    <w:rsid w:val="009208F1"/>
    <w:rsid w:val="00921B9A"/>
    <w:rsid w:val="009226BC"/>
    <w:rsid w:val="009231CB"/>
    <w:rsid w:val="009243DF"/>
    <w:rsid w:val="00924B19"/>
    <w:rsid w:val="00924B3C"/>
    <w:rsid w:val="00925A87"/>
    <w:rsid w:val="00925F8F"/>
    <w:rsid w:val="00926698"/>
    <w:rsid w:val="00926CD0"/>
    <w:rsid w:val="00926CF7"/>
    <w:rsid w:val="009301C2"/>
    <w:rsid w:val="00931450"/>
    <w:rsid w:val="00932775"/>
    <w:rsid w:val="00934323"/>
    <w:rsid w:val="00934AB3"/>
    <w:rsid w:val="00935142"/>
    <w:rsid w:val="00936987"/>
    <w:rsid w:val="00936C6B"/>
    <w:rsid w:val="0094000F"/>
    <w:rsid w:val="00940388"/>
    <w:rsid w:val="00941429"/>
    <w:rsid w:val="00942299"/>
    <w:rsid w:val="00942345"/>
    <w:rsid w:val="00944DB5"/>
    <w:rsid w:val="0094574B"/>
    <w:rsid w:val="00946DAF"/>
    <w:rsid w:val="009500AB"/>
    <w:rsid w:val="00950A75"/>
    <w:rsid w:val="00950F75"/>
    <w:rsid w:val="00952017"/>
    <w:rsid w:val="00952ED9"/>
    <w:rsid w:val="00953409"/>
    <w:rsid w:val="00953F06"/>
    <w:rsid w:val="0095410B"/>
    <w:rsid w:val="00954426"/>
    <w:rsid w:val="0095483F"/>
    <w:rsid w:val="00954CBE"/>
    <w:rsid w:val="00955054"/>
    <w:rsid w:val="009554AE"/>
    <w:rsid w:val="0095646C"/>
    <w:rsid w:val="00956A49"/>
    <w:rsid w:val="00956C14"/>
    <w:rsid w:val="00956D25"/>
    <w:rsid w:val="00956D6E"/>
    <w:rsid w:val="009570E9"/>
    <w:rsid w:val="009571FE"/>
    <w:rsid w:val="00957644"/>
    <w:rsid w:val="00961BF4"/>
    <w:rsid w:val="00963A7D"/>
    <w:rsid w:val="009654B7"/>
    <w:rsid w:val="00965E88"/>
    <w:rsid w:val="00966495"/>
    <w:rsid w:val="00966F6E"/>
    <w:rsid w:val="00970C72"/>
    <w:rsid w:val="00970D61"/>
    <w:rsid w:val="0097183D"/>
    <w:rsid w:val="009719BE"/>
    <w:rsid w:val="00971E77"/>
    <w:rsid w:val="00972AD7"/>
    <w:rsid w:val="00973F55"/>
    <w:rsid w:val="009752F6"/>
    <w:rsid w:val="00975A30"/>
    <w:rsid w:val="00976886"/>
    <w:rsid w:val="00977AF5"/>
    <w:rsid w:val="00977F56"/>
    <w:rsid w:val="00981E29"/>
    <w:rsid w:val="00982089"/>
    <w:rsid w:val="009827CB"/>
    <w:rsid w:val="00983519"/>
    <w:rsid w:val="00983AD8"/>
    <w:rsid w:val="00983D0F"/>
    <w:rsid w:val="00984AF9"/>
    <w:rsid w:val="009873D4"/>
    <w:rsid w:val="00990666"/>
    <w:rsid w:val="009927AB"/>
    <w:rsid w:val="009927CB"/>
    <w:rsid w:val="009934ED"/>
    <w:rsid w:val="0099476A"/>
    <w:rsid w:val="0099513F"/>
    <w:rsid w:val="009966F8"/>
    <w:rsid w:val="00997411"/>
    <w:rsid w:val="00997BF3"/>
    <w:rsid w:val="00997C2C"/>
    <w:rsid w:val="00997DCB"/>
    <w:rsid w:val="009A0D68"/>
    <w:rsid w:val="009A154C"/>
    <w:rsid w:val="009A1979"/>
    <w:rsid w:val="009A1C7B"/>
    <w:rsid w:val="009A1FC4"/>
    <w:rsid w:val="009A255B"/>
    <w:rsid w:val="009A4037"/>
    <w:rsid w:val="009A472B"/>
    <w:rsid w:val="009A5A02"/>
    <w:rsid w:val="009B03CA"/>
    <w:rsid w:val="009B0E84"/>
    <w:rsid w:val="009B1416"/>
    <w:rsid w:val="009B1CA2"/>
    <w:rsid w:val="009B1F23"/>
    <w:rsid w:val="009B251C"/>
    <w:rsid w:val="009B345E"/>
    <w:rsid w:val="009B3BDF"/>
    <w:rsid w:val="009B4B14"/>
    <w:rsid w:val="009B5905"/>
    <w:rsid w:val="009B5958"/>
    <w:rsid w:val="009B66C9"/>
    <w:rsid w:val="009B6AE5"/>
    <w:rsid w:val="009C1885"/>
    <w:rsid w:val="009C2CEB"/>
    <w:rsid w:val="009C313B"/>
    <w:rsid w:val="009C4E76"/>
    <w:rsid w:val="009C4F13"/>
    <w:rsid w:val="009C534B"/>
    <w:rsid w:val="009C64D4"/>
    <w:rsid w:val="009C698E"/>
    <w:rsid w:val="009C7274"/>
    <w:rsid w:val="009C7CDF"/>
    <w:rsid w:val="009D0366"/>
    <w:rsid w:val="009D2631"/>
    <w:rsid w:val="009D4FCF"/>
    <w:rsid w:val="009D6523"/>
    <w:rsid w:val="009D6708"/>
    <w:rsid w:val="009D73F1"/>
    <w:rsid w:val="009D7D16"/>
    <w:rsid w:val="009E0D61"/>
    <w:rsid w:val="009E0E46"/>
    <w:rsid w:val="009E1122"/>
    <w:rsid w:val="009E18EC"/>
    <w:rsid w:val="009E2907"/>
    <w:rsid w:val="009E2F4B"/>
    <w:rsid w:val="009E3904"/>
    <w:rsid w:val="009E3B07"/>
    <w:rsid w:val="009E3D36"/>
    <w:rsid w:val="009E4E5D"/>
    <w:rsid w:val="009E519A"/>
    <w:rsid w:val="009E567F"/>
    <w:rsid w:val="009E5866"/>
    <w:rsid w:val="009E5970"/>
    <w:rsid w:val="009E5A19"/>
    <w:rsid w:val="009E618C"/>
    <w:rsid w:val="009E64D6"/>
    <w:rsid w:val="009E6DFE"/>
    <w:rsid w:val="009E7562"/>
    <w:rsid w:val="009F0EB5"/>
    <w:rsid w:val="009F1320"/>
    <w:rsid w:val="009F240D"/>
    <w:rsid w:val="009F4354"/>
    <w:rsid w:val="009F4545"/>
    <w:rsid w:val="009F540A"/>
    <w:rsid w:val="00A0092F"/>
    <w:rsid w:val="00A018F9"/>
    <w:rsid w:val="00A01FFB"/>
    <w:rsid w:val="00A0245E"/>
    <w:rsid w:val="00A0381D"/>
    <w:rsid w:val="00A0717B"/>
    <w:rsid w:val="00A10515"/>
    <w:rsid w:val="00A10931"/>
    <w:rsid w:val="00A10BB8"/>
    <w:rsid w:val="00A10D37"/>
    <w:rsid w:val="00A11D3B"/>
    <w:rsid w:val="00A1395F"/>
    <w:rsid w:val="00A13E64"/>
    <w:rsid w:val="00A13FA7"/>
    <w:rsid w:val="00A1524D"/>
    <w:rsid w:val="00A15AA8"/>
    <w:rsid w:val="00A15BFC"/>
    <w:rsid w:val="00A170C7"/>
    <w:rsid w:val="00A2094A"/>
    <w:rsid w:val="00A21669"/>
    <w:rsid w:val="00A220E4"/>
    <w:rsid w:val="00A22C0A"/>
    <w:rsid w:val="00A2330B"/>
    <w:rsid w:val="00A23DD9"/>
    <w:rsid w:val="00A241B9"/>
    <w:rsid w:val="00A245F8"/>
    <w:rsid w:val="00A25149"/>
    <w:rsid w:val="00A2669D"/>
    <w:rsid w:val="00A27260"/>
    <w:rsid w:val="00A273D2"/>
    <w:rsid w:val="00A308B5"/>
    <w:rsid w:val="00A3167E"/>
    <w:rsid w:val="00A31F50"/>
    <w:rsid w:val="00A3332F"/>
    <w:rsid w:val="00A3396A"/>
    <w:rsid w:val="00A36F4F"/>
    <w:rsid w:val="00A37058"/>
    <w:rsid w:val="00A37968"/>
    <w:rsid w:val="00A40DE6"/>
    <w:rsid w:val="00A41E28"/>
    <w:rsid w:val="00A4237D"/>
    <w:rsid w:val="00A42A50"/>
    <w:rsid w:val="00A43700"/>
    <w:rsid w:val="00A44460"/>
    <w:rsid w:val="00A44C37"/>
    <w:rsid w:val="00A46877"/>
    <w:rsid w:val="00A51721"/>
    <w:rsid w:val="00A51C31"/>
    <w:rsid w:val="00A5243F"/>
    <w:rsid w:val="00A52620"/>
    <w:rsid w:val="00A53FB8"/>
    <w:rsid w:val="00A54767"/>
    <w:rsid w:val="00A5560D"/>
    <w:rsid w:val="00A55BFC"/>
    <w:rsid w:val="00A55E4D"/>
    <w:rsid w:val="00A56A94"/>
    <w:rsid w:val="00A57B5E"/>
    <w:rsid w:val="00A60083"/>
    <w:rsid w:val="00A60865"/>
    <w:rsid w:val="00A60B22"/>
    <w:rsid w:val="00A6140B"/>
    <w:rsid w:val="00A61B69"/>
    <w:rsid w:val="00A61E4C"/>
    <w:rsid w:val="00A628A3"/>
    <w:rsid w:val="00A641A9"/>
    <w:rsid w:val="00A648AA"/>
    <w:rsid w:val="00A64A1E"/>
    <w:rsid w:val="00A65BE6"/>
    <w:rsid w:val="00A66D73"/>
    <w:rsid w:val="00A675AF"/>
    <w:rsid w:val="00A67EC4"/>
    <w:rsid w:val="00A706A9"/>
    <w:rsid w:val="00A710DB"/>
    <w:rsid w:val="00A72177"/>
    <w:rsid w:val="00A727B7"/>
    <w:rsid w:val="00A7280B"/>
    <w:rsid w:val="00A72CDD"/>
    <w:rsid w:val="00A72F3A"/>
    <w:rsid w:val="00A72FEE"/>
    <w:rsid w:val="00A74A65"/>
    <w:rsid w:val="00A74D31"/>
    <w:rsid w:val="00A76D59"/>
    <w:rsid w:val="00A76F16"/>
    <w:rsid w:val="00A773DF"/>
    <w:rsid w:val="00A77440"/>
    <w:rsid w:val="00A80055"/>
    <w:rsid w:val="00A80467"/>
    <w:rsid w:val="00A83EDE"/>
    <w:rsid w:val="00A85F81"/>
    <w:rsid w:val="00A870F7"/>
    <w:rsid w:val="00A87569"/>
    <w:rsid w:val="00A87B4F"/>
    <w:rsid w:val="00A90E70"/>
    <w:rsid w:val="00A910D8"/>
    <w:rsid w:val="00A9172E"/>
    <w:rsid w:val="00A917C3"/>
    <w:rsid w:val="00A9211C"/>
    <w:rsid w:val="00A928E9"/>
    <w:rsid w:val="00A934C2"/>
    <w:rsid w:val="00A9350D"/>
    <w:rsid w:val="00A943A5"/>
    <w:rsid w:val="00A94787"/>
    <w:rsid w:val="00A94C6C"/>
    <w:rsid w:val="00A9593B"/>
    <w:rsid w:val="00A95F86"/>
    <w:rsid w:val="00A962BD"/>
    <w:rsid w:val="00A97065"/>
    <w:rsid w:val="00A97CA4"/>
    <w:rsid w:val="00AA097B"/>
    <w:rsid w:val="00AA3D5F"/>
    <w:rsid w:val="00AA5C9F"/>
    <w:rsid w:val="00AA5FEA"/>
    <w:rsid w:val="00AB03E0"/>
    <w:rsid w:val="00AB1A35"/>
    <w:rsid w:val="00AB2938"/>
    <w:rsid w:val="00AB371D"/>
    <w:rsid w:val="00AB521A"/>
    <w:rsid w:val="00AB6403"/>
    <w:rsid w:val="00AB6480"/>
    <w:rsid w:val="00AC13C1"/>
    <w:rsid w:val="00AC1E44"/>
    <w:rsid w:val="00AC3356"/>
    <w:rsid w:val="00AC4489"/>
    <w:rsid w:val="00AC494D"/>
    <w:rsid w:val="00AC5AC2"/>
    <w:rsid w:val="00AC5B16"/>
    <w:rsid w:val="00AC60E7"/>
    <w:rsid w:val="00AC6254"/>
    <w:rsid w:val="00AD0DAE"/>
    <w:rsid w:val="00AD2E36"/>
    <w:rsid w:val="00AD353A"/>
    <w:rsid w:val="00AD3841"/>
    <w:rsid w:val="00AD3A19"/>
    <w:rsid w:val="00AD3B33"/>
    <w:rsid w:val="00AD4EB7"/>
    <w:rsid w:val="00AD56BC"/>
    <w:rsid w:val="00AD57B0"/>
    <w:rsid w:val="00AD590D"/>
    <w:rsid w:val="00AD65B9"/>
    <w:rsid w:val="00AD6A1F"/>
    <w:rsid w:val="00AE1556"/>
    <w:rsid w:val="00AE1F0F"/>
    <w:rsid w:val="00AE2082"/>
    <w:rsid w:val="00AE215B"/>
    <w:rsid w:val="00AE31B9"/>
    <w:rsid w:val="00AE31D2"/>
    <w:rsid w:val="00AE387B"/>
    <w:rsid w:val="00AE393A"/>
    <w:rsid w:val="00AE48C6"/>
    <w:rsid w:val="00AE5464"/>
    <w:rsid w:val="00AE56EB"/>
    <w:rsid w:val="00AE5F73"/>
    <w:rsid w:val="00AE66B9"/>
    <w:rsid w:val="00AE67F9"/>
    <w:rsid w:val="00AE7B2E"/>
    <w:rsid w:val="00AE7D1E"/>
    <w:rsid w:val="00AF0E82"/>
    <w:rsid w:val="00AF3231"/>
    <w:rsid w:val="00AF48EF"/>
    <w:rsid w:val="00AF4CC9"/>
    <w:rsid w:val="00AF5F77"/>
    <w:rsid w:val="00AF6355"/>
    <w:rsid w:val="00AF716D"/>
    <w:rsid w:val="00AF7578"/>
    <w:rsid w:val="00B038DC"/>
    <w:rsid w:val="00B03C21"/>
    <w:rsid w:val="00B03FA9"/>
    <w:rsid w:val="00B05AB7"/>
    <w:rsid w:val="00B070C6"/>
    <w:rsid w:val="00B07234"/>
    <w:rsid w:val="00B07363"/>
    <w:rsid w:val="00B107DC"/>
    <w:rsid w:val="00B113A8"/>
    <w:rsid w:val="00B12767"/>
    <w:rsid w:val="00B13D85"/>
    <w:rsid w:val="00B15346"/>
    <w:rsid w:val="00B15A00"/>
    <w:rsid w:val="00B15A47"/>
    <w:rsid w:val="00B1765B"/>
    <w:rsid w:val="00B179F4"/>
    <w:rsid w:val="00B2265F"/>
    <w:rsid w:val="00B2404C"/>
    <w:rsid w:val="00B247E1"/>
    <w:rsid w:val="00B269B4"/>
    <w:rsid w:val="00B26BC2"/>
    <w:rsid w:val="00B26E85"/>
    <w:rsid w:val="00B26E9F"/>
    <w:rsid w:val="00B2714C"/>
    <w:rsid w:val="00B27E83"/>
    <w:rsid w:val="00B31E33"/>
    <w:rsid w:val="00B3273C"/>
    <w:rsid w:val="00B32D90"/>
    <w:rsid w:val="00B32FA5"/>
    <w:rsid w:val="00B33321"/>
    <w:rsid w:val="00B33472"/>
    <w:rsid w:val="00B3378F"/>
    <w:rsid w:val="00B33AEC"/>
    <w:rsid w:val="00B33EA9"/>
    <w:rsid w:val="00B3436E"/>
    <w:rsid w:val="00B3491E"/>
    <w:rsid w:val="00B35ED0"/>
    <w:rsid w:val="00B36B13"/>
    <w:rsid w:val="00B40D37"/>
    <w:rsid w:val="00B41534"/>
    <w:rsid w:val="00B41FBC"/>
    <w:rsid w:val="00B42959"/>
    <w:rsid w:val="00B429F1"/>
    <w:rsid w:val="00B42F70"/>
    <w:rsid w:val="00B44212"/>
    <w:rsid w:val="00B44370"/>
    <w:rsid w:val="00B443F1"/>
    <w:rsid w:val="00B445EE"/>
    <w:rsid w:val="00B45B98"/>
    <w:rsid w:val="00B473B4"/>
    <w:rsid w:val="00B501B3"/>
    <w:rsid w:val="00B50971"/>
    <w:rsid w:val="00B511D1"/>
    <w:rsid w:val="00B51A16"/>
    <w:rsid w:val="00B52420"/>
    <w:rsid w:val="00B52ACA"/>
    <w:rsid w:val="00B53170"/>
    <w:rsid w:val="00B53466"/>
    <w:rsid w:val="00B5350C"/>
    <w:rsid w:val="00B53939"/>
    <w:rsid w:val="00B539D7"/>
    <w:rsid w:val="00B544CD"/>
    <w:rsid w:val="00B54631"/>
    <w:rsid w:val="00B546BF"/>
    <w:rsid w:val="00B54E9D"/>
    <w:rsid w:val="00B5703B"/>
    <w:rsid w:val="00B601C6"/>
    <w:rsid w:val="00B60AE8"/>
    <w:rsid w:val="00B61CF3"/>
    <w:rsid w:val="00B6239D"/>
    <w:rsid w:val="00B626D2"/>
    <w:rsid w:val="00B62A7F"/>
    <w:rsid w:val="00B63951"/>
    <w:rsid w:val="00B63E5E"/>
    <w:rsid w:val="00B64BDC"/>
    <w:rsid w:val="00B70284"/>
    <w:rsid w:val="00B702DA"/>
    <w:rsid w:val="00B7059C"/>
    <w:rsid w:val="00B7177D"/>
    <w:rsid w:val="00B724AF"/>
    <w:rsid w:val="00B72C12"/>
    <w:rsid w:val="00B738CE"/>
    <w:rsid w:val="00B73CA4"/>
    <w:rsid w:val="00B74F18"/>
    <w:rsid w:val="00B7532C"/>
    <w:rsid w:val="00B76751"/>
    <w:rsid w:val="00B769E2"/>
    <w:rsid w:val="00B76C36"/>
    <w:rsid w:val="00B8071B"/>
    <w:rsid w:val="00B812EE"/>
    <w:rsid w:val="00B813B9"/>
    <w:rsid w:val="00B823D0"/>
    <w:rsid w:val="00B84124"/>
    <w:rsid w:val="00B85BA5"/>
    <w:rsid w:val="00B86253"/>
    <w:rsid w:val="00B8649A"/>
    <w:rsid w:val="00B86CE7"/>
    <w:rsid w:val="00B87083"/>
    <w:rsid w:val="00B8739B"/>
    <w:rsid w:val="00B87EA8"/>
    <w:rsid w:val="00B87F46"/>
    <w:rsid w:val="00B912C5"/>
    <w:rsid w:val="00B915BC"/>
    <w:rsid w:val="00B91704"/>
    <w:rsid w:val="00B92095"/>
    <w:rsid w:val="00B92FA9"/>
    <w:rsid w:val="00B94450"/>
    <w:rsid w:val="00B948E9"/>
    <w:rsid w:val="00B94BC3"/>
    <w:rsid w:val="00B94BF7"/>
    <w:rsid w:val="00B951B3"/>
    <w:rsid w:val="00B962BC"/>
    <w:rsid w:val="00B9634C"/>
    <w:rsid w:val="00B963DC"/>
    <w:rsid w:val="00B96A4C"/>
    <w:rsid w:val="00B96C17"/>
    <w:rsid w:val="00B976C9"/>
    <w:rsid w:val="00BA0016"/>
    <w:rsid w:val="00BA088A"/>
    <w:rsid w:val="00BA0C4E"/>
    <w:rsid w:val="00BA1233"/>
    <w:rsid w:val="00BA1E3B"/>
    <w:rsid w:val="00BA1FE2"/>
    <w:rsid w:val="00BA3589"/>
    <w:rsid w:val="00BA3B6C"/>
    <w:rsid w:val="00BA3C40"/>
    <w:rsid w:val="00BA4892"/>
    <w:rsid w:val="00BA6D12"/>
    <w:rsid w:val="00BA727B"/>
    <w:rsid w:val="00BB02E4"/>
    <w:rsid w:val="00BB0E90"/>
    <w:rsid w:val="00BB23DF"/>
    <w:rsid w:val="00BB2731"/>
    <w:rsid w:val="00BB2813"/>
    <w:rsid w:val="00BB2B4A"/>
    <w:rsid w:val="00BB2C74"/>
    <w:rsid w:val="00BB2E68"/>
    <w:rsid w:val="00BB43C8"/>
    <w:rsid w:val="00BB4ED0"/>
    <w:rsid w:val="00BB5178"/>
    <w:rsid w:val="00BB57CD"/>
    <w:rsid w:val="00BB58DA"/>
    <w:rsid w:val="00BB5982"/>
    <w:rsid w:val="00BB5C9C"/>
    <w:rsid w:val="00BC07E6"/>
    <w:rsid w:val="00BC16EE"/>
    <w:rsid w:val="00BC1A2D"/>
    <w:rsid w:val="00BC282C"/>
    <w:rsid w:val="00BC3817"/>
    <w:rsid w:val="00BC715C"/>
    <w:rsid w:val="00BC7E54"/>
    <w:rsid w:val="00BC7F09"/>
    <w:rsid w:val="00BD274B"/>
    <w:rsid w:val="00BD2F77"/>
    <w:rsid w:val="00BD4DAD"/>
    <w:rsid w:val="00BD521C"/>
    <w:rsid w:val="00BD5387"/>
    <w:rsid w:val="00BD7EDC"/>
    <w:rsid w:val="00BE115E"/>
    <w:rsid w:val="00BE1E38"/>
    <w:rsid w:val="00BE2C05"/>
    <w:rsid w:val="00BE36AE"/>
    <w:rsid w:val="00BE4204"/>
    <w:rsid w:val="00BE522A"/>
    <w:rsid w:val="00BE5682"/>
    <w:rsid w:val="00BE56B1"/>
    <w:rsid w:val="00BE79CE"/>
    <w:rsid w:val="00BF05F4"/>
    <w:rsid w:val="00BF0722"/>
    <w:rsid w:val="00BF0A2B"/>
    <w:rsid w:val="00BF1F05"/>
    <w:rsid w:val="00BF29B7"/>
    <w:rsid w:val="00BF4249"/>
    <w:rsid w:val="00BF5714"/>
    <w:rsid w:val="00BF590F"/>
    <w:rsid w:val="00BF6F6F"/>
    <w:rsid w:val="00C004CB"/>
    <w:rsid w:val="00C01349"/>
    <w:rsid w:val="00C01A3F"/>
    <w:rsid w:val="00C01F7D"/>
    <w:rsid w:val="00C0292F"/>
    <w:rsid w:val="00C033CD"/>
    <w:rsid w:val="00C03A46"/>
    <w:rsid w:val="00C03F71"/>
    <w:rsid w:val="00C04E32"/>
    <w:rsid w:val="00C0560F"/>
    <w:rsid w:val="00C1056C"/>
    <w:rsid w:val="00C10888"/>
    <w:rsid w:val="00C12D6A"/>
    <w:rsid w:val="00C1330F"/>
    <w:rsid w:val="00C1421E"/>
    <w:rsid w:val="00C153C8"/>
    <w:rsid w:val="00C15AB6"/>
    <w:rsid w:val="00C16835"/>
    <w:rsid w:val="00C20032"/>
    <w:rsid w:val="00C205D6"/>
    <w:rsid w:val="00C20955"/>
    <w:rsid w:val="00C210D4"/>
    <w:rsid w:val="00C21364"/>
    <w:rsid w:val="00C22A90"/>
    <w:rsid w:val="00C239A9"/>
    <w:rsid w:val="00C25E08"/>
    <w:rsid w:val="00C269BC"/>
    <w:rsid w:val="00C26D97"/>
    <w:rsid w:val="00C26F36"/>
    <w:rsid w:val="00C3125B"/>
    <w:rsid w:val="00C32095"/>
    <w:rsid w:val="00C340E0"/>
    <w:rsid w:val="00C3515F"/>
    <w:rsid w:val="00C3543E"/>
    <w:rsid w:val="00C36B5D"/>
    <w:rsid w:val="00C36F63"/>
    <w:rsid w:val="00C376A9"/>
    <w:rsid w:val="00C37AC1"/>
    <w:rsid w:val="00C40974"/>
    <w:rsid w:val="00C40C43"/>
    <w:rsid w:val="00C412CD"/>
    <w:rsid w:val="00C4176F"/>
    <w:rsid w:val="00C41EFF"/>
    <w:rsid w:val="00C43080"/>
    <w:rsid w:val="00C4355A"/>
    <w:rsid w:val="00C44596"/>
    <w:rsid w:val="00C44AEB"/>
    <w:rsid w:val="00C44B2D"/>
    <w:rsid w:val="00C456DA"/>
    <w:rsid w:val="00C456FD"/>
    <w:rsid w:val="00C45CDE"/>
    <w:rsid w:val="00C45CE3"/>
    <w:rsid w:val="00C4724A"/>
    <w:rsid w:val="00C504A5"/>
    <w:rsid w:val="00C5159E"/>
    <w:rsid w:val="00C51903"/>
    <w:rsid w:val="00C51ECC"/>
    <w:rsid w:val="00C51FA7"/>
    <w:rsid w:val="00C52538"/>
    <w:rsid w:val="00C5267D"/>
    <w:rsid w:val="00C52CA4"/>
    <w:rsid w:val="00C53390"/>
    <w:rsid w:val="00C53A3B"/>
    <w:rsid w:val="00C5481F"/>
    <w:rsid w:val="00C54E5F"/>
    <w:rsid w:val="00C5770D"/>
    <w:rsid w:val="00C579D5"/>
    <w:rsid w:val="00C60245"/>
    <w:rsid w:val="00C606F4"/>
    <w:rsid w:val="00C61464"/>
    <w:rsid w:val="00C6229B"/>
    <w:rsid w:val="00C624C2"/>
    <w:rsid w:val="00C6449B"/>
    <w:rsid w:val="00C64626"/>
    <w:rsid w:val="00C64878"/>
    <w:rsid w:val="00C6633F"/>
    <w:rsid w:val="00C667F1"/>
    <w:rsid w:val="00C669B8"/>
    <w:rsid w:val="00C6751A"/>
    <w:rsid w:val="00C6797A"/>
    <w:rsid w:val="00C74FF3"/>
    <w:rsid w:val="00C7666E"/>
    <w:rsid w:val="00C7668C"/>
    <w:rsid w:val="00C77038"/>
    <w:rsid w:val="00C77082"/>
    <w:rsid w:val="00C77C5C"/>
    <w:rsid w:val="00C81204"/>
    <w:rsid w:val="00C81877"/>
    <w:rsid w:val="00C81ADC"/>
    <w:rsid w:val="00C820DF"/>
    <w:rsid w:val="00C82381"/>
    <w:rsid w:val="00C82E18"/>
    <w:rsid w:val="00C846E1"/>
    <w:rsid w:val="00C84F4E"/>
    <w:rsid w:val="00C868E3"/>
    <w:rsid w:val="00C86A95"/>
    <w:rsid w:val="00C87A34"/>
    <w:rsid w:val="00C87EBF"/>
    <w:rsid w:val="00C902BC"/>
    <w:rsid w:val="00C91646"/>
    <w:rsid w:val="00C91A42"/>
    <w:rsid w:val="00C928B1"/>
    <w:rsid w:val="00C92B01"/>
    <w:rsid w:val="00C95185"/>
    <w:rsid w:val="00C95385"/>
    <w:rsid w:val="00C95878"/>
    <w:rsid w:val="00C95B48"/>
    <w:rsid w:val="00C95CAD"/>
    <w:rsid w:val="00C95D17"/>
    <w:rsid w:val="00C9629E"/>
    <w:rsid w:val="00C96380"/>
    <w:rsid w:val="00CA0B48"/>
    <w:rsid w:val="00CA1D71"/>
    <w:rsid w:val="00CA1E66"/>
    <w:rsid w:val="00CA221E"/>
    <w:rsid w:val="00CA2873"/>
    <w:rsid w:val="00CA2953"/>
    <w:rsid w:val="00CA2D74"/>
    <w:rsid w:val="00CA354D"/>
    <w:rsid w:val="00CA375C"/>
    <w:rsid w:val="00CA56D6"/>
    <w:rsid w:val="00CA57FD"/>
    <w:rsid w:val="00CA5DA6"/>
    <w:rsid w:val="00CA5E61"/>
    <w:rsid w:val="00CA7329"/>
    <w:rsid w:val="00CA77AD"/>
    <w:rsid w:val="00CA7A05"/>
    <w:rsid w:val="00CA7A7D"/>
    <w:rsid w:val="00CA7EAD"/>
    <w:rsid w:val="00CA7EE9"/>
    <w:rsid w:val="00CB0C7B"/>
    <w:rsid w:val="00CB122A"/>
    <w:rsid w:val="00CB138B"/>
    <w:rsid w:val="00CB178D"/>
    <w:rsid w:val="00CB1A9E"/>
    <w:rsid w:val="00CB1E86"/>
    <w:rsid w:val="00CB26DF"/>
    <w:rsid w:val="00CB2C84"/>
    <w:rsid w:val="00CB2EF3"/>
    <w:rsid w:val="00CB3312"/>
    <w:rsid w:val="00CB3D44"/>
    <w:rsid w:val="00CB676E"/>
    <w:rsid w:val="00CC0DD1"/>
    <w:rsid w:val="00CC1958"/>
    <w:rsid w:val="00CC1C6E"/>
    <w:rsid w:val="00CC4D5A"/>
    <w:rsid w:val="00CC5B9D"/>
    <w:rsid w:val="00CC684C"/>
    <w:rsid w:val="00CC6D87"/>
    <w:rsid w:val="00CC6EEA"/>
    <w:rsid w:val="00CC713F"/>
    <w:rsid w:val="00CC7B57"/>
    <w:rsid w:val="00CD05BC"/>
    <w:rsid w:val="00CD0E68"/>
    <w:rsid w:val="00CD13A1"/>
    <w:rsid w:val="00CD155C"/>
    <w:rsid w:val="00CD221F"/>
    <w:rsid w:val="00CD273A"/>
    <w:rsid w:val="00CD29A9"/>
    <w:rsid w:val="00CD3E3E"/>
    <w:rsid w:val="00CD5C0A"/>
    <w:rsid w:val="00CD5C0E"/>
    <w:rsid w:val="00CD6EFC"/>
    <w:rsid w:val="00CD78A2"/>
    <w:rsid w:val="00CD7B69"/>
    <w:rsid w:val="00CD7E3B"/>
    <w:rsid w:val="00CE0108"/>
    <w:rsid w:val="00CE17BD"/>
    <w:rsid w:val="00CE1BC1"/>
    <w:rsid w:val="00CE2B10"/>
    <w:rsid w:val="00CE2C4D"/>
    <w:rsid w:val="00CE41A8"/>
    <w:rsid w:val="00CE5FC6"/>
    <w:rsid w:val="00CE662D"/>
    <w:rsid w:val="00CE6A29"/>
    <w:rsid w:val="00CE757B"/>
    <w:rsid w:val="00CF0507"/>
    <w:rsid w:val="00CF0E41"/>
    <w:rsid w:val="00CF1F7F"/>
    <w:rsid w:val="00CF241A"/>
    <w:rsid w:val="00CF33BB"/>
    <w:rsid w:val="00CF4428"/>
    <w:rsid w:val="00CF49CB"/>
    <w:rsid w:val="00CF5C57"/>
    <w:rsid w:val="00CF63F8"/>
    <w:rsid w:val="00CF6BAB"/>
    <w:rsid w:val="00D01CE2"/>
    <w:rsid w:val="00D01F3B"/>
    <w:rsid w:val="00D029EF"/>
    <w:rsid w:val="00D030AF"/>
    <w:rsid w:val="00D0351A"/>
    <w:rsid w:val="00D03FFF"/>
    <w:rsid w:val="00D046A6"/>
    <w:rsid w:val="00D06612"/>
    <w:rsid w:val="00D06C99"/>
    <w:rsid w:val="00D06D74"/>
    <w:rsid w:val="00D075E6"/>
    <w:rsid w:val="00D1137E"/>
    <w:rsid w:val="00D1148A"/>
    <w:rsid w:val="00D115E6"/>
    <w:rsid w:val="00D120FB"/>
    <w:rsid w:val="00D123A3"/>
    <w:rsid w:val="00D12FB7"/>
    <w:rsid w:val="00D13B21"/>
    <w:rsid w:val="00D13DDA"/>
    <w:rsid w:val="00D1425F"/>
    <w:rsid w:val="00D1479E"/>
    <w:rsid w:val="00D14E2C"/>
    <w:rsid w:val="00D15DAB"/>
    <w:rsid w:val="00D1668D"/>
    <w:rsid w:val="00D16B5E"/>
    <w:rsid w:val="00D16C55"/>
    <w:rsid w:val="00D20453"/>
    <w:rsid w:val="00D2096A"/>
    <w:rsid w:val="00D20AFF"/>
    <w:rsid w:val="00D214FE"/>
    <w:rsid w:val="00D21B2C"/>
    <w:rsid w:val="00D22801"/>
    <w:rsid w:val="00D22F61"/>
    <w:rsid w:val="00D23044"/>
    <w:rsid w:val="00D2329E"/>
    <w:rsid w:val="00D25A8C"/>
    <w:rsid w:val="00D25CCD"/>
    <w:rsid w:val="00D272B6"/>
    <w:rsid w:val="00D27757"/>
    <w:rsid w:val="00D277B2"/>
    <w:rsid w:val="00D2798A"/>
    <w:rsid w:val="00D27A0E"/>
    <w:rsid w:val="00D31CB8"/>
    <w:rsid w:val="00D3279A"/>
    <w:rsid w:val="00D32E1E"/>
    <w:rsid w:val="00D335F6"/>
    <w:rsid w:val="00D3367C"/>
    <w:rsid w:val="00D3409C"/>
    <w:rsid w:val="00D3646D"/>
    <w:rsid w:val="00D371AE"/>
    <w:rsid w:val="00D4094B"/>
    <w:rsid w:val="00D40B12"/>
    <w:rsid w:val="00D40B1E"/>
    <w:rsid w:val="00D415A6"/>
    <w:rsid w:val="00D4185F"/>
    <w:rsid w:val="00D42FBF"/>
    <w:rsid w:val="00D43A33"/>
    <w:rsid w:val="00D443ED"/>
    <w:rsid w:val="00D44C24"/>
    <w:rsid w:val="00D45C2F"/>
    <w:rsid w:val="00D4615D"/>
    <w:rsid w:val="00D464DB"/>
    <w:rsid w:val="00D5025B"/>
    <w:rsid w:val="00D50642"/>
    <w:rsid w:val="00D506AF"/>
    <w:rsid w:val="00D52B6A"/>
    <w:rsid w:val="00D53410"/>
    <w:rsid w:val="00D54418"/>
    <w:rsid w:val="00D54865"/>
    <w:rsid w:val="00D54C6F"/>
    <w:rsid w:val="00D55757"/>
    <w:rsid w:val="00D55CEB"/>
    <w:rsid w:val="00D561B1"/>
    <w:rsid w:val="00D5620F"/>
    <w:rsid w:val="00D56303"/>
    <w:rsid w:val="00D567C1"/>
    <w:rsid w:val="00D56990"/>
    <w:rsid w:val="00D57702"/>
    <w:rsid w:val="00D57D74"/>
    <w:rsid w:val="00D57EF9"/>
    <w:rsid w:val="00D600CF"/>
    <w:rsid w:val="00D60B54"/>
    <w:rsid w:val="00D619F5"/>
    <w:rsid w:val="00D628AE"/>
    <w:rsid w:val="00D63427"/>
    <w:rsid w:val="00D6435E"/>
    <w:rsid w:val="00D656FB"/>
    <w:rsid w:val="00D65FA5"/>
    <w:rsid w:val="00D66680"/>
    <w:rsid w:val="00D6676D"/>
    <w:rsid w:val="00D66F08"/>
    <w:rsid w:val="00D67D21"/>
    <w:rsid w:val="00D7089E"/>
    <w:rsid w:val="00D72AC0"/>
    <w:rsid w:val="00D72BEE"/>
    <w:rsid w:val="00D73596"/>
    <w:rsid w:val="00D7394E"/>
    <w:rsid w:val="00D743C3"/>
    <w:rsid w:val="00D74587"/>
    <w:rsid w:val="00D748A8"/>
    <w:rsid w:val="00D754BA"/>
    <w:rsid w:val="00D75C20"/>
    <w:rsid w:val="00D75D33"/>
    <w:rsid w:val="00D77743"/>
    <w:rsid w:val="00D77A6B"/>
    <w:rsid w:val="00D77E9E"/>
    <w:rsid w:val="00D8013A"/>
    <w:rsid w:val="00D80F21"/>
    <w:rsid w:val="00D8239B"/>
    <w:rsid w:val="00D826D9"/>
    <w:rsid w:val="00D830F2"/>
    <w:rsid w:val="00D84148"/>
    <w:rsid w:val="00D855DE"/>
    <w:rsid w:val="00D86A34"/>
    <w:rsid w:val="00D86C1B"/>
    <w:rsid w:val="00D87D2D"/>
    <w:rsid w:val="00D908E2"/>
    <w:rsid w:val="00D90E40"/>
    <w:rsid w:val="00D91520"/>
    <w:rsid w:val="00D924E4"/>
    <w:rsid w:val="00D9291E"/>
    <w:rsid w:val="00D930DA"/>
    <w:rsid w:val="00D93B82"/>
    <w:rsid w:val="00D94772"/>
    <w:rsid w:val="00D94DD8"/>
    <w:rsid w:val="00D95023"/>
    <w:rsid w:val="00D9618B"/>
    <w:rsid w:val="00D979D5"/>
    <w:rsid w:val="00DA0297"/>
    <w:rsid w:val="00DA04F6"/>
    <w:rsid w:val="00DA0877"/>
    <w:rsid w:val="00DA19CD"/>
    <w:rsid w:val="00DA26CF"/>
    <w:rsid w:val="00DA2AD7"/>
    <w:rsid w:val="00DA2FAA"/>
    <w:rsid w:val="00DA3BF8"/>
    <w:rsid w:val="00DA44A5"/>
    <w:rsid w:val="00DA4BB7"/>
    <w:rsid w:val="00DA5AE4"/>
    <w:rsid w:val="00DA5DC7"/>
    <w:rsid w:val="00DA79DE"/>
    <w:rsid w:val="00DB1232"/>
    <w:rsid w:val="00DB231E"/>
    <w:rsid w:val="00DB4111"/>
    <w:rsid w:val="00DB4408"/>
    <w:rsid w:val="00DB5A0F"/>
    <w:rsid w:val="00DB6B13"/>
    <w:rsid w:val="00DB75EA"/>
    <w:rsid w:val="00DB7EC8"/>
    <w:rsid w:val="00DC0155"/>
    <w:rsid w:val="00DC085A"/>
    <w:rsid w:val="00DC0EBD"/>
    <w:rsid w:val="00DC13CC"/>
    <w:rsid w:val="00DC151B"/>
    <w:rsid w:val="00DC4428"/>
    <w:rsid w:val="00DC5110"/>
    <w:rsid w:val="00DC63DC"/>
    <w:rsid w:val="00DC654A"/>
    <w:rsid w:val="00DC74C3"/>
    <w:rsid w:val="00DD1052"/>
    <w:rsid w:val="00DD1659"/>
    <w:rsid w:val="00DD1AE0"/>
    <w:rsid w:val="00DD2169"/>
    <w:rsid w:val="00DD23EB"/>
    <w:rsid w:val="00DD32A2"/>
    <w:rsid w:val="00DD3827"/>
    <w:rsid w:val="00DD3A9F"/>
    <w:rsid w:val="00DD479D"/>
    <w:rsid w:val="00DD4C83"/>
    <w:rsid w:val="00DD535A"/>
    <w:rsid w:val="00DD5CB7"/>
    <w:rsid w:val="00DD6047"/>
    <w:rsid w:val="00DD61B2"/>
    <w:rsid w:val="00DD61DE"/>
    <w:rsid w:val="00DD62E0"/>
    <w:rsid w:val="00DD786D"/>
    <w:rsid w:val="00DD7BCD"/>
    <w:rsid w:val="00DE07BA"/>
    <w:rsid w:val="00DE16E9"/>
    <w:rsid w:val="00DE23EB"/>
    <w:rsid w:val="00DE3D75"/>
    <w:rsid w:val="00DE5042"/>
    <w:rsid w:val="00DE536C"/>
    <w:rsid w:val="00DE5739"/>
    <w:rsid w:val="00DE5A7A"/>
    <w:rsid w:val="00DE5BB1"/>
    <w:rsid w:val="00DE5BCC"/>
    <w:rsid w:val="00DE60FA"/>
    <w:rsid w:val="00DF0036"/>
    <w:rsid w:val="00DF1F2B"/>
    <w:rsid w:val="00DF1F93"/>
    <w:rsid w:val="00DF2062"/>
    <w:rsid w:val="00DF340D"/>
    <w:rsid w:val="00DF42DC"/>
    <w:rsid w:val="00DF5182"/>
    <w:rsid w:val="00DF5807"/>
    <w:rsid w:val="00DF5F4F"/>
    <w:rsid w:val="00DF7AF0"/>
    <w:rsid w:val="00DF7B0F"/>
    <w:rsid w:val="00E009A6"/>
    <w:rsid w:val="00E00B26"/>
    <w:rsid w:val="00E01628"/>
    <w:rsid w:val="00E016D7"/>
    <w:rsid w:val="00E02828"/>
    <w:rsid w:val="00E03961"/>
    <w:rsid w:val="00E03D67"/>
    <w:rsid w:val="00E04EA3"/>
    <w:rsid w:val="00E05332"/>
    <w:rsid w:val="00E053ED"/>
    <w:rsid w:val="00E05DB2"/>
    <w:rsid w:val="00E0729E"/>
    <w:rsid w:val="00E109FF"/>
    <w:rsid w:val="00E1139D"/>
    <w:rsid w:val="00E11729"/>
    <w:rsid w:val="00E11EFE"/>
    <w:rsid w:val="00E11FC7"/>
    <w:rsid w:val="00E121CE"/>
    <w:rsid w:val="00E1339B"/>
    <w:rsid w:val="00E14FDB"/>
    <w:rsid w:val="00E17884"/>
    <w:rsid w:val="00E20067"/>
    <w:rsid w:val="00E202DD"/>
    <w:rsid w:val="00E2056A"/>
    <w:rsid w:val="00E219CD"/>
    <w:rsid w:val="00E21B29"/>
    <w:rsid w:val="00E22F91"/>
    <w:rsid w:val="00E23208"/>
    <w:rsid w:val="00E24869"/>
    <w:rsid w:val="00E24E61"/>
    <w:rsid w:val="00E24EB7"/>
    <w:rsid w:val="00E26422"/>
    <w:rsid w:val="00E270FF"/>
    <w:rsid w:val="00E2736C"/>
    <w:rsid w:val="00E30683"/>
    <w:rsid w:val="00E31B6A"/>
    <w:rsid w:val="00E32583"/>
    <w:rsid w:val="00E32C29"/>
    <w:rsid w:val="00E33D8E"/>
    <w:rsid w:val="00E34028"/>
    <w:rsid w:val="00E34887"/>
    <w:rsid w:val="00E34EE4"/>
    <w:rsid w:val="00E36833"/>
    <w:rsid w:val="00E369D5"/>
    <w:rsid w:val="00E37EF6"/>
    <w:rsid w:val="00E41DA1"/>
    <w:rsid w:val="00E434FD"/>
    <w:rsid w:val="00E446B4"/>
    <w:rsid w:val="00E44B21"/>
    <w:rsid w:val="00E45342"/>
    <w:rsid w:val="00E46208"/>
    <w:rsid w:val="00E477E9"/>
    <w:rsid w:val="00E47EAA"/>
    <w:rsid w:val="00E503BC"/>
    <w:rsid w:val="00E5064F"/>
    <w:rsid w:val="00E50F0C"/>
    <w:rsid w:val="00E51BDF"/>
    <w:rsid w:val="00E51DC2"/>
    <w:rsid w:val="00E5310A"/>
    <w:rsid w:val="00E53B30"/>
    <w:rsid w:val="00E53E20"/>
    <w:rsid w:val="00E54181"/>
    <w:rsid w:val="00E5473A"/>
    <w:rsid w:val="00E54A70"/>
    <w:rsid w:val="00E603F4"/>
    <w:rsid w:val="00E60E1F"/>
    <w:rsid w:val="00E60E53"/>
    <w:rsid w:val="00E61C64"/>
    <w:rsid w:val="00E62CD4"/>
    <w:rsid w:val="00E62D51"/>
    <w:rsid w:val="00E63007"/>
    <w:rsid w:val="00E65A24"/>
    <w:rsid w:val="00E65F57"/>
    <w:rsid w:val="00E67660"/>
    <w:rsid w:val="00E67FC8"/>
    <w:rsid w:val="00E72B65"/>
    <w:rsid w:val="00E73376"/>
    <w:rsid w:val="00E74373"/>
    <w:rsid w:val="00E7444C"/>
    <w:rsid w:val="00E7448F"/>
    <w:rsid w:val="00E74FE6"/>
    <w:rsid w:val="00E7563C"/>
    <w:rsid w:val="00E75BB1"/>
    <w:rsid w:val="00E75EC4"/>
    <w:rsid w:val="00E76ED6"/>
    <w:rsid w:val="00E8099E"/>
    <w:rsid w:val="00E809CA"/>
    <w:rsid w:val="00E80A5E"/>
    <w:rsid w:val="00E8335B"/>
    <w:rsid w:val="00E836D8"/>
    <w:rsid w:val="00E84851"/>
    <w:rsid w:val="00E86126"/>
    <w:rsid w:val="00E86A77"/>
    <w:rsid w:val="00E8785F"/>
    <w:rsid w:val="00E87A95"/>
    <w:rsid w:val="00E9143C"/>
    <w:rsid w:val="00E92091"/>
    <w:rsid w:val="00E92E90"/>
    <w:rsid w:val="00E93212"/>
    <w:rsid w:val="00E93636"/>
    <w:rsid w:val="00E93C1E"/>
    <w:rsid w:val="00E93CB8"/>
    <w:rsid w:val="00E943A4"/>
    <w:rsid w:val="00E946A9"/>
    <w:rsid w:val="00E95485"/>
    <w:rsid w:val="00E962AC"/>
    <w:rsid w:val="00EA077C"/>
    <w:rsid w:val="00EA0968"/>
    <w:rsid w:val="00EA108E"/>
    <w:rsid w:val="00EA1743"/>
    <w:rsid w:val="00EA2206"/>
    <w:rsid w:val="00EA2665"/>
    <w:rsid w:val="00EA27FF"/>
    <w:rsid w:val="00EA284F"/>
    <w:rsid w:val="00EA2C35"/>
    <w:rsid w:val="00EA30A3"/>
    <w:rsid w:val="00EA33C3"/>
    <w:rsid w:val="00EA3623"/>
    <w:rsid w:val="00EA42B7"/>
    <w:rsid w:val="00EA44A2"/>
    <w:rsid w:val="00EA45D8"/>
    <w:rsid w:val="00EA4E2B"/>
    <w:rsid w:val="00EA4E8D"/>
    <w:rsid w:val="00EA4FA6"/>
    <w:rsid w:val="00EA6088"/>
    <w:rsid w:val="00EA66FF"/>
    <w:rsid w:val="00EA6A8B"/>
    <w:rsid w:val="00EA7120"/>
    <w:rsid w:val="00EA7E27"/>
    <w:rsid w:val="00EB1C9C"/>
    <w:rsid w:val="00EB1CB0"/>
    <w:rsid w:val="00EB29AA"/>
    <w:rsid w:val="00EB2F36"/>
    <w:rsid w:val="00EB33AE"/>
    <w:rsid w:val="00EB340B"/>
    <w:rsid w:val="00EB36C5"/>
    <w:rsid w:val="00EB3908"/>
    <w:rsid w:val="00EB3CA0"/>
    <w:rsid w:val="00EB4C72"/>
    <w:rsid w:val="00EC27A4"/>
    <w:rsid w:val="00EC5917"/>
    <w:rsid w:val="00EC6BDF"/>
    <w:rsid w:val="00EC70A8"/>
    <w:rsid w:val="00EC7467"/>
    <w:rsid w:val="00ED0173"/>
    <w:rsid w:val="00ED0C2F"/>
    <w:rsid w:val="00ED157E"/>
    <w:rsid w:val="00ED19CB"/>
    <w:rsid w:val="00ED2565"/>
    <w:rsid w:val="00ED2855"/>
    <w:rsid w:val="00ED2BBB"/>
    <w:rsid w:val="00ED2BDD"/>
    <w:rsid w:val="00ED497E"/>
    <w:rsid w:val="00ED5929"/>
    <w:rsid w:val="00ED5D8B"/>
    <w:rsid w:val="00ED624C"/>
    <w:rsid w:val="00ED75DB"/>
    <w:rsid w:val="00EE0740"/>
    <w:rsid w:val="00EE0F55"/>
    <w:rsid w:val="00EE1258"/>
    <w:rsid w:val="00EE1AAE"/>
    <w:rsid w:val="00EE1DA9"/>
    <w:rsid w:val="00EE26A4"/>
    <w:rsid w:val="00EE2A60"/>
    <w:rsid w:val="00EE2BDD"/>
    <w:rsid w:val="00EE2F9A"/>
    <w:rsid w:val="00EE7459"/>
    <w:rsid w:val="00EF0A5B"/>
    <w:rsid w:val="00EF27AA"/>
    <w:rsid w:val="00EF39F1"/>
    <w:rsid w:val="00EF418E"/>
    <w:rsid w:val="00EF4684"/>
    <w:rsid w:val="00EF4923"/>
    <w:rsid w:val="00EF4C4A"/>
    <w:rsid w:val="00EF5722"/>
    <w:rsid w:val="00EF5BA4"/>
    <w:rsid w:val="00EF608A"/>
    <w:rsid w:val="00EF66B9"/>
    <w:rsid w:val="00EF6B69"/>
    <w:rsid w:val="00EF7113"/>
    <w:rsid w:val="00EF724C"/>
    <w:rsid w:val="00F00861"/>
    <w:rsid w:val="00F00AC5"/>
    <w:rsid w:val="00F02326"/>
    <w:rsid w:val="00F027A2"/>
    <w:rsid w:val="00F02E99"/>
    <w:rsid w:val="00F04078"/>
    <w:rsid w:val="00F0451C"/>
    <w:rsid w:val="00F0488E"/>
    <w:rsid w:val="00F05BBE"/>
    <w:rsid w:val="00F0601F"/>
    <w:rsid w:val="00F0621B"/>
    <w:rsid w:val="00F07235"/>
    <w:rsid w:val="00F0751B"/>
    <w:rsid w:val="00F07650"/>
    <w:rsid w:val="00F11387"/>
    <w:rsid w:val="00F11412"/>
    <w:rsid w:val="00F11AE5"/>
    <w:rsid w:val="00F11D91"/>
    <w:rsid w:val="00F12569"/>
    <w:rsid w:val="00F13454"/>
    <w:rsid w:val="00F13A4A"/>
    <w:rsid w:val="00F14225"/>
    <w:rsid w:val="00F14372"/>
    <w:rsid w:val="00F15C57"/>
    <w:rsid w:val="00F1637D"/>
    <w:rsid w:val="00F16CB1"/>
    <w:rsid w:val="00F20D9E"/>
    <w:rsid w:val="00F219BF"/>
    <w:rsid w:val="00F21EB4"/>
    <w:rsid w:val="00F2210E"/>
    <w:rsid w:val="00F222EF"/>
    <w:rsid w:val="00F22F7A"/>
    <w:rsid w:val="00F2396C"/>
    <w:rsid w:val="00F2724B"/>
    <w:rsid w:val="00F317AA"/>
    <w:rsid w:val="00F31A48"/>
    <w:rsid w:val="00F31D84"/>
    <w:rsid w:val="00F327DE"/>
    <w:rsid w:val="00F333F7"/>
    <w:rsid w:val="00F34D10"/>
    <w:rsid w:val="00F351F0"/>
    <w:rsid w:val="00F35279"/>
    <w:rsid w:val="00F35B2A"/>
    <w:rsid w:val="00F36972"/>
    <w:rsid w:val="00F376A5"/>
    <w:rsid w:val="00F37710"/>
    <w:rsid w:val="00F4074E"/>
    <w:rsid w:val="00F414C7"/>
    <w:rsid w:val="00F418F1"/>
    <w:rsid w:val="00F43837"/>
    <w:rsid w:val="00F44CA4"/>
    <w:rsid w:val="00F46803"/>
    <w:rsid w:val="00F46E38"/>
    <w:rsid w:val="00F47A19"/>
    <w:rsid w:val="00F47ED6"/>
    <w:rsid w:val="00F47FD5"/>
    <w:rsid w:val="00F50660"/>
    <w:rsid w:val="00F5147E"/>
    <w:rsid w:val="00F51730"/>
    <w:rsid w:val="00F52EAF"/>
    <w:rsid w:val="00F53A53"/>
    <w:rsid w:val="00F5467E"/>
    <w:rsid w:val="00F54FDC"/>
    <w:rsid w:val="00F55347"/>
    <w:rsid w:val="00F5654C"/>
    <w:rsid w:val="00F56DFB"/>
    <w:rsid w:val="00F573FE"/>
    <w:rsid w:val="00F57547"/>
    <w:rsid w:val="00F609B7"/>
    <w:rsid w:val="00F60E52"/>
    <w:rsid w:val="00F62C59"/>
    <w:rsid w:val="00F6364F"/>
    <w:rsid w:val="00F6409C"/>
    <w:rsid w:val="00F64124"/>
    <w:rsid w:val="00F6438C"/>
    <w:rsid w:val="00F6487D"/>
    <w:rsid w:val="00F658E3"/>
    <w:rsid w:val="00F65AF6"/>
    <w:rsid w:val="00F65DA5"/>
    <w:rsid w:val="00F65E0A"/>
    <w:rsid w:val="00F66CF9"/>
    <w:rsid w:val="00F6773A"/>
    <w:rsid w:val="00F679E4"/>
    <w:rsid w:val="00F70597"/>
    <w:rsid w:val="00F70637"/>
    <w:rsid w:val="00F70942"/>
    <w:rsid w:val="00F71688"/>
    <w:rsid w:val="00F7346E"/>
    <w:rsid w:val="00F747B6"/>
    <w:rsid w:val="00F747C4"/>
    <w:rsid w:val="00F74EEF"/>
    <w:rsid w:val="00F8133F"/>
    <w:rsid w:val="00F81869"/>
    <w:rsid w:val="00F81A89"/>
    <w:rsid w:val="00F82E33"/>
    <w:rsid w:val="00F83D1B"/>
    <w:rsid w:val="00F84238"/>
    <w:rsid w:val="00F85822"/>
    <w:rsid w:val="00F85E3B"/>
    <w:rsid w:val="00F868C7"/>
    <w:rsid w:val="00F90135"/>
    <w:rsid w:val="00F90A78"/>
    <w:rsid w:val="00F91830"/>
    <w:rsid w:val="00F91DA0"/>
    <w:rsid w:val="00F9257F"/>
    <w:rsid w:val="00F927A2"/>
    <w:rsid w:val="00F927ED"/>
    <w:rsid w:val="00F93BB3"/>
    <w:rsid w:val="00F95EAC"/>
    <w:rsid w:val="00F9667E"/>
    <w:rsid w:val="00F976E7"/>
    <w:rsid w:val="00FA09FD"/>
    <w:rsid w:val="00FA0B35"/>
    <w:rsid w:val="00FA0D38"/>
    <w:rsid w:val="00FA0F7B"/>
    <w:rsid w:val="00FA1995"/>
    <w:rsid w:val="00FA1B9D"/>
    <w:rsid w:val="00FA249A"/>
    <w:rsid w:val="00FA2D7C"/>
    <w:rsid w:val="00FA3C37"/>
    <w:rsid w:val="00FA5FF1"/>
    <w:rsid w:val="00FB0339"/>
    <w:rsid w:val="00FB0517"/>
    <w:rsid w:val="00FB0739"/>
    <w:rsid w:val="00FB1205"/>
    <w:rsid w:val="00FB1D8A"/>
    <w:rsid w:val="00FB2026"/>
    <w:rsid w:val="00FB2A90"/>
    <w:rsid w:val="00FB5D2B"/>
    <w:rsid w:val="00FB6D95"/>
    <w:rsid w:val="00FB773D"/>
    <w:rsid w:val="00FB7E15"/>
    <w:rsid w:val="00FC011D"/>
    <w:rsid w:val="00FC130F"/>
    <w:rsid w:val="00FC1FE5"/>
    <w:rsid w:val="00FC2881"/>
    <w:rsid w:val="00FC3218"/>
    <w:rsid w:val="00FC6420"/>
    <w:rsid w:val="00FC683B"/>
    <w:rsid w:val="00FC7ACD"/>
    <w:rsid w:val="00FD0F88"/>
    <w:rsid w:val="00FD1EA4"/>
    <w:rsid w:val="00FD24AB"/>
    <w:rsid w:val="00FD276F"/>
    <w:rsid w:val="00FD292B"/>
    <w:rsid w:val="00FD3B23"/>
    <w:rsid w:val="00FD568E"/>
    <w:rsid w:val="00FD5E61"/>
    <w:rsid w:val="00FD69A9"/>
    <w:rsid w:val="00FD6AA0"/>
    <w:rsid w:val="00FE0421"/>
    <w:rsid w:val="00FE0DCF"/>
    <w:rsid w:val="00FE1B2A"/>
    <w:rsid w:val="00FE3157"/>
    <w:rsid w:val="00FE3575"/>
    <w:rsid w:val="00FE392C"/>
    <w:rsid w:val="00FE3BC1"/>
    <w:rsid w:val="00FE6304"/>
    <w:rsid w:val="00FE6CA8"/>
    <w:rsid w:val="00FE6ED4"/>
    <w:rsid w:val="00FF09D8"/>
    <w:rsid w:val="00FF0D37"/>
    <w:rsid w:val="00FF0EF0"/>
    <w:rsid w:val="00FF1C73"/>
    <w:rsid w:val="00FF3099"/>
    <w:rsid w:val="00FF35F9"/>
    <w:rsid w:val="00FF3AAD"/>
    <w:rsid w:val="00FF459A"/>
    <w:rsid w:val="00FF490C"/>
    <w:rsid w:val="00FF6738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3C65C"/>
  <w15:chartTrackingRefBased/>
  <w15:docId w15:val="{2D70EAFF-ECF5-471B-9CC7-AA9FE4DD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AD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03B"/>
    <w:pPr>
      <w:widowControl/>
      <w:suppressAutoHyphens w:val="0"/>
      <w:overflowPunct/>
      <w:spacing w:after="160"/>
      <w:outlineLvl w:val="1"/>
    </w:pPr>
    <w:rPr>
      <w:rFonts w:ascii="Arial" w:hAnsi="Arial" w:cs="Arial"/>
      <w:b/>
      <w:bCs/>
      <w:kern w:val="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A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1B25F3"/>
  </w:style>
  <w:style w:type="paragraph" w:styleId="Footer">
    <w:name w:val="footer"/>
    <w:basedOn w:val="Normal"/>
    <w:link w:val="FooterChar1"/>
    <w:uiPriority w:val="99"/>
    <w:rsid w:val="001B25F3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uiPriority w:val="99"/>
    <w:rsid w:val="001B25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1B25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1"/>
    <w:uiPriority w:val="99"/>
    <w:rsid w:val="001B25F3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uiPriority w:val="99"/>
    <w:semiHidden/>
    <w:rsid w:val="001B25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1B25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1B25F3"/>
    <w:pPr>
      <w:ind w:left="720"/>
    </w:pPr>
  </w:style>
  <w:style w:type="paragraph" w:customStyle="1" w:styleId="Italic">
    <w:name w:val="Italic"/>
    <w:basedOn w:val="Normal"/>
    <w:uiPriority w:val="99"/>
    <w:rsid w:val="001B25F3"/>
    <w:pPr>
      <w:widowControl/>
      <w:suppressAutoHyphens w:val="0"/>
      <w:overflowPunct/>
    </w:pPr>
    <w:rPr>
      <w:rFonts w:ascii="Tahoma" w:hAnsi="Tahoma" w:cs="Tahoma"/>
      <w:i/>
      <w:iCs/>
      <w:sz w:val="18"/>
      <w:szCs w:val="18"/>
    </w:rPr>
  </w:style>
  <w:style w:type="paragraph" w:customStyle="1" w:styleId="AgendaItem">
    <w:name w:val="Agenda Item"/>
    <w:basedOn w:val="Normal"/>
    <w:uiPriority w:val="99"/>
    <w:rsid w:val="001B25F3"/>
    <w:pPr>
      <w:widowControl/>
      <w:suppressAutoHyphens w:val="0"/>
      <w:overflowPunct/>
      <w:spacing w:before="40" w:after="40"/>
    </w:pPr>
    <w:rPr>
      <w:rFonts w:ascii="Tahoma" w:hAnsi="Tahoma" w:cs="Tahoma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rsid w:val="001B25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B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09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09D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9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Revision">
    <w:name w:val="Revision"/>
    <w:hidden/>
    <w:uiPriority w:val="99"/>
    <w:semiHidden/>
    <w:rsid w:val="00A10D37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BC7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703B"/>
    <w:rPr>
      <w:rFonts w:ascii="Arial" w:eastAsia="Times New Roman" w:hAnsi="Arial" w:cs="Arial"/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1902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6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6E4F"/>
  </w:style>
  <w:style w:type="character" w:customStyle="1" w:styleId="normaltextrun">
    <w:name w:val="normaltextrun"/>
    <w:basedOn w:val="DefaultParagraphFont"/>
    <w:rsid w:val="00972AD7"/>
  </w:style>
  <w:style w:type="paragraph" w:styleId="BodyText">
    <w:name w:val="Body Text"/>
    <w:basedOn w:val="Normal"/>
    <w:link w:val="BodyTextChar"/>
    <w:uiPriority w:val="99"/>
    <w:unhideWhenUsed/>
    <w:rsid w:val="0021111F"/>
    <w:pPr>
      <w:widowControl/>
      <w:suppressAutoHyphens w:val="0"/>
      <w:overflowPunct/>
      <w:spacing w:after="120"/>
    </w:pPr>
    <w:rPr>
      <w:rFonts w:ascii="Arial" w:eastAsia="Calibri" w:hAnsi="Arial"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1111F"/>
    <w:rPr>
      <w:rFonts w:ascii="Arial" w:eastAsia="Calibri" w:hAnsi="Arial" w:cs="Times New Roman"/>
      <w:sz w:val="24"/>
      <w:szCs w:val="24"/>
    </w:rPr>
  </w:style>
  <w:style w:type="paragraph" w:styleId="NoSpacing">
    <w:name w:val="No Spacing"/>
    <w:uiPriority w:val="1"/>
    <w:qFormat/>
    <w:rsid w:val="0040406D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051A19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051A19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42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721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0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754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366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9A53F4843724D917C3CA0812D57C1" ma:contentTypeVersion="6" ma:contentTypeDescription="Create a new document." ma:contentTypeScope="" ma:versionID="25e7a8499cf635ae8815eef1844cabd5">
  <xsd:schema xmlns:xsd="http://www.w3.org/2001/XMLSchema" xmlns:xs="http://www.w3.org/2001/XMLSchema" xmlns:p="http://schemas.microsoft.com/office/2006/metadata/properties" xmlns:ns2="cc62edb7-0def-41b7-9373-3bc23c0cf1ee" xmlns:ns3="f6b3251b-67c0-4a32-a344-434d4cc40f1a" targetNamespace="http://schemas.microsoft.com/office/2006/metadata/properties" ma:root="true" ma:fieldsID="02ffff828152362b0ce5aaea4dee7369" ns2:_="" ns3:_="">
    <xsd:import namespace="cc62edb7-0def-41b7-9373-3bc23c0cf1ee"/>
    <xsd:import namespace="f6b3251b-67c0-4a32-a344-434d4cc40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db7-0def-41b7-9373-3bc23c0cf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3251b-67c0-4a32-a344-434d4cc40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BDDDC-874A-459F-9433-A6620EADA9EB}">
  <ds:schemaRefs>
    <ds:schemaRef ds:uri="http://schemas.microsoft.com/office/2006/metadata/properties"/>
    <ds:schemaRef ds:uri="http://schemas.microsoft.com/office/infopath/2007/PartnerControls"/>
    <ds:schemaRef ds:uri="7624fbc7-be4c-4bb9-9907-572dd2157b4d"/>
  </ds:schemaRefs>
</ds:datastoreItem>
</file>

<file path=customXml/itemProps2.xml><?xml version="1.0" encoding="utf-8"?>
<ds:datastoreItem xmlns:ds="http://schemas.openxmlformats.org/officeDocument/2006/customXml" ds:itemID="{4E093FC0-80D7-4C70-BF5E-26D9F8E7C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75B54E-5066-4A4C-92FB-A84D13BCC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edb7-0def-41b7-9373-3bc23c0cf1ee"/>
    <ds:schemaRef ds:uri="f6b3251b-67c0-4a32-a344-434d4cc40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E888E-6A1D-4DA4-BBB5-837B78E29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Ferguson</dc:creator>
  <cp:keywords/>
  <dc:description/>
  <cp:lastModifiedBy>Pauline Symaniak (NHS Healthcare Improvement Scotland)</cp:lastModifiedBy>
  <cp:revision>2</cp:revision>
  <cp:lastPrinted>2019-12-09T09:58:00Z</cp:lastPrinted>
  <dcterms:created xsi:type="dcterms:W3CDTF">2024-03-05T11:45:00Z</dcterms:created>
  <dcterms:modified xsi:type="dcterms:W3CDTF">2024-03-05T11:45:00Z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0x0101007F9256164DB5D9439788DF57662FEF24</vt:lpwstr>
  </property>
</Properties>
</file>