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7A" w:rsidRDefault="00A3367A" w:rsidP="00A3367A">
      <w:pPr>
        <w:spacing w:line="276" w:lineRule="auto"/>
        <w:rPr>
          <w:rFonts w:ascii="Arial" w:hAnsi="Arial" w:cs="Arial"/>
          <w:b/>
          <w:sz w:val="40"/>
          <w:szCs w:val="40"/>
        </w:rPr>
      </w:pPr>
      <w:r w:rsidRPr="00376259">
        <w:rPr>
          <w:rFonts w:ascii="Arial" w:hAnsi="Arial" w:cs="Arial"/>
          <w:b/>
          <w:noProof/>
          <w:sz w:val="40"/>
          <w:szCs w:val="40"/>
          <w:lang w:eastAsia="en-GB"/>
        </w:rPr>
        <w:drawing>
          <wp:anchor distT="0" distB="0" distL="36195" distR="36195" simplePos="0" relativeHeight="251659264" behindDoc="0" locked="0" layoutInCell="1" allowOverlap="1">
            <wp:simplePos x="0" y="0"/>
            <wp:positionH relativeFrom="column">
              <wp:posOffset>5257800</wp:posOffset>
            </wp:positionH>
            <wp:positionV relativeFrom="paragraph">
              <wp:posOffset>-38100</wp:posOffset>
            </wp:positionV>
            <wp:extent cx="581025" cy="4857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581025" cy="485775"/>
                    </a:xfrm>
                    <a:prstGeom prst="rect">
                      <a:avLst/>
                    </a:prstGeom>
                    <a:noFill/>
                  </pic:spPr>
                </pic:pic>
              </a:graphicData>
            </a:graphic>
          </wp:anchor>
        </w:drawing>
      </w:r>
      <w:r w:rsidRPr="00376259">
        <w:rPr>
          <w:rFonts w:ascii="Arial" w:hAnsi="Arial" w:cs="Arial"/>
          <w:b/>
          <w:sz w:val="40"/>
          <w:szCs w:val="40"/>
        </w:rPr>
        <w:t>Pre</w:t>
      </w:r>
      <w:r w:rsidRPr="00376259">
        <w:rPr>
          <w:rFonts w:ascii="Arial" w:hAnsi="Arial" w:cs="Arial"/>
          <w:b/>
          <w:sz w:val="40"/>
          <w:szCs w:val="40"/>
        </w:rPr>
        <w:noBreakHyphen/>
        <w:t xml:space="preserve">Health Technology Assessment (HTA) Free of Charge (FOC) Pricing Scheme </w:t>
      </w:r>
    </w:p>
    <w:p w:rsidR="001009AF" w:rsidRPr="00F826B2" w:rsidRDefault="001009AF" w:rsidP="00A3367A">
      <w:pPr>
        <w:spacing w:line="276" w:lineRule="auto"/>
        <w:rPr>
          <w:sz w:val="28"/>
          <w:szCs w:val="28"/>
        </w:rPr>
      </w:pPr>
      <w:r w:rsidRPr="00F826B2">
        <w:rPr>
          <w:rFonts w:ascii="Arial" w:hAnsi="Arial" w:cs="Arial"/>
          <w:b/>
          <w:sz w:val="28"/>
          <w:szCs w:val="28"/>
        </w:rPr>
        <w:t>Supporting Information for Board Implementation</w:t>
      </w:r>
    </w:p>
    <w:p w:rsidR="00376259" w:rsidRPr="00376259" w:rsidRDefault="00376259" w:rsidP="00A3367A">
      <w:pPr>
        <w:spacing w:line="276" w:lineRule="auto"/>
        <w:rPr>
          <w:sz w:val="2"/>
          <w:szCs w:val="2"/>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242"/>
      </w:tblGrid>
      <w:tr w:rsidR="009B1BA7" w:rsidTr="009B1BA7">
        <w:tc>
          <w:tcPr>
            <w:tcW w:w="9242" w:type="dxa"/>
          </w:tcPr>
          <w:p w:rsidR="009B1BA7" w:rsidRPr="00A3367A" w:rsidRDefault="00A3367A" w:rsidP="00F826B2">
            <w:pPr>
              <w:spacing w:before="120" w:after="120" w:line="276" w:lineRule="auto"/>
              <w:rPr>
                <w:rFonts w:ascii="Arial" w:hAnsi="Arial" w:cs="Arial"/>
                <w:sz w:val="20"/>
                <w:szCs w:val="20"/>
              </w:rPr>
            </w:pPr>
            <w:r>
              <w:rPr>
                <w:rFonts w:ascii="Arial" w:hAnsi="Arial" w:cs="Arial"/>
                <w:b/>
                <w:sz w:val="20"/>
                <w:szCs w:val="20"/>
              </w:rPr>
              <w:t>N</w:t>
            </w:r>
            <w:r w:rsidRPr="00C71B87">
              <w:rPr>
                <w:rFonts w:ascii="Arial" w:hAnsi="Arial" w:cs="Arial"/>
                <w:b/>
                <w:sz w:val="20"/>
                <w:szCs w:val="20"/>
              </w:rPr>
              <w:t>OTE:</w:t>
            </w:r>
            <w:r w:rsidRPr="00C71B87">
              <w:rPr>
                <w:rFonts w:ascii="Arial" w:hAnsi="Arial" w:cs="Arial"/>
                <w:sz w:val="20"/>
                <w:szCs w:val="20"/>
              </w:rPr>
              <w:t xml:space="preserve"> </w:t>
            </w:r>
            <w:r w:rsidR="004458C5">
              <w:rPr>
                <w:rFonts w:ascii="Arial" w:hAnsi="Arial" w:cs="Arial"/>
                <w:sz w:val="20"/>
                <w:szCs w:val="20"/>
              </w:rPr>
              <w:t>The information provided in this document is based on the application form submitted by the pharmaceutical company</w:t>
            </w:r>
            <w:r w:rsidR="00D931DB">
              <w:rPr>
                <w:rFonts w:ascii="Arial" w:hAnsi="Arial" w:cs="Arial"/>
                <w:sz w:val="20"/>
                <w:szCs w:val="20"/>
              </w:rPr>
              <w:t xml:space="preserve"> and provides background information </w:t>
            </w:r>
            <w:r w:rsidR="00F826B2">
              <w:rPr>
                <w:rFonts w:ascii="Arial" w:hAnsi="Arial" w:cs="Arial"/>
                <w:sz w:val="20"/>
                <w:szCs w:val="20"/>
              </w:rPr>
              <w:t>to the pricing scheme agreement.</w:t>
            </w:r>
            <w:r w:rsidR="00D931DB">
              <w:rPr>
                <w:rFonts w:ascii="Arial" w:hAnsi="Arial" w:cs="Arial"/>
                <w:sz w:val="20"/>
                <w:szCs w:val="20"/>
              </w:rPr>
              <w:t xml:space="preserve"> </w:t>
            </w:r>
          </w:p>
        </w:tc>
      </w:tr>
      <w:tr w:rsidR="009B1BA7" w:rsidTr="009B1BA7">
        <w:tc>
          <w:tcPr>
            <w:tcW w:w="9242" w:type="dxa"/>
          </w:tcPr>
          <w:p w:rsidR="009B1BA7" w:rsidRPr="009B1BA7" w:rsidRDefault="009B1BA7" w:rsidP="00D20CE3">
            <w:pPr>
              <w:spacing w:before="120" w:after="120"/>
              <w:jc w:val="both"/>
              <w:rPr>
                <w:rFonts w:ascii="Arial" w:hAnsi="Arial" w:cs="Arial"/>
                <w:b/>
                <w:sz w:val="28"/>
                <w:szCs w:val="28"/>
              </w:rPr>
            </w:pPr>
            <w:r>
              <w:rPr>
                <w:rFonts w:ascii="Arial" w:hAnsi="Arial" w:cs="Arial"/>
                <w:b/>
                <w:sz w:val="28"/>
                <w:szCs w:val="28"/>
              </w:rPr>
              <w:t>General Product Information</w:t>
            </w:r>
          </w:p>
        </w:tc>
      </w:tr>
    </w:tbl>
    <w:p w:rsidR="009B1BA7" w:rsidRPr="00376259" w:rsidRDefault="009B1BA7" w:rsidP="00A3367A">
      <w:pPr>
        <w:spacing w:line="276" w:lineRule="auto"/>
        <w:jc w:val="both"/>
        <w:rPr>
          <w:rFonts w:ascii="Arial" w:hAnsi="Arial" w:cs="Arial"/>
          <w:b/>
          <w:sz w:val="12"/>
          <w:szCs w:val="12"/>
        </w:rPr>
      </w:pP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135"/>
        <w:gridCol w:w="5643"/>
      </w:tblGrid>
      <w:tr w:rsidR="006D089B" w:rsidRPr="00A3367A" w:rsidTr="00A3367A">
        <w:trPr>
          <w:trHeight w:val="471"/>
        </w:trPr>
        <w:tc>
          <w:tcPr>
            <w:tcW w:w="3543" w:type="dxa"/>
            <w:shd w:val="clear" w:color="auto" w:fill="8DB3E2"/>
            <w:vAlign w:val="center"/>
          </w:tcPr>
          <w:p w:rsidR="006D089B" w:rsidRPr="00A3367A" w:rsidRDefault="00873043" w:rsidP="00A3367A">
            <w:pPr>
              <w:spacing w:before="120" w:after="120" w:line="276" w:lineRule="auto"/>
              <w:rPr>
                <w:rFonts w:ascii="Arial" w:hAnsi="Arial"/>
                <w:b/>
                <w:color w:val="4F81BD"/>
                <w:sz w:val="20"/>
                <w:szCs w:val="20"/>
              </w:rPr>
            </w:pPr>
            <w:r w:rsidRPr="00A3367A">
              <w:rPr>
                <w:rFonts w:ascii="Arial" w:hAnsi="Arial" w:cs="Arial"/>
                <w:b/>
                <w:sz w:val="20"/>
                <w:szCs w:val="20"/>
              </w:rPr>
              <w:t xml:space="preserve">Product </w:t>
            </w:r>
            <w:r w:rsidR="006D089B" w:rsidRPr="00A3367A">
              <w:rPr>
                <w:rFonts w:ascii="Arial" w:hAnsi="Arial" w:cs="Arial"/>
                <w:b/>
                <w:sz w:val="20"/>
                <w:szCs w:val="20"/>
              </w:rPr>
              <w:t>Brand Name:</w:t>
            </w:r>
          </w:p>
        </w:tc>
        <w:tc>
          <w:tcPr>
            <w:tcW w:w="5778" w:type="dxa"/>
            <w:gridSpan w:val="2"/>
            <w:shd w:val="clear" w:color="auto" w:fill="FFFFFF" w:themeFill="background1"/>
            <w:vAlign w:val="center"/>
          </w:tcPr>
          <w:p w:rsidR="006D089B" w:rsidRPr="00A3367A" w:rsidRDefault="006D089B" w:rsidP="00A3367A">
            <w:pPr>
              <w:spacing w:before="120" w:after="120" w:line="276" w:lineRule="auto"/>
              <w:rPr>
                <w:rFonts w:ascii="Arial" w:hAnsi="Arial"/>
                <w:b/>
                <w:color w:val="4F81BD"/>
                <w:sz w:val="20"/>
                <w:szCs w:val="20"/>
              </w:rPr>
            </w:pPr>
          </w:p>
        </w:tc>
      </w:tr>
      <w:tr w:rsidR="006D089B" w:rsidRPr="00A3367A" w:rsidTr="00A3367A">
        <w:trPr>
          <w:trHeight w:hRule="exact" w:val="118"/>
        </w:trPr>
        <w:tc>
          <w:tcPr>
            <w:tcW w:w="3678" w:type="dxa"/>
            <w:gridSpan w:val="2"/>
            <w:tcBorders>
              <w:left w:val="single" w:sz="4" w:space="0" w:color="FFFFFF"/>
              <w:right w:val="single" w:sz="4" w:space="0" w:color="FFFFFF"/>
            </w:tcBorders>
            <w:shd w:val="clear" w:color="auto" w:fill="FFFFFF"/>
            <w:vAlign w:val="center"/>
          </w:tcPr>
          <w:p w:rsidR="006D089B" w:rsidRPr="00A3367A" w:rsidRDefault="006D089B" w:rsidP="00A3367A">
            <w:pPr>
              <w:spacing w:before="120" w:after="120" w:line="276" w:lineRule="auto"/>
              <w:ind w:left="-11"/>
              <w:rPr>
                <w:rFonts w:ascii="Arial" w:hAnsi="Arial" w:cs="Arial"/>
                <w:b/>
                <w:sz w:val="20"/>
                <w:szCs w:val="20"/>
              </w:rPr>
            </w:pPr>
          </w:p>
        </w:tc>
        <w:tc>
          <w:tcPr>
            <w:tcW w:w="5643" w:type="dxa"/>
            <w:tcBorders>
              <w:left w:val="single" w:sz="4" w:space="0" w:color="FFFFFF"/>
              <w:right w:val="nil"/>
            </w:tcBorders>
            <w:shd w:val="clear" w:color="auto" w:fill="FFFFFF"/>
            <w:vAlign w:val="center"/>
          </w:tcPr>
          <w:p w:rsidR="006D089B" w:rsidRPr="00A3367A" w:rsidRDefault="006D089B" w:rsidP="00A3367A">
            <w:pPr>
              <w:spacing w:before="120" w:after="120" w:line="276" w:lineRule="auto"/>
              <w:rPr>
                <w:rFonts w:ascii="Arial" w:hAnsi="Arial"/>
                <w:b/>
                <w:color w:val="4F81BD"/>
                <w:sz w:val="20"/>
                <w:szCs w:val="20"/>
              </w:rPr>
            </w:pPr>
          </w:p>
        </w:tc>
      </w:tr>
      <w:tr w:rsidR="006D089B" w:rsidRPr="00A3367A" w:rsidTr="00A3367A">
        <w:trPr>
          <w:trHeight w:val="471"/>
        </w:trPr>
        <w:tc>
          <w:tcPr>
            <w:tcW w:w="3543" w:type="dxa"/>
            <w:shd w:val="clear" w:color="auto" w:fill="8DB3E2"/>
            <w:vAlign w:val="center"/>
          </w:tcPr>
          <w:p w:rsidR="006D089B" w:rsidRPr="00A3367A" w:rsidRDefault="00A3367A" w:rsidP="00A3367A">
            <w:pPr>
              <w:spacing w:before="120" w:after="120" w:line="276" w:lineRule="auto"/>
              <w:rPr>
                <w:rFonts w:ascii="Arial" w:hAnsi="Arial" w:cs="Arial"/>
                <w:b/>
                <w:color w:val="4F81BD"/>
                <w:sz w:val="20"/>
                <w:szCs w:val="20"/>
              </w:rPr>
            </w:pPr>
            <w:r w:rsidRPr="00A3367A">
              <w:rPr>
                <w:rFonts w:ascii="Arial" w:hAnsi="Arial" w:cs="Arial"/>
                <w:b/>
                <w:sz w:val="20"/>
                <w:szCs w:val="20"/>
              </w:rPr>
              <w:t>P</w:t>
            </w:r>
            <w:r w:rsidR="00873043" w:rsidRPr="00A3367A">
              <w:rPr>
                <w:rFonts w:ascii="Arial" w:hAnsi="Arial" w:cs="Arial"/>
                <w:b/>
                <w:sz w:val="20"/>
                <w:szCs w:val="20"/>
              </w:rPr>
              <w:t xml:space="preserve">roduct Generic </w:t>
            </w:r>
            <w:r w:rsidR="006D089B" w:rsidRPr="00A3367A">
              <w:rPr>
                <w:rFonts w:ascii="Arial" w:hAnsi="Arial" w:cs="Arial"/>
                <w:b/>
                <w:sz w:val="20"/>
                <w:szCs w:val="20"/>
              </w:rPr>
              <w:t>Name:</w:t>
            </w:r>
          </w:p>
        </w:tc>
        <w:tc>
          <w:tcPr>
            <w:tcW w:w="5778" w:type="dxa"/>
            <w:gridSpan w:val="2"/>
            <w:shd w:val="clear" w:color="auto" w:fill="FFFFFF" w:themeFill="background1"/>
            <w:vAlign w:val="center"/>
          </w:tcPr>
          <w:p w:rsidR="006D089B" w:rsidRPr="00A3367A" w:rsidRDefault="006D089B" w:rsidP="00A3367A">
            <w:pPr>
              <w:spacing w:before="120" w:after="120" w:line="276" w:lineRule="auto"/>
              <w:rPr>
                <w:rFonts w:ascii="Arial" w:hAnsi="Arial" w:cs="Arial"/>
                <w:b/>
                <w:sz w:val="20"/>
                <w:szCs w:val="20"/>
              </w:rPr>
            </w:pPr>
          </w:p>
        </w:tc>
      </w:tr>
      <w:tr w:rsidR="006D089B" w:rsidRPr="00A3367A" w:rsidTr="00A3367A">
        <w:trPr>
          <w:trHeight w:hRule="exact" w:val="118"/>
        </w:trPr>
        <w:tc>
          <w:tcPr>
            <w:tcW w:w="3678" w:type="dxa"/>
            <w:gridSpan w:val="2"/>
            <w:tcBorders>
              <w:left w:val="single" w:sz="4" w:space="0" w:color="FFFFFF"/>
              <w:right w:val="single" w:sz="4" w:space="0" w:color="FFFFFF"/>
            </w:tcBorders>
            <w:shd w:val="clear" w:color="auto" w:fill="FFFFFF"/>
            <w:vAlign w:val="center"/>
          </w:tcPr>
          <w:p w:rsidR="006D089B" w:rsidRPr="00A3367A" w:rsidRDefault="006D089B" w:rsidP="00A3367A">
            <w:pPr>
              <w:spacing w:before="120" w:after="120" w:line="276" w:lineRule="auto"/>
              <w:ind w:left="-11"/>
              <w:rPr>
                <w:rFonts w:ascii="Arial" w:hAnsi="Arial" w:cs="Arial"/>
                <w:b/>
                <w:sz w:val="20"/>
                <w:szCs w:val="20"/>
              </w:rPr>
            </w:pPr>
          </w:p>
        </w:tc>
        <w:tc>
          <w:tcPr>
            <w:tcW w:w="5643" w:type="dxa"/>
            <w:tcBorders>
              <w:left w:val="single" w:sz="4" w:space="0" w:color="FFFFFF"/>
              <w:right w:val="nil"/>
            </w:tcBorders>
            <w:shd w:val="clear" w:color="auto" w:fill="FFFFFF"/>
            <w:vAlign w:val="center"/>
          </w:tcPr>
          <w:p w:rsidR="006D089B" w:rsidRPr="00A3367A" w:rsidRDefault="006D089B" w:rsidP="00A3367A">
            <w:pPr>
              <w:spacing w:before="120" w:after="120" w:line="276" w:lineRule="auto"/>
              <w:rPr>
                <w:rFonts w:ascii="Arial" w:hAnsi="Arial"/>
                <w:b/>
                <w:color w:val="4F81BD"/>
                <w:sz w:val="20"/>
                <w:szCs w:val="20"/>
              </w:rPr>
            </w:pPr>
          </w:p>
        </w:tc>
      </w:tr>
      <w:tr w:rsidR="006D089B" w:rsidRPr="00A3367A" w:rsidTr="00A3367A">
        <w:trPr>
          <w:trHeight w:val="471"/>
        </w:trPr>
        <w:tc>
          <w:tcPr>
            <w:tcW w:w="3543" w:type="dxa"/>
            <w:shd w:val="clear" w:color="auto" w:fill="8DB3E2"/>
            <w:vAlign w:val="center"/>
          </w:tcPr>
          <w:p w:rsidR="006D089B" w:rsidRPr="00A3367A" w:rsidRDefault="000316F0" w:rsidP="00A3367A">
            <w:pPr>
              <w:spacing w:before="120" w:after="120" w:line="276" w:lineRule="auto"/>
              <w:rPr>
                <w:rFonts w:ascii="Arial" w:hAnsi="Arial" w:cs="Arial"/>
                <w:b/>
                <w:color w:val="4F81BD"/>
                <w:sz w:val="20"/>
                <w:szCs w:val="20"/>
              </w:rPr>
            </w:pPr>
            <w:r w:rsidRPr="00A3367A">
              <w:rPr>
                <w:rFonts w:ascii="Arial" w:hAnsi="Arial" w:cs="Arial"/>
                <w:b/>
                <w:sz w:val="20"/>
                <w:szCs w:val="20"/>
              </w:rPr>
              <w:t>Supplier</w:t>
            </w:r>
            <w:r w:rsidR="006D089B" w:rsidRPr="00A3367A">
              <w:rPr>
                <w:rFonts w:ascii="Arial" w:hAnsi="Arial" w:cs="Arial"/>
                <w:b/>
                <w:sz w:val="20"/>
                <w:szCs w:val="20"/>
              </w:rPr>
              <w:t xml:space="preserve"> Name:</w:t>
            </w:r>
          </w:p>
        </w:tc>
        <w:tc>
          <w:tcPr>
            <w:tcW w:w="5778" w:type="dxa"/>
            <w:gridSpan w:val="2"/>
            <w:shd w:val="clear" w:color="auto" w:fill="FFFFFF" w:themeFill="background1"/>
            <w:vAlign w:val="center"/>
          </w:tcPr>
          <w:p w:rsidR="006D089B" w:rsidRPr="00A3367A" w:rsidRDefault="006D089B" w:rsidP="00A3367A">
            <w:pPr>
              <w:spacing w:before="120" w:after="120" w:line="276" w:lineRule="auto"/>
              <w:rPr>
                <w:rFonts w:ascii="Arial" w:hAnsi="Arial" w:cs="Arial"/>
                <w:b/>
                <w:sz w:val="20"/>
                <w:szCs w:val="20"/>
              </w:rPr>
            </w:pPr>
          </w:p>
        </w:tc>
      </w:tr>
      <w:tr w:rsidR="006D089B" w:rsidRPr="00A3367A" w:rsidTr="00A3367A">
        <w:trPr>
          <w:trHeight w:hRule="exact" w:val="118"/>
        </w:trPr>
        <w:tc>
          <w:tcPr>
            <w:tcW w:w="3678" w:type="dxa"/>
            <w:gridSpan w:val="2"/>
            <w:tcBorders>
              <w:left w:val="single" w:sz="4" w:space="0" w:color="FFFFFF"/>
              <w:bottom w:val="nil"/>
              <w:right w:val="single" w:sz="4" w:space="0" w:color="FFFFFF"/>
            </w:tcBorders>
            <w:shd w:val="clear" w:color="auto" w:fill="FFFFFF"/>
            <w:vAlign w:val="center"/>
          </w:tcPr>
          <w:p w:rsidR="006D089B" w:rsidRPr="00A3367A" w:rsidRDefault="006D089B" w:rsidP="00A3367A">
            <w:pPr>
              <w:spacing w:before="120" w:after="120" w:line="276" w:lineRule="auto"/>
              <w:ind w:left="-11"/>
              <w:rPr>
                <w:rFonts w:ascii="Arial" w:hAnsi="Arial" w:cs="Arial"/>
                <w:b/>
                <w:sz w:val="20"/>
                <w:szCs w:val="20"/>
              </w:rPr>
            </w:pPr>
          </w:p>
        </w:tc>
        <w:tc>
          <w:tcPr>
            <w:tcW w:w="5643" w:type="dxa"/>
            <w:tcBorders>
              <w:left w:val="single" w:sz="4" w:space="0" w:color="FFFFFF"/>
              <w:right w:val="nil"/>
            </w:tcBorders>
            <w:shd w:val="clear" w:color="auto" w:fill="FFFFFF"/>
            <w:vAlign w:val="center"/>
          </w:tcPr>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tc>
      </w:tr>
      <w:tr w:rsidR="006D089B" w:rsidRPr="00A3367A" w:rsidTr="00BD6CDE">
        <w:trPr>
          <w:trHeight w:val="570"/>
        </w:trPr>
        <w:tc>
          <w:tcPr>
            <w:tcW w:w="3543" w:type="dxa"/>
            <w:tcBorders>
              <w:bottom w:val="single" w:sz="4" w:space="0" w:color="auto"/>
            </w:tcBorders>
            <w:shd w:val="clear" w:color="auto" w:fill="8DB3E2"/>
            <w:vAlign w:val="center"/>
          </w:tcPr>
          <w:p w:rsidR="006D089B" w:rsidRPr="00A3367A" w:rsidRDefault="00A3367A" w:rsidP="00A3367A">
            <w:pPr>
              <w:spacing w:before="120" w:after="120" w:line="276" w:lineRule="auto"/>
              <w:rPr>
                <w:rFonts w:ascii="Arial" w:hAnsi="Arial" w:cs="Arial"/>
                <w:b/>
                <w:color w:val="4F81BD"/>
                <w:sz w:val="20"/>
                <w:szCs w:val="20"/>
              </w:rPr>
            </w:pPr>
            <w:r>
              <w:rPr>
                <w:rFonts w:ascii="Arial" w:hAnsi="Arial" w:cs="Arial"/>
                <w:b/>
                <w:sz w:val="20"/>
                <w:szCs w:val="20"/>
              </w:rPr>
              <w:t>S</w:t>
            </w:r>
            <w:r w:rsidR="000316F0" w:rsidRPr="00A3367A">
              <w:rPr>
                <w:rFonts w:ascii="Arial" w:hAnsi="Arial" w:cs="Arial"/>
                <w:b/>
                <w:sz w:val="20"/>
                <w:szCs w:val="20"/>
              </w:rPr>
              <w:t>upplier</w:t>
            </w:r>
            <w:r w:rsidR="006D089B" w:rsidRPr="00A3367A">
              <w:rPr>
                <w:rFonts w:ascii="Arial" w:hAnsi="Arial" w:cs="Arial"/>
                <w:b/>
                <w:sz w:val="20"/>
                <w:szCs w:val="20"/>
              </w:rPr>
              <w:t xml:space="preserve"> Contact Details:</w:t>
            </w:r>
          </w:p>
        </w:tc>
        <w:tc>
          <w:tcPr>
            <w:tcW w:w="5778" w:type="dxa"/>
            <w:gridSpan w:val="2"/>
            <w:tcBorders>
              <w:bottom w:val="single" w:sz="4" w:space="0" w:color="auto"/>
            </w:tcBorders>
            <w:shd w:val="clear" w:color="auto" w:fill="FFFFFF" w:themeFill="background1"/>
            <w:vAlign w:val="center"/>
          </w:tcPr>
          <w:p w:rsidR="006D089B" w:rsidRPr="00A3367A" w:rsidRDefault="006D089B" w:rsidP="00A3367A">
            <w:pPr>
              <w:spacing w:before="120" w:after="120" w:line="276" w:lineRule="auto"/>
              <w:rPr>
                <w:rFonts w:ascii="Arial" w:hAnsi="Arial" w:cs="Arial"/>
                <w:color w:val="4F81BD"/>
                <w:sz w:val="20"/>
                <w:szCs w:val="20"/>
              </w:rPr>
            </w:pPr>
            <w:r w:rsidRPr="00A3367A">
              <w:rPr>
                <w:rFonts w:ascii="Arial" w:hAnsi="Arial" w:cs="Arial"/>
                <w:color w:val="4F81BD"/>
                <w:sz w:val="20"/>
                <w:szCs w:val="20"/>
              </w:rPr>
              <w:t>name, email address and telephone number for the lead contact within the company.</w:t>
            </w:r>
          </w:p>
        </w:tc>
      </w:tr>
      <w:tr w:rsidR="00BD6CDE" w:rsidRPr="00A3367A" w:rsidTr="00BD6CDE">
        <w:trPr>
          <w:trHeight w:val="70"/>
        </w:trPr>
        <w:tc>
          <w:tcPr>
            <w:tcW w:w="9321" w:type="dxa"/>
            <w:gridSpan w:val="3"/>
            <w:tcBorders>
              <w:left w:val="nil"/>
              <w:right w:val="nil"/>
            </w:tcBorders>
            <w:shd w:val="clear" w:color="auto" w:fill="auto"/>
            <w:vAlign w:val="center"/>
          </w:tcPr>
          <w:p w:rsidR="00BD6CDE" w:rsidRPr="00BD6CDE" w:rsidRDefault="00BD6CDE" w:rsidP="00BD6CDE">
            <w:pPr>
              <w:rPr>
                <w:rFonts w:ascii="Arial" w:hAnsi="Arial" w:cs="Arial"/>
                <w:color w:val="4F81BD"/>
                <w:sz w:val="4"/>
                <w:szCs w:val="4"/>
              </w:rPr>
            </w:pPr>
          </w:p>
        </w:tc>
      </w:tr>
      <w:tr w:rsidR="00BD6CDE" w:rsidRPr="00A3367A" w:rsidTr="00A3367A">
        <w:trPr>
          <w:trHeight w:val="570"/>
        </w:trPr>
        <w:tc>
          <w:tcPr>
            <w:tcW w:w="3543" w:type="dxa"/>
            <w:shd w:val="clear" w:color="auto" w:fill="8DB3E2"/>
            <w:vAlign w:val="center"/>
          </w:tcPr>
          <w:p w:rsidR="00BD6CDE" w:rsidRPr="00BD6CDE" w:rsidRDefault="00BD6CDE" w:rsidP="00A3367A">
            <w:pPr>
              <w:spacing w:before="120" w:after="120" w:line="276" w:lineRule="auto"/>
              <w:rPr>
                <w:rFonts w:ascii="Arial" w:hAnsi="Arial" w:cs="Arial"/>
                <w:b/>
                <w:sz w:val="20"/>
                <w:szCs w:val="20"/>
              </w:rPr>
            </w:pPr>
            <w:r>
              <w:rPr>
                <w:rFonts w:ascii="Arial" w:hAnsi="Arial" w:cs="Arial"/>
                <w:b/>
                <w:sz w:val="20"/>
                <w:szCs w:val="20"/>
              </w:rPr>
              <w:t xml:space="preserve">FOC Pricing Scheme ID </w:t>
            </w:r>
            <w:r w:rsidRPr="00BD6CDE">
              <w:rPr>
                <w:rFonts w:ascii="Arial" w:hAnsi="Arial" w:cs="Arial"/>
                <w:b/>
                <w:i/>
                <w:sz w:val="16"/>
                <w:szCs w:val="16"/>
              </w:rPr>
              <w:t>(completed by PASAG Secretariat)</w:t>
            </w:r>
            <w:r>
              <w:rPr>
                <w:rFonts w:ascii="Arial" w:hAnsi="Arial" w:cs="Arial"/>
                <w:b/>
                <w:i/>
                <w:sz w:val="20"/>
                <w:szCs w:val="20"/>
              </w:rPr>
              <w:t>:</w:t>
            </w:r>
          </w:p>
        </w:tc>
        <w:tc>
          <w:tcPr>
            <w:tcW w:w="5778" w:type="dxa"/>
            <w:gridSpan w:val="2"/>
            <w:shd w:val="clear" w:color="auto" w:fill="FFFFFF" w:themeFill="background1"/>
            <w:vAlign w:val="center"/>
          </w:tcPr>
          <w:p w:rsidR="00BD6CDE" w:rsidRPr="00A3367A" w:rsidRDefault="00BD6CDE" w:rsidP="00A3367A">
            <w:pPr>
              <w:spacing w:before="120" w:after="120" w:line="276" w:lineRule="auto"/>
              <w:rPr>
                <w:rFonts w:ascii="Arial" w:hAnsi="Arial" w:cs="Arial"/>
                <w:color w:val="4F81BD"/>
                <w:sz w:val="20"/>
                <w:szCs w:val="20"/>
              </w:rPr>
            </w:pPr>
            <w:r>
              <w:rPr>
                <w:rFonts w:ascii="Arial" w:hAnsi="Arial" w:cs="Arial"/>
                <w:color w:val="4F81BD"/>
                <w:sz w:val="20"/>
                <w:szCs w:val="20"/>
              </w:rPr>
              <w:t>FOCXXX</w:t>
            </w:r>
          </w:p>
        </w:tc>
      </w:tr>
    </w:tbl>
    <w:p w:rsidR="00A8588F" w:rsidRPr="00376259" w:rsidRDefault="00A8588F" w:rsidP="00A3367A">
      <w:pPr>
        <w:spacing w:line="276" w:lineRule="auto"/>
        <w:jc w:val="both"/>
        <w:rPr>
          <w:rFonts w:ascii="Arial" w:hAnsi="Arial" w:cs="Arial"/>
          <w:b/>
          <w:sz w:val="16"/>
          <w:szCs w:val="16"/>
          <w:lang w:eastAsia="en-GB"/>
        </w:rPr>
      </w:pPr>
    </w:p>
    <w:tbl>
      <w:tblPr>
        <w:tblStyle w:val="TableGrid"/>
        <w:tblW w:w="9322" w:type="dxa"/>
        <w:shd w:val="clear" w:color="auto" w:fill="8DB3E2" w:themeFill="text2" w:themeFillTint="66"/>
        <w:tblLook w:val="04A0" w:firstRow="1" w:lastRow="0" w:firstColumn="1" w:lastColumn="0" w:noHBand="0" w:noVBand="1"/>
      </w:tblPr>
      <w:tblGrid>
        <w:gridCol w:w="9322"/>
      </w:tblGrid>
      <w:tr w:rsidR="00A3367A" w:rsidTr="00A946A1">
        <w:tc>
          <w:tcPr>
            <w:tcW w:w="9322" w:type="dxa"/>
            <w:shd w:val="clear" w:color="auto" w:fill="8DB3E2" w:themeFill="text2" w:themeFillTint="66"/>
          </w:tcPr>
          <w:p w:rsidR="00A3367A" w:rsidRDefault="00A3367A" w:rsidP="00A3367A">
            <w:pPr>
              <w:spacing w:before="120" w:after="120" w:line="276" w:lineRule="auto"/>
              <w:rPr>
                <w:rFonts w:ascii="Arial" w:hAnsi="Arial" w:cs="Arial"/>
                <w:b/>
                <w:sz w:val="20"/>
                <w:szCs w:val="20"/>
                <w:lang w:eastAsia="en-GB"/>
              </w:rPr>
            </w:pPr>
            <w:r>
              <w:rPr>
                <w:rFonts w:ascii="Arial" w:hAnsi="Arial" w:cs="Arial"/>
                <w:b/>
                <w:sz w:val="20"/>
                <w:szCs w:val="20"/>
              </w:rPr>
              <w:t>Presentation</w:t>
            </w:r>
            <w:r>
              <w:rPr>
                <w:rFonts w:ascii="Arial" w:hAnsi="Arial" w:cs="Arial"/>
                <w:b/>
                <w:sz w:val="20"/>
                <w:szCs w:val="20"/>
                <w:lang w:eastAsia="en-GB"/>
              </w:rPr>
              <w:t>(s), Actual or Anticipated NHS List Price(s)</w:t>
            </w:r>
            <w:r w:rsidR="00A946A1">
              <w:rPr>
                <w:rFonts w:ascii="Arial" w:hAnsi="Arial" w:cs="Arial"/>
                <w:b/>
                <w:sz w:val="20"/>
                <w:szCs w:val="20"/>
                <w:lang w:eastAsia="en-GB"/>
              </w:rPr>
              <w:t>, and Proposed Price(s) within scheme</w:t>
            </w:r>
          </w:p>
        </w:tc>
      </w:tr>
    </w:tbl>
    <w:p w:rsidR="00A3367A" w:rsidRPr="00376259" w:rsidRDefault="00A3367A" w:rsidP="00A3367A">
      <w:pPr>
        <w:spacing w:line="276" w:lineRule="auto"/>
        <w:jc w:val="both"/>
        <w:rPr>
          <w:rFonts w:ascii="Arial" w:hAnsi="Arial" w:cs="Arial"/>
          <w:b/>
          <w:sz w:val="12"/>
          <w:szCs w:val="12"/>
          <w:lang w:eastAsia="en-GB"/>
        </w:rPr>
      </w:pPr>
    </w:p>
    <w:tbl>
      <w:tblPr>
        <w:tblStyle w:val="TableGrid"/>
        <w:tblW w:w="9356" w:type="dxa"/>
        <w:tblInd w:w="-34" w:type="dxa"/>
        <w:tblLayout w:type="fixed"/>
        <w:tblLook w:val="04A0" w:firstRow="1" w:lastRow="0" w:firstColumn="1" w:lastColumn="0" w:noHBand="0" w:noVBand="1"/>
      </w:tblPr>
      <w:tblGrid>
        <w:gridCol w:w="1702"/>
        <w:gridCol w:w="2551"/>
        <w:gridCol w:w="1701"/>
        <w:gridCol w:w="1843"/>
        <w:gridCol w:w="1559"/>
      </w:tblGrid>
      <w:tr w:rsidR="00A946A1" w:rsidRPr="002050FF" w:rsidTr="00A946A1">
        <w:trPr>
          <w:trHeight w:val="688"/>
        </w:trPr>
        <w:tc>
          <w:tcPr>
            <w:tcW w:w="1702" w:type="dxa"/>
            <w:vAlign w:val="center"/>
          </w:tcPr>
          <w:p w:rsidR="00A946A1" w:rsidRPr="002050FF" w:rsidRDefault="00A946A1" w:rsidP="00D20CE3">
            <w:pPr>
              <w:jc w:val="center"/>
              <w:rPr>
                <w:rFonts w:ascii="Arial" w:hAnsi="Arial" w:cs="Arial"/>
                <w:b/>
                <w:sz w:val="20"/>
                <w:szCs w:val="20"/>
                <w:lang w:eastAsia="en-GB"/>
              </w:rPr>
            </w:pPr>
            <w:r w:rsidRPr="002050FF">
              <w:rPr>
                <w:rFonts w:ascii="Arial" w:hAnsi="Arial" w:cs="Arial"/>
                <w:b/>
                <w:sz w:val="20"/>
                <w:szCs w:val="20"/>
                <w:lang w:eastAsia="en-GB"/>
              </w:rPr>
              <w:t>Strength</w:t>
            </w:r>
          </w:p>
        </w:tc>
        <w:tc>
          <w:tcPr>
            <w:tcW w:w="2551" w:type="dxa"/>
            <w:vAlign w:val="center"/>
          </w:tcPr>
          <w:p w:rsidR="00A946A1" w:rsidRPr="002050FF" w:rsidRDefault="00A946A1" w:rsidP="00D20CE3">
            <w:pPr>
              <w:jc w:val="center"/>
              <w:rPr>
                <w:rFonts w:ascii="Arial" w:hAnsi="Arial" w:cs="Arial"/>
                <w:b/>
                <w:sz w:val="20"/>
                <w:szCs w:val="20"/>
                <w:lang w:eastAsia="en-GB"/>
              </w:rPr>
            </w:pPr>
            <w:r w:rsidRPr="002050FF">
              <w:rPr>
                <w:rFonts w:ascii="Arial" w:hAnsi="Arial" w:cs="Arial"/>
                <w:b/>
                <w:sz w:val="20"/>
                <w:szCs w:val="20"/>
                <w:lang w:eastAsia="en-GB"/>
              </w:rPr>
              <w:t>Form</w:t>
            </w:r>
          </w:p>
        </w:tc>
        <w:tc>
          <w:tcPr>
            <w:tcW w:w="1701" w:type="dxa"/>
            <w:vAlign w:val="center"/>
          </w:tcPr>
          <w:p w:rsidR="00A946A1" w:rsidRPr="009D7334" w:rsidRDefault="00A946A1" w:rsidP="00D20CE3">
            <w:pPr>
              <w:jc w:val="center"/>
              <w:rPr>
                <w:rFonts w:ascii="Arial" w:hAnsi="Arial" w:cs="Arial"/>
                <w:b/>
                <w:sz w:val="4"/>
                <w:szCs w:val="4"/>
                <w:lang w:eastAsia="en-GB"/>
              </w:rPr>
            </w:pPr>
          </w:p>
          <w:p w:rsidR="00A946A1" w:rsidRPr="00A3367A" w:rsidRDefault="00A946A1" w:rsidP="00D20CE3">
            <w:pPr>
              <w:jc w:val="center"/>
              <w:rPr>
                <w:rFonts w:ascii="Arial" w:hAnsi="Arial" w:cs="Arial"/>
                <w:b/>
                <w:sz w:val="20"/>
                <w:szCs w:val="20"/>
                <w:lang w:eastAsia="en-GB"/>
              </w:rPr>
            </w:pPr>
            <w:r w:rsidRPr="002050FF">
              <w:rPr>
                <w:rFonts w:ascii="Arial" w:hAnsi="Arial" w:cs="Arial"/>
                <w:b/>
                <w:sz w:val="20"/>
                <w:szCs w:val="20"/>
                <w:lang w:eastAsia="en-GB"/>
              </w:rPr>
              <w:t>Pack Size</w:t>
            </w:r>
          </w:p>
        </w:tc>
        <w:tc>
          <w:tcPr>
            <w:tcW w:w="1843" w:type="dxa"/>
            <w:vAlign w:val="center"/>
          </w:tcPr>
          <w:p w:rsidR="00A946A1" w:rsidRDefault="00A946A1" w:rsidP="00D20CE3">
            <w:pPr>
              <w:jc w:val="center"/>
              <w:rPr>
                <w:rFonts w:ascii="Arial" w:hAnsi="Arial" w:cs="Arial"/>
                <w:b/>
                <w:sz w:val="20"/>
                <w:szCs w:val="20"/>
                <w:lang w:eastAsia="en-GB"/>
              </w:rPr>
            </w:pPr>
            <w:r>
              <w:rPr>
                <w:rFonts w:ascii="Arial" w:hAnsi="Arial" w:cs="Arial"/>
                <w:b/>
                <w:sz w:val="20"/>
                <w:szCs w:val="20"/>
                <w:lang w:eastAsia="en-GB"/>
              </w:rPr>
              <w:t>NHS List Price (£)</w:t>
            </w:r>
          </w:p>
          <w:p w:rsidR="00A946A1" w:rsidRPr="00A8588F" w:rsidRDefault="00A946A1" w:rsidP="00D20CE3">
            <w:pPr>
              <w:jc w:val="center"/>
              <w:rPr>
                <w:rFonts w:ascii="Arial" w:hAnsi="Arial" w:cs="Arial"/>
                <w:b/>
                <w:sz w:val="20"/>
                <w:szCs w:val="20"/>
                <w:lang w:eastAsia="en-GB"/>
              </w:rPr>
            </w:pPr>
            <w:r>
              <w:rPr>
                <w:rFonts w:ascii="Arial" w:hAnsi="Arial" w:cs="Arial"/>
                <w:b/>
                <w:sz w:val="20"/>
                <w:szCs w:val="20"/>
                <w:lang w:eastAsia="en-GB"/>
              </w:rPr>
              <w:t>(exc. VAT)</w:t>
            </w:r>
          </w:p>
        </w:tc>
        <w:tc>
          <w:tcPr>
            <w:tcW w:w="1559" w:type="dxa"/>
          </w:tcPr>
          <w:p w:rsidR="00A946A1" w:rsidRDefault="00A946A1" w:rsidP="00D20CE3">
            <w:pPr>
              <w:jc w:val="center"/>
              <w:rPr>
                <w:rFonts w:ascii="Arial" w:hAnsi="Arial" w:cs="Arial"/>
                <w:b/>
                <w:sz w:val="20"/>
                <w:szCs w:val="20"/>
                <w:lang w:eastAsia="en-GB"/>
              </w:rPr>
            </w:pPr>
            <w:r>
              <w:rPr>
                <w:rFonts w:ascii="Arial" w:hAnsi="Arial" w:cs="Arial"/>
                <w:b/>
                <w:sz w:val="20"/>
                <w:szCs w:val="20"/>
                <w:lang w:eastAsia="en-GB"/>
              </w:rPr>
              <w:t>Proposed price within pre-HTA FOC pricing scheme (£) (exc. VAT)</w:t>
            </w:r>
          </w:p>
        </w:tc>
      </w:tr>
      <w:tr w:rsidR="00A946A1" w:rsidRPr="006D6703" w:rsidTr="00A946A1">
        <w:trPr>
          <w:trHeight w:val="320"/>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w:t>
            </w:r>
            <w:r w:rsidRPr="00A223EF">
              <w:rPr>
                <w:rFonts w:ascii="Arial" w:hAnsi="Arial" w:cs="Arial"/>
                <w:b/>
                <w:color w:val="4F81BD" w:themeColor="accent1"/>
                <w:sz w:val="20"/>
                <w:szCs w:val="20"/>
                <w:lang w:eastAsia="en-GB"/>
              </w:rPr>
              <w:t>trengt</w:t>
            </w:r>
            <w:r>
              <w:rPr>
                <w:rFonts w:ascii="Arial" w:hAnsi="Arial" w:cs="Arial"/>
                <w:b/>
                <w:color w:val="4F81BD" w:themeColor="accent1"/>
                <w:sz w:val="20"/>
                <w:szCs w:val="20"/>
                <w:lang w:eastAsia="en-GB"/>
              </w:rPr>
              <w:t>h</w:t>
            </w:r>
          </w:p>
        </w:tc>
        <w:tc>
          <w:tcPr>
            <w:tcW w:w="2551" w:type="dxa"/>
            <w:vAlign w:val="center"/>
          </w:tcPr>
          <w:p w:rsidR="00A946A1" w:rsidRPr="00A223EF" w:rsidRDefault="00A946A1" w:rsidP="00D20CE3">
            <w:pPr>
              <w:spacing w:before="120" w:after="120"/>
              <w:jc w:val="center"/>
              <w:rPr>
                <w:rFonts w:ascii="Arial" w:hAnsi="Arial" w:cs="Arial"/>
                <w:b/>
                <w:color w:val="4F81BD" w:themeColor="accent1"/>
                <w:sz w:val="4"/>
                <w:szCs w:val="4"/>
                <w:lang w:eastAsia="en-GB"/>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20"/>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D20CE3" w:rsidRDefault="00A946A1" w:rsidP="00D20CE3">
            <w:pPr>
              <w:spacing w:before="120" w:after="120"/>
              <w:jc w:val="center"/>
              <w:rPr>
                <w:rFonts w:ascii="Arial" w:hAnsi="Arial" w:cs="Arial"/>
                <w:sz w:val="20"/>
                <w:szCs w:val="20"/>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20"/>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3703BA" w:rsidRDefault="00A946A1" w:rsidP="00D20CE3">
            <w:pPr>
              <w:spacing w:before="120" w:after="120"/>
              <w:jc w:val="center"/>
              <w:rPr>
                <w:rFonts w:ascii="Arial" w:hAnsi="Arial" w:cs="Arial"/>
                <w:sz w:val="4"/>
                <w:szCs w:val="4"/>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35"/>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3703BA" w:rsidRDefault="00A946A1" w:rsidP="00D20CE3">
            <w:pPr>
              <w:spacing w:before="120" w:after="120"/>
              <w:jc w:val="center"/>
              <w:rPr>
                <w:rFonts w:ascii="Arial" w:hAnsi="Arial" w:cs="Arial"/>
                <w:sz w:val="4"/>
                <w:szCs w:val="4"/>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35"/>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3703BA" w:rsidRDefault="00A946A1" w:rsidP="00D20CE3">
            <w:pPr>
              <w:spacing w:before="120" w:after="120"/>
              <w:jc w:val="center"/>
              <w:rPr>
                <w:rFonts w:ascii="Arial" w:hAnsi="Arial" w:cs="Arial"/>
                <w:sz w:val="4"/>
                <w:szCs w:val="4"/>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bl>
    <w:p w:rsidR="00BD6CDE" w:rsidRPr="00376259" w:rsidRDefault="00BD6CDE" w:rsidP="00D20CE3">
      <w:pPr>
        <w:spacing w:line="276" w:lineRule="auto"/>
        <w:jc w:val="both"/>
        <w:rPr>
          <w:rFonts w:ascii="Arial" w:hAnsi="Arial" w:cs="Arial"/>
          <w:sz w:val="8"/>
          <w:szCs w:val="8"/>
        </w:rPr>
      </w:pPr>
    </w:p>
    <w:tbl>
      <w:tblPr>
        <w:tblStyle w:val="TableGrid"/>
        <w:tblW w:w="9356" w:type="dxa"/>
        <w:tblInd w:w="-34" w:type="dxa"/>
        <w:tblLook w:val="04A0" w:firstRow="1" w:lastRow="0" w:firstColumn="1" w:lastColumn="0" w:noHBand="0" w:noVBand="1"/>
      </w:tblPr>
      <w:tblGrid>
        <w:gridCol w:w="3546"/>
        <w:gridCol w:w="5810"/>
      </w:tblGrid>
      <w:tr w:rsidR="00A223EF" w:rsidRPr="009B1BA7" w:rsidTr="00A946A1">
        <w:tc>
          <w:tcPr>
            <w:tcW w:w="3546" w:type="dxa"/>
            <w:tcBorders>
              <w:top w:val="single" w:sz="4" w:space="0" w:color="auto"/>
              <w:left w:val="single" w:sz="4" w:space="0" w:color="auto"/>
              <w:bottom w:val="single" w:sz="4" w:space="0" w:color="auto"/>
            </w:tcBorders>
            <w:shd w:val="clear" w:color="auto" w:fill="8DB3E2" w:themeFill="text2" w:themeFillTint="66"/>
            <w:vAlign w:val="center"/>
          </w:tcPr>
          <w:p w:rsidR="00A223EF" w:rsidRPr="009B1BA7" w:rsidRDefault="00A223EF" w:rsidP="00A946A1">
            <w:pPr>
              <w:spacing w:before="120" w:after="120" w:line="276" w:lineRule="auto"/>
              <w:rPr>
                <w:rFonts w:ascii="Arial" w:hAnsi="Arial" w:cs="Arial"/>
                <w:b/>
                <w:sz w:val="20"/>
                <w:szCs w:val="20"/>
              </w:rPr>
            </w:pPr>
            <w:r w:rsidRPr="009B1BA7">
              <w:rPr>
                <w:rFonts w:ascii="Arial" w:hAnsi="Arial" w:cs="Arial"/>
                <w:b/>
                <w:sz w:val="20"/>
                <w:szCs w:val="20"/>
              </w:rPr>
              <w:t>Presentations out</w:t>
            </w:r>
            <w:r w:rsidR="00A946A1">
              <w:rPr>
                <w:rFonts w:ascii="Arial" w:hAnsi="Arial" w:cs="Arial"/>
                <w:b/>
                <w:sz w:val="20"/>
                <w:szCs w:val="20"/>
              </w:rPr>
              <w:t>side</w:t>
            </w:r>
            <w:r w:rsidRPr="009B1BA7">
              <w:rPr>
                <w:rFonts w:ascii="Arial" w:hAnsi="Arial" w:cs="Arial"/>
                <w:b/>
                <w:sz w:val="20"/>
                <w:szCs w:val="20"/>
              </w:rPr>
              <w:t xml:space="preserve"> scope of the </w:t>
            </w:r>
            <w:r w:rsidR="00FC156F" w:rsidRPr="009B1BA7">
              <w:rPr>
                <w:rFonts w:ascii="Arial" w:hAnsi="Arial" w:cs="Arial"/>
                <w:b/>
                <w:sz w:val="20"/>
                <w:szCs w:val="20"/>
              </w:rPr>
              <w:t>Free of Charge Scheme</w:t>
            </w:r>
            <w:r w:rsidRPr="009B1BA7">
              <w:rPr>
                <w:rFonts w:ascii="Arial" w:hAnsi="Arial" w:cs="Arial"/>
                <w:b/>
                <w:sz w:val="20"/>
                <w:szCs w:val="20"/>
              </w:rPr>
              <w:t>:</w:t>
            </w:r>
          </w:p>
        </w:tc>
        <w:tc>
          <w:tcPr>
            <w:tcW w:w="5810" w:type="dxa"/>
            <w:tcBorders>
              <w:top w:val="single" w:sz="4" w:space="0" w:color="auto"/>
              <w:bottom w:val="single" w:sz="4" w:space="0" w:color="auto"/>
            </w:tcBorders>
            <w:shd w:val="clear" w:color="auto" w:fill="auto"/>
            <w:vAlign w:val="center"/>
          </w:tcPr>
          <w:p w:rsidR="00A223EF" w:rsidRPr="009B1BA7" w:rsidRDefault="00A223EF" w:rsidP="00A3367A">
            <w:pPr>
              <w:spacing w:before="120" w:after="120" w:line="276" w:lineRule="auto"/>
              <w:rPr>
                <w:rFonts w:ascii="Arial" w:hAnsi="Arial"/>
                <w:color w:val="4F81BD"/>
                <w:sz w:val="20"/>
                <w:szCs w:val="20"/>
              </w:rPr>
            </w:pPr>
          </w:p>
        </w:tc>
      </w:tr>
    </w:tbl>
    <w:p w:rsidR="009A141C" w:rsidRDefault="009A141C" w:rsidP="00D20CE3">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D20CE3" w:rsidTr="00D20CE3">
        <w:tc>
          <w:tcPr>
            <w:tcW w:w="9242" w:type="dxa"/>
            <w:tcBorders>
              <w:top w:val="single" w:sz="12" w:space="0" w:color="auto"/>
              <w:left w:val="nil"/>
              <w:bottom w:val="single" w:sz="12" w:space="0" w:color="auto"/>
              <w:right w:val="nil"/>
            </w:tcBorders>
          </w:tcPr>
          <w:p w:rsidR="00D20CE3" w:rsidRPr="00D20CE3" w:rsidRDefault="00D20CE3" w:rsidP="00D20CE3">
            <w:pPr>
              <w:spacing w:before="120" w:after="120"/>
              <w:rPr>
                <w:rFonts w:ascii="Arial" w:hAnsi="Arial" w:cs="Arial"/>
                <w:b/>
                <w:sz w:val="28"/>
                <w:szCs w:val="28"/>
              </w:rPr>
            </w:pPr>
            <w:r w:rsidRPr="00D20CE3">
              <w:rPr>
                <w:rFonts w:ascii="Arial" w:hAnsi="Arial" w:cs="Arial"/>
                <w:b/>
                <w:sz w:val="28"/>
                <w:szCs w:val="28"/>
              </w:rPr>
              <w:t>Indication(s) within scope</w:t>
            </w:r>
          </w:p>
        </w:tc>
      </w:tr>
    </w:tbl>
    <w:p w:rsidR="00303E22" w:rsidRPr="00C71B87" w:rsidRDefault="00303E22" w:rsidP="00D20CE3">
      <w:pPr>
        <w:spacing w:line="276" w:lineRule="auto"/>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3576"/>
        <w:gridCol w:w="136"/>
        <w:gridCol w:w="5644"/>
      </w:tblGrid>
      <w:tr w:rsidR="00FC156F" w:rsidRPr="005473A8" w:rsidTr="00D20CE3">
        <w:tc>
          <w:tcPr>
            <w:tcW w:w="3576" w:type="dxa"/>
            <w:tcBorders>
              <w:top w:val="single" w:sz="4" w:space="0" w:color="auto"/>
              <w:left w:val="single" w:sz="4" w:space="0" w:color="auto"/>
              <w:bottom w:val="single" w:sz="4" w:space="0" w:color="auto"/>
            </w:tcBorders>
            <w:shd w:val="clear" w:color="auto" w:fill="8DB3E2" w:themeFill="text2" w:themeFillTint="66"/>
            <w:vAlign w:val="center"/>
          </w:tcPr>
          <w:p w:rsidR="00FC156F" w:rsidRPr="00D35E10" w:rsidRDefault="00FC156F" w:rsidP="00A3367A">
            <w:pPr>
              <w:spacing w:before="120" w:after="120" w:line="276" w:lineRule="auto"/>
              <w:rPr>
                <w:rFonts w:ascii="Arial" w:hAnsi="Arial" w:cs="Arial"/>
                <w:b/>
                <w:sz w:val="8"/>
                <w:szCs w:val="8"/>
              </w:rPr>
            </w:pPr>
            <w:r>
              <w:rPr>
                <w:rFonts w:ascii="Arial" w:hAnsi="Arial" w:cs="Arial"/>
                <w:b/>
                <w:sz w:val="20"/>
              </w:rPr>
              <w:t>I</w:t>
            </w:r>
            <w:r w:rsidRPr="00F756AB">
              <w:rPr>
                <w:rFonts w:ascii="Arial" w:hAnsi="Arial" w:cs="Arial"/>
                <w:b/>
                <w:sz w:val="20"/>
              </w:rPr>
              <w:t>ndication(s)</w:t>
            </w:r>
            <w:r>
              <w:rPr>
                <w:rFonts w:ascii="Arial" w:hAnsi="Arial" w:cs="Arial"/>
                <w:b/>
                <w:sz w:val="20"/>
              </w:rPr>
              <w:t xml:space="preserve"> within scope of the</w:t>
            </w:r>
            <w:r w:rsidR="00712587">
              <w:rPr>
                <w:rFonts w:ascii="Arial" w:hAnsi="Arial" w:cs="Arial"/>
                <w:b/>
                <w:sz w:val="20"/>
              </w:rPr>
              <w:t xml:space="preserve"> FOC Scheme</w:t>
            </w:r>
            <w:r w:rsidRPr="00F756AB">
              <w:rPr>
                <w:rFonts w:ascii="Arial" w:hAnsi="Arial" w:cs="Arial"/>
                <w:b/>
                <w:sz w:val="20"/>
              </w:rPr>
              <w:t>:</w:t>
            </w:r>
          </w:p>
        </w:tc>
        <w:tc>
          <w:tcPr>
            <w:tcW w:w="5780" w:type="dxa"/>
            <w:gridSpan w:val="2"/>
            <w:tcBorders>
              <w:top w:val="single" w:sz="4" w:space="0" w:color="auto"/>
              <w:bottom w:val="single" w:sz="4" w:space="0" w:color="auto"/>
            </w:tcBorders>
            <w:shd w:val="clear" w:color="auto" w:fill="auto"/>
            <w:vAlign w:val="center"/>
          </w:tcPr>
          <w:p w:rsidR="00FC156F" w:rsidRPr="00D20CE3" w:rsidRDefault="00FC156F" w:rsidP="00A3367A">
            <w:pPr>
              <w:spacing w:before="120" w:after="120" w:line="276" w:lineRule="auto"/>
              <w:rPr>
                <w:rFonts w:ascii="Arial" w:hAnsi="Arial"/>
                <w:color w:val="4F81BD"/>
                <w:sz w:val="20"/>
              </w:rPr>
            </w:pPr>
          </w:p>
        </w:tc>
      </w:tr>
      <w:tr w:rsidR="00FC156F" w:rsidTr="00D20CE3">
        <w:trPr>
          <w:trHeight w:hRule="exact" w:val="113"/>
        </w:trPr>
        <w:tc>
          <w:tcPr>
            <w:tcW w:w="3712"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FC156F" w:rsidRPr="00AC2EF7" w:rsidRDefault="00FC156F" w:rsidP="00A3367A">
            <w:pPr>
              <w:spacing w:before="120" w:after="120" w:line="276" w:lineRule="auto"/>
              <w:ind w:left="-11"/>
              <w:rPr>
                <w:rFonts w:ascii="Arial" w:hAnsi="Arial" w:cs="Arial"/>
                <w:b/>
                <w:sz w:val="20"/>
                <w:szCs w:val="20"/>
              </w:rPr>
            </w:pPr>
          </w:p>
        </w:tc>
        <w:tc>
          <w:tcPr>
            <w:tcW w:w="5644" w:type="dxa"/>
            <w:tcBorders>
              <w:top w:val="single" w:sz="4" w:space="0" w:color="auto"/>
              <w:left w:val="single" w:sz="4" w:space="0" w:color="FFFFFF" w:themeColor="background1"/>
              <w:bottom w:val="single" w:sz="4" w:space="0" w:color="auto"/>
              <w:right w:val="nil"/>
            </w:tcBorders>
            <w:shd w:val="clear" w:color="auto" w:fill="auto"/>
            <w:vAlign w:val="center"/>
          </w:tcPr>
          <w:p w:rsidR="00FC156F" w:rsidRPr="005473A8" w:rsidRDefault="00FC156F" w:rsidP="00A3367A">
            <w:pPr>
              <w:spacing w:before="120" w:after="120" w:line="276" w:lineRule="auto"/>
              <w:rPr>
                <w:rFonts w:ascii="Arial" w:hAnsi="Arial"/>
                <w:b/>
                <w:color w:val="4F81BD" w:themeColor="accent1"/>
                <w:sz w:val="20"/>
                <w:szCs w:val="20"/>
              </w:rPr>
            </w:pPr>
          </w:p>
        </w:tc>
      </w:tr>
      <w:tr w:rsidR="00FC156F" w:rsidTr="00D20CE3">
        <w:trPr>
          <w:trHeight w:val="583"/>
        </w:trPr>
        <w:tc>
          <w:tcPr>
            <w:tcW w:w="3576" w:type="dxa"/>
            <w:tcBorders>
              <w:top w:val="single" w:sz="4" w:space="0" w:color="auto"/>
              <w:left w:val="single" w:sz="4" w:space="0" w:color="auto"/>
              <w:bottom w:val="single" w:sz="4" w:space="0" w:color="auto"/>
            </w:tcBorders>
            <w:shd w:val="clear" w:color="auto" w:fill="8DB3E2" w:themeFill="text2" w:themeFillTint="66"/>
            <w:vAlign w:val="center"/>
          </w:tcPr>
          <w:p w:rsidR="00FC156F" w:rsidRPr="00D20CE3" w:rsidRDefault="00FC156F" w:rsidP="00A946A1">
            <w:pPr>
              <w:spacing w:before="120" w:after="120" w:line="276" w:lineRule="auto"/>
              <w:rPr>
                <w:rFonts w:ascii="Arial" w:hAnsi="Arial" w:cs="Arial"/>
                <w:b/>
                <w:sz w:val="20"/>
                <w:szCs w:val="20"/>
              </w:rPr>
            </w:pPr>
            <w:r>
              <w:rPr>
                <w:rFonts w:ascii="Arial" w:hAnsi="Arial" w:cs="Arial"/>
                <w:b/>
                <w:sz w:val="20"/>
                <w:szCs w:val="20"/>
              </w:rPr>
              <w:t>Indications out</w:t>
            </w:r>
            <w:r w:rsidR="00A946A1">
              <w:rPr>
                <w:rFonts w:ascii="Arial" w:hAnsi="Arial" w:cs="Arial"/>
                <w:b/>
                <w:sz w:val="20"/>
                <w:szCs w:val="20"/>
              </w:rPr>
              <w:t>side</w:t>
            </w:r>
            <w:r>
              <w:rPr>
                <w:rFonts w:ascii="Arial" w:hAnsi="Arial" w:cs="Arial"/>
                <w:b/>
                <w:sz w:val="20"/>
                <w:szCs w:val="20"/>
              </w:rPr>
              <w:t xml:space="preserve"> scope of the </w:t>
            </w:r>
            <w:r w:rsidR="00712587">
              <w:rPr>
                <w:rFonts w:ascii="Arial" w:hAnsi="Arial" w:cs="Arial"/>
                <w:b/>
                <w:sz w:val="20"/>
                <w:szCs w:val="20"/>
              </w:rPr>
              <w:t>FOC Scheme</w:t>
            </w:r>
            <w:r>
              <w:rPr>
                <w:rFonts w:ascii="Arial" w:hAnsi="Arial" w:cs="Arial"/>
                <w:b/>
                <w:sz w:val="20"/>
                <w:szCs w:val="20"/>
              </w:rPr>
              <w:t>:</w:t>
            </w:r>
          </w:p>
        </w:tc>
        <w:tc>
          <w:tcPr>
            <w:tcW w:w="5780" w:type="dxa"/>
            <w:gridSpan w:val="2"/>
            <w:tcBorders>
              <w:top w:val="single" w:sz="4" w:space="0" w:color="auto"/>
              <w:bottom w:val="single" w:sz="4" w:space="0" w:color="auto"/>
            </w:tcBorders>
            <w:shd w:val="clear" w:color="auto" w:fill="auto"/>
            <w:vAlign w:val="center"/>
          </w:tcPr>
          <w:p w:rsidR="00FC156F" w:rsidRPr="00D35E10" w:rsidRDefault="00FC156F" w:rsidP="00A3367A">
            <w:pPr>
              <w:spacing w:before="120" w:after="120" w:line="276" w:lineRule="auto"/>
              <w:rPr>
                <w:rFonts w:ascii="Arial" w:hAnsi="Arial"/>
                <w:color w:val="4F81BD"/>
                <w:sz w:val="20"/>
              </w:rPr>
            </w:pPr>
          </w:p>
        </w:tc>
      </w:tr>
    </w:tbl>
    <w:p w:rsidR="00FC156F" w:rsidRDefault="00FC156F" w:rsidP="00397BE4">
      <w:pPr>
        <w:spacing w:line="276" w:lineRule="auto"/>
        <w:jc w:val="both"/>
        <w:rPr>
          <w:rFonts w:ascii="Arial" w:hAnsi="Arial" w:cs="Arial"/>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242"/>
      </w:tblGrid>
      <w:tr w:rsidR="00397BE4" w:rsidTr="00397BE4">
        <w:tc>
          <w:tcPr>
            <w:tcW w:w="9242" w:type="dxa"/>
          </w:tcPr>
          <w:p w:rsidR="00397BE4" w:rsidRPr="00397BE4" w:rsidRDefault="00397BE4" w:rsidP="00397BE4">
            <w:pPr>
              <w:spacing w:before="120" w:after="120" w:line="276" w:lineRule="auto"/>
              <w:jc w:val="both"/>
              <w:rPr>
                <w:rFonts w:ascii="Arial" w:hAnsi="Arial" w:cs="Arial"/>
                <w:b/>
                <w:sz w:val="28"/>
                <w:szCs w:val="28"/>
              </w:rPr>
            </w:pPr>
            <w:r w:rsidRPr="00397BE4">
              <w:rPr>
                <w:rFonts w:ascii="Arial" w:hAnsi="Arial" w:cs="Arial"/>
                <w:b/>
                <w:sz w:val="28"/>
                <w:szCs w:val="28"/>
              </w:rPr>
              <w:t>Marketing Authorisation and SMC status</w:t>
            </w:r>
          </w:p>
        </w:tc>
      </w:tr>
    </w:tbl>
    <w:p w:rsidR="00C95738" w:rsidRPr="00397BE4" w:rsidRDefault="00C95738" w:rsidP="00C95738">
      <w:pPr>
        <w:tabs>
          <w:tab w:val="left" w:pos="3630"/>
        </w:tabs>
        <w:spacing w:line="276" w:lineRule="auto"/>
        <w:jc w:val="both"/>
        <w:rPr>
          <w:rFonts w:ascii="Arial" w:hAnsi="Arial" w:cs="Arial"/>
          <w:b/>
          <w:sz w:val="20"/>
          <w:szCs w:val="20"/>
        </w:rPr>
      </w:pPr>
      <w:r>
        <w:rPr>
          <w:rFonts w:ascii="Arial" w:hAnsi="Arial" w:cs="Arial"/>
          <w:b/>
          <w:sz w:val="20"/>
          <w:szCs w:val="20"/>
        </w:rPr>
        <w:tab/>
      </w:r>
    </w:p>
    <w:tbl>
      <w:tblPr>
        <w:tblStyle w:val="TableGrid"/>
        <w:tblW w:w="9356" w:type="dxa"/>
        <w:tblInd w:w="-34" w:type="dxa"/>
        <w:tblLook w:val="04A0" w:firstRow="1" w:lastRow="0" w:firstColumn="1" w:lastColumn="0" w:noHBand="0" w:noVBand="1"/>
      </w:tblPr>
      <w:tblGrid>
        <w:gridCol w:w="3546"/>
        <w:gridCol w:w="5810"/>
      </w:tblGrid>
      <w:tr w:rsidR="000138C8" w:rsidTr="00A946A1">
        <w:tc>
          <w:tcPr>
            <w:tcW w:w="3546" w:type="dxa"/>
            <w:tcBorders>
              <w:top w:val="single" w:sz="4" w:space="0" w:color="auto"/>
              <w:bottom w:val="single" w:sz="4" w:space="0" w:color="auto"/>
            </w:tcBorders>
            <w:shd w:val="clear" w:color="auto" w:fill="8DB3E2" w:themeFill="text2" w:themeFillTint="66"/>
            <w:vAlign w:val="center"/>
          </w:tcPr>
          <w:p w:rsidR="000138C8" w:rsidRPr="00397BE4" w:rsidRDefault="00FC53E4" w:rsidP="00A3367A">
            <w:pPr>
              <w:spacing w:before="120" w:after="120" w:line="276" w:lineRule="auto"/>
              <w:rPr>
                <w:rFonts w:ascii="Arial" w:hAnsi="Arial" w:cs="Arial"/>
                <w:b/>
                <w:sz w:val="20"/>
                <w:szCs w:val="20"/>
              </w:rPr>
            </w:pPr>
            <w:r>
              <w:rPr>
                <w:rFonts w:ascii="Arial" w:hAnsi="Arial" w:cs="Arial"/>
                <w:b/>
                <w:sz w:val="20"/>
                <w:szCs w:val="20"/>
              </w:rPr>
              <w:t>In the event of no UK MA approval, is the medicine licensed elsewhere?</w:t>
            </w:r>
          </w:p>
        </w:tc>
        <w:tc>
          <w:tcPr>
            <w:tcW w:w="5810" w:type="dxa"/>
            <w:tcBorders>
              <w:top w:val="single" w:sz="4" w:space="0" w:color="auto"/>
              <w:bottom w:val="single" w:sz="4" w:space="0" w:color="auto"/>
              <w:right w:val="single" w:sz="4" w:space="0" w:color="auto"/>
            </w:tcBorders>
            <w:shd w:val="clear" w:color="auto" w:fill="auto"/>
            <w:vAlign w:val="center"/>
          </w:tcPr>
          <w:p w:rsidR="001F54C2" w:rsidRPr="001F54C2" w:rsidRDefault="001F54C2" w:rsidP="00A3367A">
            <w:pPr>
              <w:spacing w:before="120" w:after="120" w:line="276" w:lineRule="auto"/>
              <w:rPr>
                <w:rFonts w:ascii="Arial" w:hAnsi="Arial" w:cs="Arial"/>
                <w:color w:val="4F81BD" w:themeColor="accent1"/>
                <w:sz w:val="20"/>
                <w:szCs w:val="20"/>
              </w:rPr>
            </w:pPr>
          </w:p>
        </w:tc>
      </w:tr>
      <w:tr w:rsidR="00397BE4" w:rsidTr="00A946A1">
        <w:trPr>
          <w:trHeight w:hRule="exact" w:val="113"/>
        </w:trPr>
        <w:tc>
          <w:tcPr>
            <w:tcW w:w="9356" w:type="dxa"/>
            <w:gridSpan w:val="2"/>
            <w:tcBorders>
              <w:top w:val="nil"/>
              <w:left w:val="nil"/>
              <w:bottom w:val="single" w:sz="4" w:space="0" w:color="auto"/>
              <w:right w:val="nil"/>
            </w:tcBorders>
            <w:shd w:val="clear" w:color="auto" w:fill="auto"/>
            <w:vAlign w:val="center"/>
          </w:tcPr>
          <w:p w:rsidR="00397BE4" w:rsidRPr="00397BE4" w:rsidRDefault="00397BE4" w:rsidP="00A3367A">
            <w:pPr>
              <w:spacing w:before="120" w:after="120" w:line="276" w:lineRule="auto"/>
              <w:rPr>
                <w:rFonts w:ascii="Arial" w:hAnsi="Arial" w:cs="Arial"/>
                <w:b/>
                <w:sz w:val="4"/>
                <w:szCs w:val="4"/>
              </w:rPr>
            </w:pPr>
          </w:p>
        </w:tc>
      </w:tr>
      <w:tr w:rsidR="000138C8" w:rsidTr="00A946A1">
        <w:tc>
          <w:tcPr>
            <w:tcW w:w="3546" w:type="dxa"/>
            <w:tcBorders>
              <w:bottom w:val="single" w:sz="4" w:space="0" w:color="auto"/>
            </w:tcBorders>
            <w:shd w:val="clear" w:color="auto" w:fill="8DB3E2" w:themeFill="text2" w:themeFillTint="66"/>
            <w:vAlign w:val="center"/>
          </w:tcPr>
          <w:p w:rsidR="000138C8" w:rsidRDefault="00FC53E4" w:rsidP="00A3367A">
            <w:pPr>
              <w:spacing w:before="120" w:after="120" w:line="276" w:lineRule="auto"/>
              <w:rPr>
                <w:rFonts w:ascii="Arial" w:hAnsi="Arial" w:cs="Arial"/>
                <w:b/>
                <w:sz w:val="20"/>
                <w:szCs w:val="20"/>
              </w:rPr>
            </w:pPr>
            <w:r>
              <w:rPr>
                <w:rFonts w:ascii="Arial" w:hAnsi="Arial" w:cs="Arial"/>
                <w:b/>
                <w:sz w:val="20"/>
                <w:szCs w:val="20"/>
              </w:rPr>
              <w:t>SPC</w:t>
            </w:r>
            <w:r w:rsidR="00C018C1">
              <w:rPr>
                <w:rFonts w:ascii="Arial" w:hAnsi="Arial" w:cs="Arial"/>
                <w:b/>
                <w:sz w:val="20"/>
                <w:szCs w:val="20"/>
              </w:rPr>
              <w:t> </w:t>
            </w:r>
            <w:r>
              <w:rPr>
                <w:rFonts w:ascii="Arial" w:hAnsi="Arial" w:cs="Arial"/>
                <w:b/>
                <w:sz w:val="20"/>
                <w:szCs w:val="20"/>
              </w:rPr>
              <w:t>/</w:t>
            </w:r>
            <w:r w:rsidR="00C018C1">
              <w:rPr>
                <w:rFonts w:ascii="Arial" w:hAnsi="Arial" w:cs="Arial"/>
                <w:b/>
                <w:sz w:val="20"/>
                <w:szCs w:val="20"/>
              </w:rPr>
              <w:t> </w:t>
            </w:r>
            <w:r>
              <w:rPr>
                <w:rFonts w:ascii="Arial" w:hAnsi="Arial" w:cs="Arial"/>
                <w:b/>
                <w:sz w:val="20"/>
                <w:szCs w:val="20"/>
              </w:rPr>
              <w:t>PIL</w:t>
            </w:r>
            <w:r w:rsidR="00C018C1">
              <w:rPr>
                <w:rFonts w:ascii="Arial" w:hAnsi="Arial" w:cs="Arial"/>
                <w:b/>
                <w:sz w:val="20"/>
                <w:szCs w:val="20"/>
              </w:rPr>
              <w:t> </w:t>
            </w:r>
            <w:r>
              <w:rPr>
                <w:rFonts w:ascii="Arial" w:hAnsi="Arial" w:cs="Arial"/>
                <w:b/>
                <w:sz w:val="20"/>
                <w:szCs w:val="20"/>
              </w:rPr>
              <w:t>/</w:t>
            </w:r>
            <w:r w:rsidR="00C018C1">
              <w:rPr>
                <w:rFonts w:ascii="Arial" w:hAnsi="Arial" w:cs="Arial"/>
                <w:b/>
                <w:sz w:val="20"/>
                <w:szCs w:val="20"/>
              </w:rPr>
              <w:t> </w:t>
            </w:r>
            <w:r>
              <w:rPr>
                <w:rFonts w:ascii="Arial" w:hAnsi="Arial" w:cs="Arial"/>
                <w:b/>
                <w:sz w:val="20"/>
                <w:szCs w:val="20"/>
              </w:rPr>
              <w:t>I</w:t>
            </w:r>
            <w:r w:rsidR="00C018C1">
              <w:rPr>
                <w:rFonts w:ascii="Arial" w:hAnsi="Arial" w:cs="Arial"/>
                <w:b/>
                <w:sz w:val="20"/>
                <w:szCs w:val="20"/>
              </w:rPr>
              <w:t>nvestigator’s Brochure (I</w:t>
            </w:r>
            <w:r>
              <w:rPr>
                <w:rFonts w:ascii="Arial" w:hAnsi="Arial" w:cs="Arial"/>
                <w:b/>
                <w:sz w:val="20"/>
                <w:szCs w:val="20"/>
              </w:rPr>
              <w:t>B</w:t>
            </w:r>
            <w:r w:rsidR="00C018C1">
              <w:rPr>
                <w:rFonts w:ascii="Arial" w:hAnsi="Arial" w:cs="Arial"/>
                <w:b/>
                <w:sz w:val="20"/>
                <w:szCs w:val="20"/>
              </w:rPr>
              <w:t>)</w:t>
            </w:r>
            <w:r>
              <w:rPr>
                <w:rFonts w:ascii="Arial" w:hAnsi="Arial" w:cs="Arial"/>
                <w:b/>
                <w:sz w:val="20"/>
                <w:szCs w:val="20"/>
              </w:rPr>
              <w:t>:</w:t>
            </w:r>
          </w:p>
        </w:tc>
        <w:tc>
          <w:tcPr>
            <w:tcW w:w="5810" w:type="dxa"/>
            <w:tcBorders>
              <w:bottom w:val="single" w:sz="4" w:space="0" w:color="auto"/>
              <w:right w:val="single" w:sz="4" w:space="0" w:color="auto"/>
            </w:tcBorders>
            <w:shd w:val="clear" w:color="auto" w:fill="auto"/>
            <w:vAlign w:val="center"/>
          </w:tcPr>
          <w:p w:rsidR="00FA52BE" w:rsidRDefault="00FA52BE" w:rsidP="00FA52BE">
            <w:pPr>
              <w:spacing w:before="120" w:after="120" w:line="276" w:lineRule="auto"/>
              <w:rPr>
                <w:rStyle w:val="st1"/>
                <w:rFonts w:ascii="Arial" w:hAnsi="Arial" w:cs="Arial"/>
                <w:color w:val="4F81BD" w:themeColor="accent1"/>
                <w:sz w:val="20"/>
                <w:szCs w:val="20"/>
              </w:rPr>
            </w:pPr>
            <w:r>
              <w:rPr>
                <w:rStyle w:val="st1"/>
                <w:rFonts w:ascii="Arial" w:hAnsi="Arial" w:cs="Arial"/>
                <w:color w:val="4F81BD"/>
                <w:sz w:val="20"/>
                <w:szCs w:val="20"/>
              </w:rPr>
              <w:t>A</w:t>
            </w:r>
            <w:r w:rsidR="00FC53E4">
              <w:rPr>
                <w:rStyle w:val="st1"/>
                <w:rFonts w:ascii="Arial" w:hAnsi="Arial" w:cs="Arial"/>
                <w:color w:val="4F81BD"/>
                <w:sz w:val="20"/>
                <w:szCs w:val="20"/>
              </w:rPr>
              <w:t xml:space="preserve"> copy of the UK SPC and PIL </w:t>
            </w:r>
            <w:r w:rsidR="00FC53E4">
              <w:rPr>
                <w:rStyle w:val="st1"/>
                <w:rFonts w:ascii="Arial" w:hAnsi="Arial" w:cs="Arial"/>
                <w:color w:val="4F81BD" w:themeColor="accent1"/>
                <w:sz w:val="20"/>
                <w:szCs w:val="20"/>
              </w:rPr>
              <w:t>or hyperlink</w:t>
            </w:r>
            <w:r>
              <w:rPr>
                <w:rStyle w:val="st1"/>
                <w:rFonts w:ascii="Arial" w:hAnsi="Arial" w:cs="Arial"/>
                <w:color w:val="4F81BD" w:themeColor="accent1"/>
                <w:sz w:val="20"/>
                <w:szCs w:val="20"/>
              </w:rPr>
              <w:t xml:space="preserve"> will be provided</w:t>
            </w:r>
            <w:r w:rsidR="00FC53E4">
              <w:rPr>
                <w:rStyle w:val="st1"/>
                <w:rFonts w:ascii="Arial" w:hAnsi="Arial" w:cs="Arial"/>
                <w:color w:val="4F81BD" w:themeColor="accent1"/>
                <w:sz w:val="20"/>
                <w:szCs w:val="20"/>
              </w:rPr>
              <w:t xml:space="preserve">. </w:t>
            </w:r>
          </w:p>
          <w:p w:rsidR="00FA52BE" w:rsidRDefault="00FC53E4" w:rsidP="00FA52BE">
            <w:pPr>
              <w:spacing w:before="120" w:after="120" w:line="276" w:lineRule="auto"/>
              <w:rPr>
                <w:rStyle w:val="st1"/>
                <w:rFonts w:ascii="Arial" w:hAnsi="Arial" w:cs="Arial"/>
                <w:color w:val="4F81BD" w:themeColor="accent1"/>
                <w:sz w:val="20"/>
                <w:szCs w:val="20"/>
              </w:rPr>
            </w:pPr>
            <w:r>
              <w:rPr>
                <w:rStyle w:val="st1"/>
                <w:rFonts w:ascii="Arial" w:hAnsi="Arial" w:cs="Arial"/>
                <w:color w:val="4F81BD" w:themeColor="accent1"/>
                <w:sz w:val="20"/>
                <w:szCs w:val="20"/>
              </w:rPr>
              <w:t>If UK SPC</w:t>
            </w:r>
            <w:r w:rsidR="00C018C1">
              <w:rPr>
                <w:rStyle w:val="st1"/>
                <w:rFonts w:ascii="Arial" w:hAnsi="Arial" w:cs="Arial"/>
                <w:color w:val="4F81BD" w:themeColor="accent1"/>
                <w:sz w:val="20"/>
                <w:szCs w:val="20"/>
              </w:rPr>
              <w:t> </w:t>
            </w:r>
            <w:r>
              <w:rPr>
                <w:rStyle w:val="st1"/>
                <w:rFonts w:ascii="Arial" w:hAnsi="Arial" w:cs="Arial"/>
                <w:color w:val="4F81BD" w:themeColor="accent1"/>
                <w:sz w:val="20"/>
                <w:szCs w:val="20"/>
              </w:rPr>
              <w:t>/</w:t>
            </w:r>
            <w:r w:rsidR="00C018C1">
              <w:rPr>
                <w:rStyle w:val="st1"/>
                <w:rFonts w:ascii="Arial" w:hAnsi="Arial" w:cs="Arial"/>
                <w:color w:val="4F81BD" w:themeColor="accent1"/>
                <w:sz w:val="20"/>
                <w:szCs w:val="20"/>
              </w:rPr>
              <w:t> </w:t>
            </w:r>
            <w:r>
              <w:rPr>
                <w:rStyle w:val="st1"/>
                <w:rFonts w:ascii="Arial" w:hAnsi="Arial" w:cs="Arial"/>
                <w:color w:val="4F81BD" w:themeColor="accent1"/>
                <w:sz w:val="20"/>
                <w:szCs w:val="20"/>
              </w:rPr>
              <w:t xml:space="preserve">PIL </w:t>
            </w:r>
            <w:r w:rsidR="00C018C1">
              <w:rPr>
                <w:rStyle w:val="st1"/>
                <w:rFonts w:ascii="Arial" w:hAnsi="Arial" w:cs="Arial"/>
                <w:color w:val="4F81BD" w:themeColor="accent1"/>
                <w:sz w:val="20"/>
                <w:szCs w:val="20"/>
              </w:rPr>
              <w:t>are</w:t>
            </w:r>
            <w:r>
              <w:rPr>
                <w:rStyle w:val="st1"/>
                <w:rFonts w:ascii="Arial" w:hAnsi="Arial" w:cs="Arial"/>
                <w:color w:val="4F81BD" w:themeColor="accent1"/>
                <w:sz w:val="20"/>
                <w:szCs w:val="20"/>
              </w:rPr>
              <w:t xml:space="preserve"> unavailable, estimated date for publication</w:t>
            </w:r>
            <w:r w:rsidR="00FA52BE">
              <w:rPr>
                <w:rStyle w:val="st1"/>
                <w:rFonts w:ascii="Arial" w:hAnsi="Arial" w:cs="Arial"/>
                <w:color w:val="4F81BD" w:themeColor="accent1"/>
                <w:sz w:val="20"/>
                <w:szCs w:val="20"/>
              </w:rPr>
              <w:t xml:space="preserve"> will be noted</w:t>
            </w:r>
            <w:r>
              <w:rPr>
                <w:rStyle w:val="st1"/>
                <w:rFonts w:ascii="Arial" w:hAnsi="Arial" w:cs="Arial"/>
                <w:color w:val="4F81BD" w:themeColor="accent1"/>
                <w:sz w:val="20"/>
                <w:szCs w:val="20"/>
              </w:rPr>
              <w:t>.</w:t>
            </w:r>
            <w:r w:rsidR="00873043">
              <w:rPr>
                <w:rStyle w:val="st1"/>
                <w:rFonts w:ascii="Arial" w:hAnsi="Arial" w:cs="Arial"/>
                <w:color w:val="4F81BD" w:themeColor="accent1"/>
                <w:sz w:val="20"/>
                <w:szCs w:val="20"/>
              </w:rPr>
              <w:t xml:space="preserve"> </w:t>
            </w:r>
          </w:p>
          <w:p w:rsidR="000138C8" w:rsidRPr="007F5BF7" w:rsidRDefault="00FC53E4" w:rsidP="00FA52BE">
            <w:pPr>
              <w:spacing w:before="120" w:after="120" w:line="276" w:lineRule="auto"/>
              <w:rPr>
                <w:rFonts w:ascii="Arial" w:hAnsi="Arial" w:cs="Arial"/>
                <w:color w:val="4F81BD" w:themeColor="accent1"/>
                <w:sz w:val="20"/>
                <w:szCs w:val="20"/>
              </w:rPr>
            </w:pPr>
            <w:r>
              <w:rPr>
                <w:rStyle w:val="st1"/>
                <w:rFonts w:ascii="Arial" w:hAnsi="Arial" w:cs="Arial"/>
                <w:color w:val="4F81BD" w:themeColor="accent1"/>
                <w:sz w:val="20"/>
                <w:szCs w:val="20"/>
              </w:rPr>
              <w:t xml:space="preserve">If the medicine is unlicensed and in development, </w:t>
            </w:r>
            <w:r w:rsidR="00FA52BE">
              <w:rPr>
                <w:rStyle w:val="st1"/>
                <w:rFonts w:ascii="Arial" w:hAnsi="Arial" w:cs="Arial"/>
                <w:color w:val="4F81BD" w:themeColor="accent1"/>
                <w:sz w:val="20"/>
                <w:szCs w:val="20"/>
              </w:rPr>
              <w:t xml:space="preserve">the </w:t>
            </w:r>
            <w:r w:rsidR="00C018C1">
              <w:rPr>
                <w:rStyle w:val="st1"/>
                <w:rFonts w:ascii="Arial" w:hAnsi="Arial" w:cs="Arial"/>
                <w:color w:val="4F81BD" w:themeColor="accent1"/>
                <w:sz w:val="20"/>
                <w:szCs w:val="20"/>
              </w:rPr>
              <w:t>IB</w:t>
            </w:r>
            <w:r w:rsidR="00FA52BE">
              <w:rPr>
                <w:rStyle w:val="st1"/>
                <w:rFonts w:ascii="Arial" w:hAnsi="Arial" w:cs="Arial"/>
                <w:color w:val="4F81BD" w:themeColor="accent1"/>
                <w:sz w:val="20"/>
                <w:szCs w:val="20"/>
              </w:rPr>
              <w:t xml:space="preserve"> can be requested from the named supplier contact person</w:t>
            </w:r>
            <w:r w:rsidR="007F5BF7">
              <w:rPr>
                <w:rStyle w:val="st1"/>
                <w:rFonts w:ascii="Arial" w:hAnsi="Arial" w:cs="Arial"/>
                <w:color w:val="4F81BD" w:themeColor="accent1"/>
                <w:sz w:val="20"/>
                <w:szCs w:val="20"/>
              </w:rPr>
              <w:t>.</w:t>
            </w:r>
          </w:p>
        </w:tc>
      </w:tr>
      <w:tr w:rsidR="00397BE4" w:rsidRPr="00FC53E4" w:rsidTr="00A946A1">
        <w:trPr>
          <w:trHeight w:hRule="exact" w:val="113"/>
        </w:trPr>
        <w:tc>
          <w:tcPr>
            <w:tcW w:w="9356" w:type="dxa"/>
            <w:gridSpan w:val="2"/>
            <w:tcBorders>
              <w:left w:val="nil"/>
              <w:bottom w:val="single" w:sz="4" w:space="0" w:color="auto"/>
              <w:right w:val="nil"/>
            </w:tcBorders>
            <w:shd w:val="clear" w:color="auto" w:fill="auto"/>
            <w:vAlign w:val="center"/>
          </w:tcPr>
          <w:p w:rsidR="00397BE4" w:rsidRPr="00397BE4" w:rsidRDefault="00397BE4" w:rsidP="00A3367A">
            <w:pPr>
              <w:spacing w:before="120" w:after="120" w:line="276" w:lineRule="auto"/>
              <w:rPr>
                <w:rStyle w:val="st1"/>
                <w:rFonts w:ascii="Arial" w:hAnsi="Arial" w:cs="Arial"/>
                <w:color w:val="4F81BD"/>
                <w:sz w:val="4"/>
                <w:szCs w:val="4"/>
              </w:rPr>
            </w:pPr>
          </w:p>
        </w:tc>
      </w:tr>
      <w:tr w:rsidR="00FC53E4" w:rsidTr="00A946A1">
        <w:tc>
          <w:tcPr>
            <w:tcW w:w="3546" w:type="dxa"/>
            <w:tcBorders>
              <w:bottom w:val="single" w:sz="4" w:space="0" w:color="auto"/>
            </w:tcBorders>
            <w:shd w:val="clear" w:color="auto" w:fill="8DB3E2" w:themeFill="text2" w:themeFillTint="66"/>
            <w:vAlign w:val="center"/>
          </w:tcPr>
          <w:p w:rsidR="00FC53E4" w:rsidRPr="007F5BF7" w:rsidRDefault="00FC53E4" w:rsidP="00A3367A">
            <w:pPr>
              <w:spacing w:before="120" w:after="120" w:line="276" w:lineRule="auto"/>
              <w:rPr>
                <w:rFonts w:ascii="Arial" w:hAnsi="Arial" w:cs="Arial"/>
                <w:b/>
                <w:sz w:val="20"/>
                <w:szCs w:val="20"/>
              </w:rPr>
            </w:pPr>
            <w:r>
              <w:rPr>
                <w:rFonts w:ascii="Arial" w:hAnsi="Arial" w:cs="Arial"/>
                <w:b/>
                <w:sz w:val="20"/>
                <w:szCs w:val="20"/>
              </w:rPr>
              <w:t>Packaging:</w:t>
            </w:r>
          </w:p>
        </w:tc>
        <w:tc>
          <w:tcPr>
            <w:tcW w:w="5810" w:type="dxa"/>
            <w:tcBorders>
              <w:bottom w:val="single" w:sz="4" w:space="0" w:color="auto"/>
              <w:right w:val="single" w:sz="4" w:space="0" w:color="auto"/>
            </w:tcBorders>
            <w:shd w:val="clear" w:color="auto" w:fill="auto"/>
            <w:vAlign w:val="center"/>
          </w:tcPr>
          <w:p w:rsidR="00FC53E4" w:rsidRPr="007F5BF7" w:rsidRDefault="00FC53E4" w:rsidP="00B13389">
            <w:pPr>
              <w:spacing w:before="120" w:after="120" w:line="276" w:lineRule="auto"/>
              <w:rPr>
                <w:rFonts w:ascii="Arial" w:hAnsi="Arial" w:cs="Arial"/>
                <w:color w:val="4F81BD"/>
                <w:sz w:val="20"/>
                <w:szCs w:val="20"/>
              </w:rPr>
            </w:pPr>
            <w:r>
              <w:rPr>
                <w:rStyle w:val="st1"/>
                <w:rFonts w:ascii="Arial" w:hAnsi="Arial" w:cs="Arial"/>
                <w:color w:val="4F81BD"/>
                <w:sz w:val="20"/>
                <w:szCs w:val="20"/>
              </w:rPr>
              <w:t xml:space="preserve">If the product being supplied does not yet have a marketing authorisation, </w:t>
            </w:r>
            <w:r w:rsidR="00FA52BE">
              <w:rPr>
                <w:rStyle w:val="st1"/>
                <w:rFonts w:ascii="Arial" w:hAnsi="Arial" w:cs="Arial"/>
                <w:color w:val="4F81BD"/>
                <w:sz w:val="20"/>
                <w:szCs w:val="20"/>
              </w:rPr>
              <w:t>information on packaging will be provided here. Additional information required for risk assessment of unlicensed medicines can be obtained from the named supplier contact</w:t>
            </w:r>
            <w:r w:rsidR="00B13389">
              <w:rPr>
                <w:rStyle w:val="st1"/>
                <w:rFonts w:ascii="Arial" w:hAnsi="Arial" w:cs="Arial"/>
                <w:color w:val="4F81BD"/>
                <w:sz w:val="20"/>
                <w:szCs w:val="20"/>
              </w:rPr>
              <w:t>.</w:t>
            </w:r>
            <w:r>
              <w:rPr>
                <w:rStyle w:val="st1"/>
                <w:rFonts w:ascii="Arial" w:hAnsi="Arial" w:cs="Arial"/>
                <w:color w:val="4F81BD"/>
                <w:sz w:val="20"/>
                <w:szCs w:val="20"/>
              </w:rPr>
              <w:t xml:space="preserve"> </w:t>
            </w:r>
          </w:p>
        </w:tc>
      </w:tr>
      <w:tr w:rsidR="00397BE4" w:rsidTr="00A946A1">
        <w:trPr>
          <w:trHeight w:hRule="exact" w:val="113"/>
        </w:trPr>
        <w:tc>
          <w:tcPr>
            <w:tcW w:w="9356" w:type="dxa"/>
            <w:gridSpan w:val="2"/>
            <w:tcBorders>
              <w:left w:val="nil"/>
              <w:bottom w:val="single" w:sz="4" w:space="0" w:color="auto"/>
              <w:right w:val="nil"/>
            </w:tcBorders>
            <w:shd w:val="clear" w:color="auto" w:fill="auto"/>
            <w:vAlign w:val="center"/>
          </w:tcPr>
          <w:p w:rsidR="00397BE4" w:rsidRPr="00397BE4" w:rsidRDefault="00397BE4" w:rsidP="00A3367A">
            <w:pPr>
              <w:spacing w:before="120" w:after="120" w:line="276" w:lineRule="auto"/>
              <w:rPr>
                <w:rFonts w:ascii="Arial" w:hAnsi="Arial" w:cs="Arial"/>
                <w:b/>
                <w:sz w:val="4"/>
                <w:szCs w:val="4"/>
              </w:rPr>
            </w:pPr>
          </w:p>
        </w:tc>
      </w:tr>
      <w:tr w:rsidR="00581B0D" w:rsidTr="00A946A1">
        <w:tc>
          <w:tcPr>
            <w:tcW w:w="35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81B0D" w:rsidRPr="007F5BF7" w:rsidRDefault="00936443" w:rsidP="00A3367A">
            <w:pPr>
              <w:spacing w:before="120" w:after="120" w:line="276" w:lineRule="auto"/>
              <w:rPr>
                <w:rFonts w:ascii="Arial" w:hAnsi="Arial" w:cs="Arial"/>
                <w:b/>
                <w:sz w:val="20"/>
                <w:szCs w:val="20"/>
              </w:rPr>
            </w:pPr>
            <w:r w:rsidRPr="00293ABB">
              <w:rPr>
                <w:rFonts w:ascii="Arial" w:hAnsi="Arial" w:cs="Arial"/>
                <w:b/>
                <w:sz w:val="20"/>
                <w:szCs w:val="20"/>
              </w:rPr>
              <w:t xml:space="preserve">Anticipated SMC </w:t>
            </w:r>
            <w:r w:rsidR="00C71B87">
              <w:rPr>
                <w:rFonts w:ascii="Arial" w:hAnsi="Arial" w:cs="Arial"/>
                <w:b/>
                <w:sz w:val="20"/>
                <w:szCs w:val="20"/>
              </w:rPr>
              <w:t>t</w:t>
            </w:r>
            <w:r w:rsidRPr="00293ABB">
              <w:rPr>
                <w:rFonts w:ascii="Arial" w:hAnsi="Arial" w:cs="Arial"/>
                <w:b/>
                <w:sz w:val="20"/>
                <w:szCs w:val="20"/>
              </w:rPr>
              <w:t xml:space="preserve">imelines: </w:t>
            </w:r>
          </w:p>
        </w:tc>
        <w:tc>
          <w:tcPr>
            <w:tcW w:w="5810" w:type="dxa"/>
            <w:tcBorders>
              <w:top w:val="single" w:sz="4" w:space="0" w:color="auto"/>
              <w:left w:val="single" w:sz="4" w:space="0" w:color="auto"/>
              <w:bottom w:val="single" w:sz="4" w:space="0" w:color="auto"/>
              <w:right w:val="single" w:sz="4" w:space="0" w:color="auto"/>
            </w:tcBorders>
            <w:shd w:val="clear" w:color="auto" w:fill="auto"/>
            <w:vAlign w:val="center"/>
          </w:tcPr>
          <w:p w:rsidR="00581B0D" w:rsidRPr="007F5BF7" w:rsidRDefault="00581B0D" w:rsidP="00A3367A">
            <w:pPr>
              <w:tabs>
                <w:tab w:val="left" w:pos="4198"/>
              </w:tabs>
              <w:spacing w:before="120" w:after="120" w:line="276" w:lineRule="auto"/>
              <w:rPr>
                <w:rFonts w:ascii="Arial" w:hAnsi="Arial" w:cs="Arial"/>
                <w:color w:val="4F81BD" w:themeColor="accent1"/>
                <w:sz w:val="20"/>
                <w:szCs w:val="20"/>
              </w:rPr>
            </w:pPr>
          </w:p>
        </w:tc>
      </w:tr>
      <w:tr w:rsidR="00581B0D" w:rsidTr="00A946A1">
        <w:trPr>
          <w:trHeight w:hRule="exact" w:val="113"/>
        </w:trPr>
        <w:tc>
          <w:tcPr>
            <w:tcW w:w="3546" w:type="dxa"/>
            <w:tcBorders>
              <w:top w:val="single" w:sz="4" w:space="0" w:color="auto"/>
              <w:left w:val="nil"/>
              <w:bottom w:val="single" w:sz="4" w:space="0" w:color="auto"/>
              <w:right w:val="nil"/>
            </w:tcBorders>
            <w:shd w:val="clear" w:color="auto" w:fill="auto"/>
            <w:vAlign w:val="center"/>
          </w:tcPr>
          <w:p w:rsidR="00581B0D" w:rsidRPr="00397BE4" w:rsidRDefault="00581B0D" w:rsidP="00397BE4">
            <w:pPr>
              <w:rPr>
                <w:rFonts w:ascii="Arial" w:hAnsi="Arial" w:cs="Arial"/>
                <w:b/>
                <w:sz w:val="4"/>
                <w:szCs w:val="4"/>
              </w:rPr>
            </w:pPr>
          </w:p>
        </w:tc>
        <w:tc>
          <w:tcPr>
            <w:tcW w:w="5810" w:type="dxa"/>
            <w:tcBorders>
              <w:top w:val="single" w:sz="4" w:space="0" w:color="auto"/>
              <w:left w:val="nil"/>
              <w:bottom w:val="single" w:sz="4" w:space="0" w:color="auto"/>
              <w:right w:val="nil"/>
            </w:tcBorders>
            <w:shd w:val="clear" w:color="auto" w:fill="auto"/>
            <w:vAlign w:val="center"/>
          </w:tcPr>
          <w:p w:rsidR="00581B0D" w:rsidRPr="006F5F62" w:rsidRDefault="00581B0D" w:rsidP="00A3367A">
            <w:pPr>
              <w:spacing w:before="120" w:after="120" w:line="276" w:lineRule="auto"/>
              <w:rPr>
                <w:rFonts w:ascii="Arial" w:hAnsi="Arial" w:cs="Arial"/>
                <w:b/>
                <w:sz w:val="8"/>
                <w:szCs w:val="8"/>
              </w:rPr>
            </w:pPr>
          </w:p>
        </w:tc>
      </w:tr>
      <w:tr w:rsidR="00581B0D" w:rsidTr="00A946A1">
        <w:tc>
          <w:tcPr>
            <w:tcW w:w="3546" w:type="dxa"/>
            <w:tcBorders>
              <w:bottom w:val="single" w:sz="4" w:space="0" w:color="auto"/>
            </w:tcBorders>
            <w:shd w:val="clear" w:color="auto" w:fill="8DB3E2" w:themeFill="text2" w:themeFillTint="66"/>
            <w:vAlign w:val="center"/>
          </w:tcPr>
          <w:p w:rsidR="00581B0D" w:rsidRPr="007F5BF7" w:rsidRDefault="00936443" w:rsidP="00A3367A">
            <w:pPr>
              <w:spacing w:before="120" w:after="120" w:line="276" w:lineRule="auto"/>
              <w:rPr>
                <w:rFonts w:ascii="Arial" w:hAnsi="Arial" w:cs="Arial"/>
                <w:b/>
                <w:sz w:val="20"/>
                <w:szCs w:val="20"/>
              </w:rPr>
            </w:pPr>
            <w:r>
              <w:rPr>
                <w:rFonts w:ascii="Arial" w:hAnsi="Arial" w:cs="Arial"/>
                <w:b/>
                <w:sz w:val="20"/>
                <w:szCs w:val="20"/>
              </w:rPr>
              <w:t>SMC Positioning</w:t>
            </w:r>
            <w:r w:rsidR="00581B0D" w:rsidRPr="00293ABB">
              <w:rPr>
                <w:rFonts w:ascii="Arial" w:hAnsi="Arial" w:cs="Arial"/>
                <w:b/>
                <w:sz w:val="20"/>
                <w:szCs w:val="20"/>
              </w:rPr>
              <w:t>:</w:t>
            </w:r>
          </w:p>
        </w:tc>
        <w:tc>
          <w:tcPr>
            <w:tcW w:w="5810" w:type="dxa"/>
            <w:tcBorders>
              <w:bottom w:val="single" w:sz="4" w:space="0" w:color="auto"/>
            </w:tcBorders>
            <w:shd w:val="clear" w:color="auto" w:fill="auto"/>
            <w:vAlign w:val="center"/>
          </w:tcPr>
          <w:p w:rsidR="00581B0D" w:rsidRPr="007F5BF7" w:rsidRDefault="00581B0D" w:rsidP="00A3367A">
            <w:pPr>
              <w:spacing w:before="120" w:after="120" w:line="276" w:lineRule="auto"/>
              <w:rPr>
                <w:rFonts w:ascii="Arial" w:hAnsi="Arial" w:cs="Arial"/>
                <w:color w:val="4F81BD" w:themeColor="accent1"/>
                <w:sz w:val="20"/>
                <w:szCs w:val="20"/>
              </w:rPr>
            </w:pPr>
          </w:p>
        </w:tc>
      </w:tr>
    </w:tbl>
    <w:p w:rsidR="00FC156F" w:rsidRDefault="00FC156F" w:rsidP="00C95738">
      <w:pPr>
        <w:spacing w:line="276" w:lineRule="auto"/>
        <w:jc w:val="both"/>
        <w:rPr>
          <w:rFonts w:ascii="Arial" w:hAnsi="Arial" w:cs="Arial"/>
          <w:b/>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A946A1" w:rsidTr="00A946A1">
        <w:tc>
          <w:tcPr>
            <w:tcW w:w="9322" w:type="dxa"/>
          </w:tcPr>
          <w:p w:rsidR="00A946A1" w:rsidRPr="00397BE4" w:rsidRDefault="00A946A1" w:rsidP="00B13389">
            <w:pPr>
              <w:spacing w:before="120" w:after="120" w:line="276" w:lineRule="auto"/>
              <w:jc w:val="both"/>
              <w:rPr>
                <w:rFonts w:ascii="Arial" w:hAnsi="Arial" w:cs="Arial"/>
                <w:b/>
                <w:sz w:val="28"/>
                <w:szCs w:val="28"/>
              </w:rPr>
            </w:pPr>
            <w:r>
              <w:rPr>
                <w:rFonts w:ascii="Arial" w:hAnsi="Arial" w:cs="Arial"/>
                <w:b/>
                <w:sz w:val="28"/>
                <w:szCs w:val="28"/>
              </w:rPr>
              <w:t>Patient numbers</w:t>
            </w:r>
            <w:r w:rsidR="00B13389">
              <w:rPr>
                <w:rFonts w:ascii="Arial" w:hAnsi="Arial" w:cs="Arial"/>
                <w:b/>
                <w:sz w:val="28"/>
                <w:szCs w:val="28"/>
              </w:rPr>
              <w:t xml:space="preserve"> – estimated by Supplier</w:t>
            </w:r>
          </w:p>
        </w:tc>
      </w:tr>
    </w:tbl>
    <w:p w:rsidR="00A946A1" w:rsidRDefault="00A946A1" w:rsidP="00C95738">
      <w:pPr>
        <w:spacing w:line="276" w:lineRule="auto"/>
        <w:jc w:val="both"/>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1560"/>
        <w:gridCol w:w="1986"/>
        <w:gridCol w:w="1983"/>
        <w:gridCol w:w="3827"/>
      </w:tblGrid>
      <w:tr w:rsidR="00C95738" w:rsidRPr="007F5BF7" w:rsidTr="00A946A1">
        <w:tc>
          <w:tcPr>
            <w:tcW w:w="3546" w:type="dxa"/>
            <w:gridSpan w:val="2"/>
            <w:tcBorders>
              <w:bottom w:val="single" w:sz="4" w:space="0" w:color="auto"/>
            </w:tcBorders>
            <w:shd w:val="clear" w:color="auto" w:fill="8DB3E2" w:themeFill="text2" w:themeFillTint="66"/>
            <w:vAlign w:val="center"/>
          </w:tcPr>
          <w:p w:rsidR="00C95738" w:rsidRPr="007F5BF7" w:rsidRDefault="00C95738" w:rsidP="006520A5">
            <w:pPr>
              <w:spacing w:before="120" w:after="120" w:line="276" w:lineRule="auto"/>
              <w:rPr>
                <w:rFonts w:ascii="Arial" w:hAnsi="Arial" w:cs="Arial"/>
                <w:b/>
                <w:sz w:val="20"/>
                <w:szCs w:val="20"/>
              </w:rPr>
            </w:pPr>
            <w:r>
              <w:rPr>
                <w:rFonts w:ascii="Arial" w:hAnsi="Arial" w:cs="Arial"/>
                <w:b/>
                <w:sz w:val="20"/>
                <w:szCs w:val="20"/>
              </w:rPr>
              <w:t>Epidemiology</w:t>
            </w:r>
            <w:r w:rsidRPr="00293ABB">
              <w:rPr>
                <w:rFonts w:ascii="Arial" w:hAnsi="Arial" w:cs="Arial"/>
                <w:b/>
                <w:sz w:val="20"/>
                <w:szCs w:val="20"/>
              </w:rPr>
              <w:t>:</w:t>
            </w:r>
          </w:p>
        </w:tc>
        <w:tc>
          <w:tcPr>
            <w:tcW w:w="5810" w:type="dxa"/>
            <w:gridSpan w:val="2"/>
            <w:tcBorders>
              <w:bottom w:val="single" w:sz="4" w:space="0" w:color="auto"/>
            </w:tcBorders>
            <w:shd w:val="clear" w:color="auto" w:fill="auto"/>
            <w:vAlign w:val="center"/>
          </w:tcPr>
          <w:p w:rsidR="00C95738" w:rsidRPr="007F5BF7" w:rsidRDefault="00FA52BE" w:rsidP="006520A5">
            <w:pPr>
              <w:spacing w:before="120" w:after="120" w:line="276" w:lineRule="auto"/>
              <w:rPr>
                <w:rFonts w:ascii="Arial" w:hAnsi="Arial" w:cs="Arial"/>
                <w:color w:val="4F81BD" w:themeColor="accent1"/>
                <w:sz w:val="20"/>
                <w:szCs w:val="20"/>
              </w:rPr>
            </w:pPr>
            <w:r>
              <w:rPr>
                <w:rStyle w:val="st1"/>
                <w:rFonts w:ascii="Arial" w:hAnsi="Arial" w:cs="Arial"/>
                <w:color w:val="4F81BD" w:themeColor="accent1"/>
                <w:sz w:val="20"/>
                <w:szCs w:val="20"/>
              </w:rPr>
              <w:t>H</w:t>
            </w:r>
            <w:r w:rsidR="00C95738">
              <w:rPr>
                <w:rStyle w:val="st1"/>
                <w:rFonts w:ascii="Arial" w:hAnsi="Arial" w:cs="Arial"/>
                <w:color w:val="4F81BD" w:themeColor="accent1"/>
                <w:sz w:val="20"/>
                <w:szCs w:val="20"/>
              </w:rPr>
              <w:t xml:space="preserve">igh level summary of disease prevalence and incidence in Scotland. </w:t>
            </w:r>
          </w:p>
        </w:tc>
      </w:tr>
      <w:tr w:rsidR="00C95738" w:rsidRPr="007F5BF7" w:rsidTr="00A946A1">
        <w:trPr>
          <w:trHeight w:hRule="exact" w:val="113"/>
        </w:trPr>
        <w:tc>
          <w:tcPr>
            <w:tcW w:w="9356" w:type="dxa"/>
            <w:gridSpan w:val="4"/>
            <w:tcBorders>
              <w:left w:val="nil"/>
              <w:right w:val="nil"/>
            </w:tcBorders>
            <w:shd w:val="clear" w:color="auto" w:fill="auto"/>
            <w:vAlign w:val="center"/>
          </w:tcPr>
          <w:p w:rsidR="00C95738" w:rsidRDefault="00C95738" w:rsidP="006520A5">
            <w:pPr>
              <w:spacing w:before="120" w:after="120" w:line="276" w:lineRule="auto"/>
              <w:rPr>
                <w:rStyle w:val="st1"/>
                <w:rFonts w:ascii="Arial" w:hAnsi="Arial" w:cs="Arial"/>
                <w:color w:val="4F81BD" w:themeColor="accent1"/>
                <w:sz w:val="20"/>
                <w:szCs w:val="20"/>
              </w:rPr>
            </w:pPr>
          </w:p>
        </w:tc>
      </w:tr>
      <w:tr w:rsidR="00C95738" w:rsidRPr="007F5BF7" w:rsidTr="00A946A1">
        <w:tc>
          <w:tcPr>
            <w:tcW w:w="9356" w:type="dxa"/>
            <w:gridSpan w:val="4"/>
            <w:tcBorders>
              <w:bottom w:val="single" w:sz="4" w:space="0" w:color="auto"/>
            </w:tcBorders>
            <w:shd w:val="clear" w:color="auto" w:fill="8DB3E2" w:themeFill="text2" w:themeFillTint="66"/>
            <w:vAlign w:val="center"/>
          </w:tcPr>
          <w:p w:rsidR="00C95738" w:rsidRPr="00C95738" w:rsidRDefault="00C95738" w:rsidP="006520A5">
            <w:pPr>
              <w:spacing w:before="120" w:after="120" w:line="276" w:lineRule="auto"/>
              <w:rPr>
                <w:rStyle w:val="st1"/>
                <w:rFonts w:ascii="Arial" w:hAnsi="Arial" w:cs="Arial"/>
                <w:b/>
                <w:sz w:val="20"/>
                <w:szCs w:val="20"/>
              </w:rPr>
            </w:pPr>
            <w:r>
              <w:rPr>
                <w:rStyle w:val="st1"/>
                <w:rFonts w:ascii="Arial" w:hAnsi="Arial" w:cs="Arial"/>
                <w:b/>
                <w:sz w:val="20"/>
                <w:szCs w:val="20"/>
              </w:rPr>
              <w:t>Please estimate the number of patients in NHSScotland that will receive treatment, for all indications within scope of the FOC Scheme, in year 1 and year 5 following HTA acceptance:</w:t>
            </w:r>
          </w:p>
        </w:tc>
      </w:tr>
      <w:tr w:rsidR="00C95738" w:rsidRPr="007F5BF7" w:rsidTr="00A946A1">
        <w:trPr>
          <w:trHeight w:hRule="exact" w:val="113"/>
        </w:trPr>
        <w:tc>
          <w:tcPr>
            <w:tcW w:w="9356" w:type="dxa"/>
            <w:gridSpan w:val="4"/>
            <w:tcBorders>
              <w:left w:val="nil"/>
              <w:bottom w:val="single" w:sz="4" w:space="0" w:color="auto"/>
              <w:right w:val="nil"/>
            </w:tcBorders>
            <w:shd w:val="clear" w:color="auto" w:fill="auto"/>
            <w:vAlign w:val="center"/>
          </w:tcPr>
          <w:p w:rsidR="00C95738" w:rsidRDefault="00C95738" w:rsidP="006520A5">
            <w:pPr>
              <w:spacing w:before="120" w:after="120" w:line="276" w:lineRule="auto"/>
              <w:rPr>
                <w:rStyle w:val="st1"/>
                <w:rFonts w:ascii="Arial" w:hAnsi="Arial" w:cs="Arial"/>
                <w:b/>
                <w:sz w:val="20"/>
                <w:szCs w:val="20"/>
              </w:rPr>
            </w:pPr>
          </w:p>
        </w:tc>
      </w:tr>
      <w:tr w:rsidR="003E0DBF" w:rsidRPr="007F5BF7" w:rsidTr="00A946A1">
        <w:tc>
          <w:tcPr>
            <w:tcW w:w="1560" w:type="dxa"/>
            <w:tcBorders>
              <w:bottom w:val="single" w:sz="4" w:space="0" w:color="auto"/>
            </w:tcBorders>
            <w:shd w:val="clear" w:color="auto" w:fill="auto"/>
            <w:vAlign w:val="center"/>
          </w:tcPr>
          <w:p w:rsidR="003E0DBF" w:rsidRDefault="003E0DBF" w:rsidP="003E0DBF">
            <w:pPr>
              <w:spacing w:before="120" w:after="120" w:line="276" w:lineRule="auto"/>
              <w:jc w:val="center"/>
              <w:rPr>
                <w:rStyle w:val="st1"/>
                <w:rFonts w:ascii="Arial" w:hAnsi="Arial" w:cs="Arial"/>
                <w:b/>
                <w:sz w:val="20"/>
                <w:szCs w:val="20"/>
              </w:rPr>
            </w:pPr>
            <w:r>
              <w:rPr>
                <w:rStyle w:val="st1"/>
                <w:rFonts w:ascii="Arial" w:hAnsi="Arial" w:cs="Arial"/>
                <w:b/>
                <w:sz w:val="20"/>
                <w:szCs w:val="20"/>
              </w:rPr>
              <w:t>Year</w:t>
            </w:r>
          </w:p>
        </w:tc>
        <w:tc>
          <w:tcPr>
            <w:tcW w:w="3969" w:type="dxa"/>
            <w:gridSpan w:val="2"/>
            <w:tcBorders>
              <w:bottom w:val="single" w:sz="4" w:space="0" w:color="auto"/>
            </w:tcBorders>
            <w:shd w:val="clear" w:color="auto" w:fill="auto"/>
            <w:vAlign w:val="center"/>
          </w:tcPr>
          <w:p w:rsidR="003E0DBF" w:rsidRDefault="003E0DBF" w:rsidP="003E0DBF">
            <w:pPr>
              <w:spacing w:before="120" w:after="120" w:line="276" w:lineRule="auto"/>
              <w:jc w:val="center"/>
              <w:rPr>
                <w:rStyle w:val="st1"/>
                <w:rFonts w:ascii="Arial" w:hAnsi="Arial" w:cs="Arial"/>
                <w:b/>
                <w:sz w:val="20"/>
                <w:szCs w:val="20"/>
              </w:rPr>
            </w:pPr>
            <w:r>
              <w:rPr>
                <w:rStyle w:val="st1"/>
                <w:rFonts w:ascii="Arial" w:hAnsi="Arial" w:cs="Arial"/>
                <w:b/>
                <w:sz w:val="20"/>
                <w:szCs w:val="20"/>
              </w:rPr>
              <w:t>Estimated numbers of new patients</w:t>
            </w:r>
          </w:p>
        </w:tc>
        <w:tc>
          <w:tcPr>
            <w:tcW w:w="3827" w:type="dxa"/>
            <w:tcBorders>
              <w:bottom w:val="single" w:sz="4" w:space="0" w:color="auto"/>
            </w:tcBorders>
            <w:shd w:val="clear" w:color="auto" w:fill="auto"/>
            <w:vAlign w:val="center"/>
          </w:tcPr>
          <w:p w:rsidR="003E0DBF" w:rsidRDefault="003E0DBF" w:rsidP="003E0DBF">
            <w:pPr>
              <w:spacing w:before="120" w:after="120" w:line="276" w:lineRule="auto"/>
              <w:jc w:val="center"/>
              <w:rPr>
                <w:rStyle w:val="st1"/>
                <w:rFonts w:ascii="Arial" w:hAnsi="Arial" w:cs="Arial"/>
                <w:b/>
                <w:sz w:val="20"/>
                <w:szCs w:val="20"/>
              </w:rPr>
            </w:pPr>
            <w:r>
              <w:rPr>
                <w:rStyle w:val="st1"/>
                <w:rFonts w:ascii="Arial" w:hAnsi="Arial" w:cs="Arial"/>
                <w:b/>
                <w:sz w:val="20"/>
                <w:szCs w:val="20"/>
              </w:rPr>
              <w:t>Estimated total number of patients (including new patients)</w:t>
            </w:r>
          </w:p>
        </w:tc>
      </w:tr>
      <w:tr w:rsidR="003E0DBF" w:rsidRPr="007F5BF7" w:rsidTr="00A946A1">
        <w:tc>
          <w:tcPr>
            <w:tcW w:w="1560" w:type="dxa"/>
            <w:tcBorders>
              <w:bottom w:val="single" w:sz="4" w:space="0" w:color="auto"/>
            </w:tcBorders>
            <w:shd w:val="clear" w:color="auto" w:fill="auto"/>
            <w:vAlign w:val="center"/>
          </w:tcPr>
          <w:p w:rsidR="003E0DBF" w:rsidRPr="008C7E9A" w:rsidRDefault="003E0DBF" w:rsidP="006520A5">
            <w:pPr>
              <w:spacing w:before="120" w:after="120" w:line="276" w:lineRule="auto"/>
              <w:jc w:val="center"/>
              <w:rPr>
                <w:rFonts w:ascii="Arial" w:hAnsi="Arial" w:cs="Arial"/>
                <w:b/>
                <w:sz w:val="4"/>
                <w:szCs w:val="4"/>
                <w:lang w:eastAsia="en-GB"/>
              </w:rPr>
            </w:pPr>
          </w:p>
          <w:p w:rsidR="003E0DBF" w:rsidRPr="008C7E9A" w:rsidRDefault="003E0DBF" w:rsidP="006520A5">
            <w:pPr>
              <w:spacing w:before="120" w:after="120" w:line="276" w:lineRule="auto"/>
              <w:jc w:val="center"/>
              <w:rPr>
                <w:rFonts w:ascii="Arial" w:hAnsi="Arial" w:cs="Arial"/>
                <w:b/>
                <w:sz w:val="20"/>
                <w:szCs w:val="20"/>
                <w:lang w:eastAsia="en-GB"/>
              </w:rPr>
            </w:pPr>
            <w:r w:rsidRPr="008C7E9A">
              <w:rPr>
                <w:rFonts w:ascii="Arial" w:hAnsi="Arial" w:cs="Arial"/>
                <w:b/>
                <w:sz w:val="20"/>
                <w:szCs w:val="20"/>
                <w:lang w:eastAsia="en-GB"/>
              </w:rPr>
              <w:t>1</w:t>
            </w:r>
          </w:p>
          <w:p w:rsidR="003E0DBF" w:rsidRPr="008C7E9A" w:rsidRDefault="003E0DBF" w:rsidP="006520A5">
            <w:pPr>
              <w:spacing w:before="120" w:after="120" w:line="276" w:lineRule="auto"/>
              <w:jc w:val="center"/>
              <w:rPr>
                <w:rFonts w:ascii="Arial" w:hAnsi="Arial" w:cs="Arial"/>
                <w:b/>
                <w:sz w:val="4"/>
                <w:szCs w:val="4"/>
                <w:lang w:eastAsia="en-GB"/>
              </w:rPr>
            </w:pPr>
          </w:p>
        </w:tc>
        <w:tc>
          <w:tcPr>
            <w:tcW w:w="3969" w:type="dxa"/>
            <w:gridSpan w:val="2"/>
            <w:tcBorders>
              <w:bottom w:val="single" w:sz="4" w:space="0" w:color="auto"/>
            </w:tcBorders>
            <w:shd w:val="clear" w:color="auto" w:fill="auto"/>
            <w:vAlign w:val="center"/>
          </w:tcPr>
          <w:p w:rsidR="003E0DBF" w:rsidRPr="00637592" w:rsidRDefault="003E0DBF" w:rsidP="006520A5">
            <w:pPr>
              <w:spacing w:before="120" w:after="120" w:line="276" w:lineRule="auto"/>
              <w:jc w:val="center"/>
              <w:rPr>
                <w:rFonts w:ascii="Arial" w:hAnsi="Arial" w:cs="Arial"/>
                <w:b/>
                <w:color w:val="4F81BD" w:themeColor="accent1"/>
                <w:sz w:val="20"/>
                <w:szCs w:val="20"/>
                <w:lang w:eastAsia="en-GB"/>
              </w:rPr>
            </w:pPr>
            <w:r w:rsidRPr="00637592">
              <w:rPr>
                <w:rStyle w:val="Style2"/>
                <w:b/>
              </w:rPr>
              <w:t>xx</w:t>
            </w:r>
          </w:p>
        </w:tc>
        <w:tc>
          <w:tcPr>
            <w:tcW w:w="3827" w:type="dxa"/>
            <w:tcBorders>
              <w:bottom w:val="single" w:sz="4" w:space="0" w:color="auto"/>
            </w:tcBorders>
            <w:shd w:val="clear" w:color="auto" w:fill="auto"/>
            <w:vAlign w:val="center"/>
          </w:tcPr>
          <w:p w:rsidR="003E0DBF" w:rsidRPr="00637592" w:rsidRDefault="003E0DBF" w:rsidP="006520A5">
            <w:pPr>
              <w:spacing w:before="120" w:after="120" w:line="276" w:lineRule="auto"/>
              <w:jc w:val="center"/>
              <w:rPr>
                <w:rFonts w:ascii="Arial" w:hAnsi="Arial" w:cs="Arial"/>
                <w:b/>
                <w:color w:val="4F81BD" w:themeColor="accent1"/>
                <w:sz w:val="20"/>
                <w:szCs w:val="20"/>
                <w:lang w:eastAsia="en-GB"/>
              </w:rPr>
            </w:pPr>
            <w:r w:rsidRPr="00637592">
              <w:rPr>
                <w:rStyle w:val="Style2"/>
                <w:b/>
              </w:rPr>
              <w:t>xx</w:t>
            </w:r>
          </w:p>
        </w:tc>
      </w:tr>
      <w:tr w:rsidR="003E0DBF" w:rsidRPr="007F5BF7" w:rsidTr="00A946A1">
        <w:tc>
          <w:tcPr>
            <w:tcW w:w="1560" w:type="dxa"/>
            <w:tcBorders>
              <w:bottom w:val="single" w:sz="4" w:space="0" w:color="auto"/>
            </w:tcBorders>
            <w:shd w:val="clear" w:color="auto" w:fill="auto"/>
            <w:vAlign w:val="center"/>
          </w:tcPr>
          <w:p w:rsidR="003E0DBF" w:rsidRPr="008C7E9A" w:rsidRDefault="003E0DBF" w:rsidP="006520A5">
            <w:pPr>
              <w:spacing w:before="120" w:after="120" w:line="276" w:lineRule="auto"/>
              <w:jc w:val="center"/>
              <w:rPr>
                <w:rFonts w:ascii="Arial" w:hAnsi="Arial" w:cs="Arial"/>
                <w:b/>
                <w:sz w:val="4"/>
                <w:szCs w:val="4"/>
                <w:lang w:eastAsia="en-GB"/>
              </w:rPr>
            </w:pPr>
          </w:p>
          <w:p w:rsidR="003E0DBF" w:rsidRPr="008C7E9A" w:rsidRDefault="003E0DBF" w:rsidP="006520A5">
            <w:pPr>
              <w:spacing w:before="120" w:after="120" w:line="276" w:lineRule="auto"/>
              <w:jc w:val="center"/>
              <w:rPr>
                <w:rFonts w:ascii="Arial" w:hAnsi="Arial" w:cs="Arial"/>
                <w:b/>
                <w:sz w:val="20"/>
                <w:szCs w:val="20"/>
                <w:lang w:eastAsia="en-GB"/>
              </w:rPr>
            </w:pPr>
            <w:r w:rsidRPr="008C7E9A">
              <w:rPr>
                <w:rFonts w:ascii="Arial" w:hAnsi="Arial" w:cs="Arial"/>
                <w:b/>
                <w:sz w:val="20"/>
                <w:szCs w:val="20"/>
                <w:lang w:eastAsia="en-GB"/>
              </w:rPr>
              <w:t>5</w:t>
            </w:r>
          </w:p>
          <w:p w:rsidR="003E0DBF" w:rsidRPr="008C7E9A" w:rsidRDefault="003E0DBF" w:rsidP="006520A5">
            <w:pPr>
              <w:spacing w:before="120" w:after="120" w:line="276" w:lineRule="auto"/>
              <w:jc w:val="center"/>
              <w:rPr>
                <w:rFonts w:ascii="Arial" w:hAnsi="Arial" w:cs="Arial"/>
                <w:sz w:val="4"/>
                <w:szCs w:val="4"/>
              </w:rPr>
            </w:pPr>
          </w:p>
        </w:tc>
        <w:tc>
          <w:tcPr>
            <w:tcW w:w="3969" w:type="dxa"/>
            <w:gridSpan w:val="2"/>
            <w:tcBorders>
              <w:bottom w:val="single" w:sz="4" w:space="0" w:color="auto"/>
            </w:tcBorders>
            <w:shd w:val="clear" w:color="auto" w:fill="auto"/>
            <w:vAlign w:val="center"/>
          </w:tcPr>
          <w:p w:rsidR="003E0DBF" w:rsidRPr="00821FF3" w:rsidRDefault="003E0DBF" w:rsidP="006520A5">
            <w:pPr>
              <w:spacing w:before="120" w:after="120" w:line="276" w:lineRule="auto"/>
              <w:jc w:val="center"/>
              <w:rPr>
                <w:rFonts w:ascii="Arial" w:hAnsi="Arial" w:cs="Arial"/>
                <w:sz w:val="20"/>
                <w:szCs w:val="20"/>
              </w:rPr>
            </w:pPr>
            <w:r>
              <w:rPr>
                <w:rStyle w:val="Style2"/>
                <w:b/>
              </w:rPr>
              <w:t>xx</w:t>
            </w:r>
          </w:p>
        </w:tc>
        <w:tc>
          <w:tcPr>
            <w:tcW w:w="3827" w:type="dxa"/>
            <w:tcBorders>
              <w:bottom w:val="single" w:sz="4" w:space="0" w:color="auto"/>
            </w:tcBorders>
            <w:shd w:val="clear" w:color="auto" w:fill="auto"/>
            <w:vAlign w:val="center"/>
          </w:tcPr>
          <w:p w:rsidR="003E0DBF" w:rsidRPr="00821FF3" w:rsidRDefault="003E0DBF" w:rsidP="006520A5">
            <w:pPr>
              <w:spacing w:before="120" w:after="120" w:line="276" w:lineRule="auto"/>
              <w:jc w:val="center"/>
              <w:rPr>
                <w:rFonts w:ascii="Arial" w:hAnsi="Arial" w:cs="Arial"/>
                <w:sz w:val="20"/>
                <w:szCs w:val="20"/>
              </w:rPr>
            </w:pPr>
            <w:r>
              <w:rPr>
                <w:rStyle w:val="Style2"/>
                <w:b/>
              </w:rPr>
              <w:t>xx</w:t>
            </w:r>
          </w:p>
        </w:tc>
      </w:tr>
      <w:tr w:rsidR="003E0DBF" w:rsidRPr="007F5BF7" w:rsidTr="00A946A1">
        <w:trPr>
          <w:trHeight w:hRule="exact" w:val="113"/>
        </w:trPr>
        <w:tc>
          <w:tcPr>
            <w:tcW w:w="9356" w:type="dxa"/>
            <w:gridSpan w:val="4"/>
            <w:tcBorders>
              <w:left w:val="nil"/>
              <w:bottom w:val="single" w:sz="4" w:space="0" w:color="auto"/>
              <w:right w:val="nil"/>
            </w:tcBorders>
            <w:shd w:val="clear" w:color="auto" w:fill="auto"/>
            <w:vAlign w:val="center"/>
          </w:tcPr>
          <w:p w:rsidR="003E0DBF" w:rsidRPr="003E0DBF" w:rsidRDefault="003E0DBF" w:rsidP="006520A5">
            <w:pPr>
              <w:spacing w:before="120" w:after="120" w:line="276" w:lineRule="auto"/>
              <w:rPr>
                <w:rStyle w:val="st1"/>
                <w:rFonts w:ascii="Arial" w:hAnsi="Arial" w:cs="Arial"/>
                <w:b/>
                <w:sz w:val="4"/>
                <w:szCs w:val="4"/>
              </w:rPr>
            </w:pPr>
          </w:p>
        </w:tc>
      </w:tr>
      <w:tr w:rsidR="00FC156F" w:rsidRPr="006F5F62" w:rsidTr="00A946A1">
        <w:tc>
          <w:tcPr>
            <w:tcW w:w="3546" w:type="dxa"/>
            <w:gridSpan w:val="2"/>
            <w:tcBorders>
              <w:top w:val="single" w:sz="4" w:space="0" w:color="auto"/>
            </w:tcBorders>
            <w:shd w:val="clear" w:color="auto" w:fill="8DB3E2" w:themeFill="text2" w:themeFillTint="66"/>
            <w:vAlign w:val="center"/>
          </w:tcPr>
          <w:p w:rsidR="00FC156F" w:rsidRPr="007F5BF7" w:rsidRDefault="00FC156F" w:rsidP="00A3367A">
            <w:pPr>
              <w:spacing w:before="120" w:after="120" w:line="276" w:lineRule="auto"/>
              <w:rPr>
                <w:rFonts w:ascii="Arial" w:hAnsi="Arial" w:cs="Arial"/>
                <w:b/>
                <w:sz w:val="20"/>
                <w:szCs w:val="20"/>
              </w:rPr>
            </w:pPr>
            <w:r>
              <w:rPr>
                <w:rFonts w:ascii="Arial" w:hAnsi="Arial" w:cs="Arial"/>
                <w:b/>
                <w:sz w:val="20"/>
              </w:rPr>
              <w:t>Estimated annual cost per patient</w:t>
            </w:r>
            <w:r w:rsidRPr="00F756AB">
              <w:rPr>
                <w:rFonts w:ascii="Arial" w:hAnsi="Arial" w:cs="Arial"/>
                <w:b/>
                <w:sz w:val="20"/>
              </w:rPr>
              <w:t>:</w:t>
            </w:r>
          </w:p>
        </w:tc>
        <w:tc>
          <w:tcPr>
            <w:tcW w:w="5810" w:type="dxa"/>
            <w:gridSpan w:val="2"/>
            <w:tcBorders>
              <w:top w:val="single" w:sz="4" w:space="0" w:color="auto"/>
            </w:tcBorders>
            <w:vAlign w:val="center"/>
          </w:tcPr>
          <w:p w:rsidR="00FC156F" w:rsidRPr="006F5F62" w:rsidRDefault="00FA52BE" w:rsidP="00FA52BE">
            <w:pPr>
              <w:spacing w:before="120" w:after="120" w:line="276" w:lineRule="auto"/>
              <w:rPr>
                <w:rFonts w:ascii="Arial" w:hAnsi="Arial" w:cs="Arial"/>
                <w:b/>
                <w:sz w:val="8"/>
                <w:szCs w:val="8"/>
              </w:rPr>
            </w:pPr>
            <w:r>
              <w:rPr>
                <w:rFonts w:ascii="Arial" w:hAnsi="Arial"/>
                <w:color w:val="4F81BD"/>
                <w:sz w:val="20"/>
              </w:rPr>
              <w:t>E</w:t>
            </w:r>
            <w:r w:rsidR="00FC156F">
              <w:rPr>
                <w:rFonts w:ascii="Arial" w:hAnsi="Arial"/>
                <w:color w:val="4F81BD"/>
                <w:sz w:val="20"/>
              </w:rPr>
              <w:t>stimated annual cost of the medicine to the NHS per patient (ex VAT) at list price in each of the indi</w:t>
            </w:r>
            <w:r w:rsidR="00712587">
              <w:rPr>
                <w:rFonts w:ascii="Arial" w:hAnsi="Arial"/>
                <w:color w:val="4F81BD"/>
                <w:sz w:val="20"/>
              </w:rPr>
              <w:t>cations within scope of the FOC Scheme</w:t>
            </w:r>
            <w:r w:rsidR="00FC156F">
              <w:rPr>
                <w:rFonts w:ascii="Arial" w:hAnsi="Arial"/>
                <w:color w:val="4F81BD"/>
                <w:sz w:val="20"/>
              </w:rPr>
              <w:t xml:space="preserve">. </w:t>
            </w:r>
          </w:p>
        </w:tc>
      </w:tr>
    </w:tbl>
    <w:p w:rsidR="00360426" w:rsidRPr="00A946A1" w:rsidRDefault="00360426" w:rsidP="003E0DBF">
      <w:pPr>
        <w:spacing w:line="276" w:lineRule="auto"/>
        <w:jc w:val="both"/>
        <w:rPr>
          <w:rFonts w:ascii="Arial" w:hAnsi="Arial" w:cs="Arial"/>
          <w:b/>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3E0DBF" w:rsidTr="00A946A1">
        <w:tc>
          <w:tcPr>
            <w:tcW w:w="9322" w:type="dxa"/>
          </w:tcPr>
          <w:p w:rsidR="003E0DBF" w:rsidRPr="003E0DBF" w:rsidRDefault="003E0DBF" w:rsidP="00A946A1">
            <w:pPr>
              <w:spacing w:before="120" w:after="120" w:line="276" w:lineRule="auto"/>
              <w:jc w:val="both"/>
              <w:rPr>
                <w:rFonts w:ascii="Arial" w:hAnsi="Arial" w:cs="Arial"/>
                <w:b/>
                <w:sz w:val="28"/>
                <w:szCs w:val="28"/>
              </w:rPr>
            </w:pPr>
            <w:r>
              <w:rPr>
                <w:rFonts w:ascii="Arial" w:hAnsi="Arial" w:cs="Arial"/>
                <w:b/>
                <w:sz w:val="28"/>
                <w:szCs w:val="28"/>
              </w:rPr>
              <w:t>Unmet need</w:t>
            </w:r>
          </w:p>
        </w:tc>
      </w:tr>
    </w:tbl>
    <w:p w:rsidR="003E0DBF" w:rsidRPr="00A946A1" w:rsidRDefault="003E0DBF" w:rsidP="0000745E">
      <w:pPr>
        <w:spacing w:line="276" w:lineRule="auto"/>
        <w:jc w:val="both"/>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3457"/>
        <w:gridCol w:w="5899"/>
      </w:tblGrid>
      <w:tr w:rsidR="003E0DBF" w:rsidRPr="007F5BF7" w:rsidTr="00A946A1">
        <w:tc>
          <w:tcPr>
            <w:tcW w:w="3457" w:type="dxa"/>
            <w:tcBorders>
              <w:top w:val="single" w:sz="4" w:space="0" w:color="auto"/>
              <w:left w:val="single" w:sz="4" w:space="0" w:color="auto"/>
              <w:bottom w:val="single" w:sz="4" w:space="0" w:color="auto"/>
            </w:tcBorders>
            <w:shd w:val="clear" w:color="auto" w:fill="8DB3E2" w:themeFill="text2" w:themeFillTint="66"/>
            <w:vAlign w:val="center"/>
          </w:tcPr>
          <w:p w:rsidR="003E0DBF" w:rsidRPr="007F5BF7" w:rsidRDefault="003E0DBF" w:rsidP="006520A5">
            <w:pPr>
              <w:pStyle w:val="Default"/>
              <w:spacing w:before="120" w:after="120" w:line="276" w:lineRule="auto"/>
              <w:rPr>
                <w:b/>
                <w:sz w:val="20"/>
                <w:szCs w:val="20"/>
              </w:rPr>
            </w:pPr>
            <w:r w:rsidRPr="007F5BF7">
              <w:rPr>
                <w:b/>
                <w:sz w:val="20"/>
                <w:szCs w:val="20"/>
              </w:rPr>
              <w:t>Is the medicine</w:t>
            </w:r>
            <w:r>
              <w:rPr>
                <w:b/>
                <w:sz w:val="20"/>
                <w:szCs w:val="20"/>
              </w:rPr>
              <w:t>, for the indication(s) within the scope of the FOC scheme, to be used for</w:t>
            </w:r>
            <w:r w:rsidRPr="007F5BF7">
              <w:rPr>
                <w:b/>
                <w:sz w:val="20"/>
                <w:szCs w:val="20"/>
              </w:rPr>
              <w:t xml:space="preserve"> patients with life</w:t>
            </w:r>
            <w:r>
              <w:rPr>
                <w:b/>
                <w:sz w:val="20"/>
                <w:szCs w:val="20"/>
              </w:rPr>
              <w:noBreakHyphen/>
            </w:r>
            <w:r w:rsidRPr="007F5BF7">
              <w:rPr>
                <w:b/>
                <w:sz w:val="20"/>
                <w:szCs w:val="20"/>
              </w:rPr>
              <w:t>threatening or seriously debilitating illnesses?</w:t>
            </w:r>
          </w:p>
        </w:tc>
        <w:tc>
          <w:tcPr>
            <w:tcW w:w="5899" w:type="dxa"/>
            <w:tcBorders>
              <w:top w:val="single" w:sz="4" w:space="0" w:color="auto"/>
              <w:bottom w:val="single" w:sz="4" w:space="0" w:color="auto"/>
            </w:tcBorders>
            <w:shd w:val="clear" w:color="auto" w:fill="auto"/>
            <w:vAlign w:val="center"/>
          </w:tcPr>
          <w:p w:rsidR="003E0DBF" w:rsidRPr="007F5BF7" w:rsidRDefault="003E0DBF" w:rsidP="00961677">
            <w:pPr>
              <w:spacing w:before="120" w:after="120" w:line="276" w:lineRule="auto"/>
              <w:rPr>
                <w:rFonts w:ascii="Arial" w:hAnsi="Arial" w:cs="Arial"/>
                <w:color w:val="4F81BD"/>
                <w:sz w:val="20"/>
                <w:szCs w:val="20"/>
              </w:rPr>
            </w:pPr>
          </w:p>
        </w:tc>
      </w:tr>
      <w:tr w:rsidR="003E0DBF" w:rsidRPr="007F5BF7" w:rsidTr="00A946A1">
        <w:trPr>
          <w:trHeight w:hRule="exact" w:val="113"/>
        </w:trPr>
        <w:tc>
          <w:tcPr>
            <w:tcW w:w="3457"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rsidR="003E0DBF" w:rsidRPr="0000745E" w:rsidRDefault="003E0DBF" w:rsidP="006520A5">
            <w:pPr>
              <w:spacing w:before="120" w:after="120" w:line="276" w:lineRule="auto"/>
              <w:ind w:left="-11"/>
              <w:rPr>
                <w:rFonts w:ascii="Arial" w:hAnsi="Arial" w:cs="Arial"/>
                <w:b/>
                <w:sz w:val="4"/>
                <w:szCs w:val="4"/>
              </w:rPr>
            </w:pPr>
          </w:p>
        </w:tc>
        <w:tc>
          <w:tcPr>
            <w:tcW w:w="5899" w:type="dxa"/>
            <w:tcBorders>
              <w:top w:val="single" w:sz="4" w:space="0" w:color="auto"/>
              <w:left w:val="single" w:sz="4" w:space="0" w:color="FFFFFF" w:themeColor="background1"/>
              <w:bottom w:val="nil"/>
              <w:right w:val="nil"/>
            </w:tcBorders>
            <w:shd w:val="clear" w:color="auto" w:fill="auto"/>
            <w:vAlign w:val="center"/>
          </w:tcPr>
          <w:p w:rsidR="003E0DBF" w:rsidRPr="007F5BF7" w:rsidRDefault="003E0DBF" w:rsidP="006520A5">
            <w:pPr>
              <w:spacing w:before="120" w:after="120" w:line="276" w:lineRule="auto"/>
              <w:rPr>
                <w:rFonts w:ascii="Arial" w:hAnsi="Arial"/>
                <w:b/>
                <w:color w:val="4F81BD" w:themeColor="accent1"/>
                <w:sz w:val="20"/>
                <w:szCs w:val="20"/>
              </w:rPr>
            </w:pPr>
          </w:p>
        </w:tc>
      </w:tr>
      <w:tr w:rsidR="003E0DBF" w:rsidRPr="007F5BF7" w:rsidTr="00A946A1">
        <w:tc>
          <w:tcPr>
            <w:tcW w:w="3457" w:type="dxa"/>
            <w:tcBorders>
              <w:bottom w:val="single" w:sz="4" w:space="0" w:color="auto"/>
            </w:tcBorders>
            <w:shd w:val="clear" w:color="auto" w:fill="8DB3E2" w:themeFill="text2" w:themeFillTint="66"/>
            <w:vAlign w:val="center"/>
          </w:tcPr>
          <w:p w:rsidR="003E0DBF" w:rsidRPr="007F5BF7" w:rsidRDefault="003E0DBF" w:rsidP="006520A5">
            <w:pPr>
              <w:pStyle w:val="Default"/>
              <w:spacing w:before="120" w:after="120" w:line="276" w:lineRule="auto"/>
              <w:rPr>
                <w:b/>
                <w:color w:val="4F81BD" w:themeColor="accent1"/>
                <w:sz w:val="20"/>
                <w:szCs w:val="20"/>
              </w:rPr>
            </w:pPr>
            <w:r>
              <w:rPr>
                <w:b/>
                <w:sz w:val="20"/>
                <w:szCs w:val="20"/>
              </w:rPr>
              <w:t>F</w:t>
            </w:r>
            <w:r w:rsidRPr="007F5BF7">
              <w:rPr>
                <w:b/>
                <w:sz w:val="20"/>
                <w:szCs w:val="20"/>
              </w:rPr>
              <w:t xml:space="preserve">or </w:t>
            </w:r>
            <w:r>
              <w:rPr>
                <w:b/>
                <w:sz w:val="20"/>
                <w:szCs w:val="20"/>
              </w:rPr>
              <w:t xml:space="preserve">each of </w:t>
            </w:r>
            <w:r w:rsidRPr="007F5BF7">
              <w:rPr>
                <w:b/>
                <w:sz w:val="20"/>
                <w:szCs w:val="20"/>
              </w:rPr>
              <w:t>the indication(s) within scope of the FOC Scheme</w:t>
            </w:r>
            <w:r>
              <w:rPr>
                <w:b/>
                <w:sz w:val="20"/>
                <w:szCs w:val="20"/>
              </w:rPr>
              <w:t>,</w:t>
            </w:r>
            <w:r w:rsidRPr="007F5BF7">
              <w:rPr>
                <w:b/>
                <w:sz w:val="20"/>
                <w:szCs w:val="20"/>
              </w:rPr>
              <w:t xml:space="preserve"> </w:t>
            </w:r>
            <w:r>
              <w:rPr>
                <w:b/>
                <w:sz w:val="20"/>
                <w:szCs w:val="20"/>
              </w:rPr>
              <w:t>i</w:t>
            </w:r>
            <w:r w:rsidRPr="007F5BF7">
              <w:rPr>
                <w:b/>
                <w:sz w:val="20"/>
                <w:szCs w:val="20"/>
              </w:rPr>
              <w:t xml:space="preserve">s there an alternative treatment option available? </w:t>
            </w:r>
          </w:p>
        </w:tc>
        <w:tc>
          <w:tcPr>
            <w:tcW w:w="5899" w:type="dxa"/>
            <w:tcBorders>
              <w:bottom w:val="single" w:sz="4" w:space="0" w:color="auto"/>
            </w:tcBorders>
            <w:vAlign w:val="center"/>
          </w:tcPr>
          <w:p w:rsidR="003E0DBF" w:rsidRPr="007F5BF7" w:rsidRDefault="00FA52BE" w:rsidP="00FA52BE">
            <w:pPr>
              <w:spacing w:before="120" w:after="120" w:line="276" w:lineRule="auto"/>
              <w:rPr>
                <w:rFonts w:ascii="Arial" w:hAnsi="Arial" w:cs="Arial"/>
                <w:b/>
                <w:sz w:val="20"/>
                <w:szCs w:val="20"/>
              </w:rPr>
            </w:pPr>
            <w:r>
              <w:rPr>
                <w:rStyle w:val="st1"/>
                <w:rFonts w:ascii="Arial" w:hAnsi="Arial" w:cs="Arial"/>
                <w:color w:val="4F81BD"/>
                <w:sz w:val="20"/>
                <w:szCs w:val="20"/>
              </w:rPr>
              <w:t>A</w:t>
            </w:r>
            <w:r w:rsidR="003E0DBF" w:rsidRPr="007F5BF7">
              <w:rPr>
                <w:rStyle w:val="st1"/>
                <w:rFonts w:ascii="Arial" w:hAnsi="Arial" w:cs="Arial"/>
                <w:color w:val="4F81BD"/>
                <w:sz w:val="20"/>
                <w:szCs w:val="20"/>
              </w:rPr>
              <w:t>lternative treatment option</w:t>
            </w:r>
            <w:r>
              <w:rPr>
                <w:rStyle w:val="st1"/>
                <w:rFonts w:ascii="Arial" w:hAnsi="Arial" w:cs="Arial"/>
                <w:color w:val="4F81BD"/>
                <w:sz w:val="20"/>
                <w:szCs w:val="20"/>
              </w:rPr>
              <w:t>s</w:t>
            </w:r>
            <w:r w:rsidR="003E0DBF" w:rsidRPr="007F5BF7">
              <w:rPr>
                <w:rStyle w:val="st1"/>
                <w:rFonts w:ascii="Arial" w:hAnsi="Arial" w:cs="Arial"/>
                <w:color w:val="4F81BD"/>
                <w:sz w:val="20"/>
                <w:szCs w:val="20"/>
              </w:rPr>
              <w:t xml:space="preserve"> currently available or expected to be available during the lifetime of the FOC scheme</w:t>
            </w:r>
          </w:p>
        </w:tc>
      </w:tr>
      <w:tr w:rsidR="0000745E" w:rsidRPr="007F5BF7" w:rsidTr="00A946A1">
        <w:trPr>
          <w:trHeight w:hRule="exact" w:val="113"/>
        </w:trPr>
        <w:tc>
          <w:tcPr>
            <w:tcW w:w="9356" w:type="dxa"/>
            <w:gridSpan w:val="2"/>
            <w:tcBorders>
              <w:left w:val="nil"/>
              <w:right w:val="nil"/>
            </w:tcBorders>
            <w:shd w:val="clear" w:color="auto" w:fill="auto"/>
            <w:vAlign w:val="center"/>
          </w:tcPr>
          <w:p w:rsidR="0000745E" w:rsidRPr="007F5BF7" w:rsidRDefault="0000745E" w:rsidP="006520A5">
            <w:pPr>
              <w:spacing w:before="120" w:after="120" w:line="276" w:lineRule="auto"/>
              <w:rPr>
                <w:rStyle w:val="st1"/>
                <w:rFonts w:ascii="Arial" w:hAnsi="Arial" w:cs="Arial"/>
                <w:color w:val="4F81BD" w:themeColor="accent1"/>
                <w:sz w:val="20"/>
                <w:szCs w:val="20"/>
              </w:rPr>
            </w:pPr>
          </w:p>
        </w:tc>
      </w:tr>
      <w:tr w:rsidR="003E0DBF" w:rsidTr="00A946A1">
        <w:tc>
          <w:tcPr>
            <w:tcW w:w="3457" w:type="dxa"/>
            <w:tcBorders>
              <w:bottom w:val="single" w:sz="4" w:space="0" w:color="auto"/>
            </w:tcBorders>
            <w:shd w:val="clear" w:color="auto" w:fill="8DB3E2" w:themeFill="text2" w:themeFillTint="66"/>
            <w:vAlign w:val="center"/>
          </w:tcPr>
          <w:p w:rsidR="003E0DBF" w:rsidRPr="00CE5878" w:rsidRDefault="003E0DBF" w:rsidP="006520A5">
            <w:pPr>
              <w:spacing w:before="120" w:after="120" w:line="276" w:lineRule="auto"/>
              <w:rPr>
                <w:rFonts w:ascii="Arial" w:hAnsi="Arial" w:cs="Arial"/>
                <w:b/>
                <w:sz w:val="20"/>
                <w:szCs w:val="20"/>
              </w:rPr>
            </w:pPr>
            <w:r>
              <w:rPr>
                <w:rFonts w:ascii="Arial" w:hAnsi="Arial" w:cs="Arial"/>
                <w:b/>
                <w:sz w:val="20"/>
                <w:szCs w:val="20"/>
              </w:rPr>
              <w:t>Comparator Treatments:</w:t>
            </w:r>
          </w:p>
        </w:tc>
        <w:tc>
          <w:tcPr>
            <w:tcW w:w="5899" w:type="dxa"/>
            <w:tcBorders>
              <w:bottom w:val="single" w:sz="4" w:space="0" w:color="auto"/>
            </w:tcBorders>
            <w:vAlign w:val="center"/>
          </w:tcPr>
          <w:p w:rsidR="00F75E0B" w:rsidRPr="00F75E0B" w:rsidRDefault="00FA52BE" w:rsidP="006520A5">
            <w:pPr>
              <w:spacing w:before="120" w:after="120" w:line="276" w:lineRule="auto"/>
              <w:rPr>
                <w:rFonts w:ascii="Arial" w:hAnsi="Arial"/>
                <w:color w:val="4F81BD"/>
                <w:sz w:val="20"/>
              </w:rPr>
            </w:pPr>
            <w:r>
              <w:rPr>
                <w:rFonts w:ascii="Arial" w:hAnsi="Arial"/>
                <w:color w:val="4F81BD"/>
                <w:sz w:val="20"/>
              </w:rPr>
              <w:t>C</w:t>
            </w:r>
            <w:r w:rsidR="003E0DBF">
              <w:rPr>
                <w:rFonts w:ascii="Arial" w:hAnsi="Arial"/>
                <w:color w:val="4F81BD"/>
                <w:sz w:val="20"/>
              </w:rPr>
              <w:t xml:space="preserve">omparator products that are anticipated to be used in the SMC assessment.   </w:t>
            </w:r>
          </w:p>
        </w:tc>
      </w:tr>
      <w:tr w:rsidR="0000745E" w:rsidTr="00A946A1">
        <w:trPr>
          <w:trHeight w:hRule="exact" w:val="113"/>
        </w:trPr>
        <w:tc>
          <w:tcPr>
            <w:tcW w:w="9356" w:type="dxa"/>
            <w:gridSpan w:val="2"/>
            <w:tcBorders>
              <w:left w:val="nil"/>
              <w:right w:val="nil"/>
            </w:tcBorders>
            <w:shd w:val="clear" w:color="auto" w:fill="auto"/>
            <w:vAlign w:val="center"/>
          </w:tcPr>
          <w:p w:rsidR="0000745E" w:rsidRPr="00E71772" w:rsidRDefault="0000745E" w:rsidP="006520A5">
            <w:pPr>
              <w:spacing w:before="120" w:after="120" w:line="276" w:lineRule="auto"/>
              <w:rPr>
                <w:rFonts w:ascii="Arial" w:hAnsi="Arial"/>
                <w:color w:val="4F81BD"/>
                <w:sz w:val="20"/>
              </w:rPr>
            </w:pPr>
          </w:p>
        </w:tc>
      </w:tr>
      <w:tr w:rsidR="003E0DBF" w:rsidTr="00A946A1">
        <w:tc>
          <w:tcPr>
            <w:tcW w:w="3457" w:type="dxa"/>
            <w:shd w:val="clear" w:color="auto" w:fill="8DB3E2" w:themeFill="text2" w:themeFillTint="66"/>
            <w:vAlign w:val="center"/>
          </w:tcPr>
          <w:p w:rsidR="003E0DBF" w:rsidRPr="00CE5878" w:rsidRDefault="003E0DBF" w:rsidP="006520A5">
            <w:pPr>
              <w:pStyle w:val="Default"/>
              <w:spacing w:before="120" w:after="120" w:line="276" w:lineRule="auto"/>
              <w:rPr>
                <w:b/>
                <w:sz w:val="20"/>
                <w:szCs w:val="20"/>
              </w:rPr>
            </w:pPr>
            <w:r>
              <w:rPr>
                <w:b/>
                <w:sz w:val="20"/>
                <w:szCs w:val="20"/>
              </w:rPr>
              <w:t>Place in Therapy</w:t>
            </w:r>
          </w:p>
        </w:tc>
        <w:tc>
          <w:tcPr>
            <w:tcW w:w="5899" w:type="dxa"/>
            <w:vAlign w:val="center"/>
          </w:tcPr>
          <w:p w:rsidR="003E0DBF" w:rsidRPr="00CE5878" w:rsidRDefault="00FA52BE" w:rsidP="006520A5">
            <w:pPr>
              <w:spacing w:before="120" w:after="120" w:line="276" w:lineRule="auto"/>
              <w:rPr>
                <w:rFonts w:ascii="Arial" w:hAnsi="Arial" w:cs="Arial"/>
                <w:color w:val="4F81BD" w:themeColor="accent1"/>
                <w:sz w:val="20"/>
                <w:szCs w:val="20"/>
              </w:rPr>
            </w:pPr>
            <w:r>
              <w:rPr>
                <w:rFonts w:ascii="Arial" w:hAnsi="Arial"/>
                <w:color w:val="4F81BD"/>
                <w:sz w:val="20"/>
              </w:rPr>
              <w:t>A</w:t>
            </w:r>
            <w:r w:rsidR="003E0DBF">
              <w:rPr>
                <w:rFonts w:ascii="Arial" w:hAnsi="Arial"/>
                <w:color w:val="4F81BD"/>
                <w:sz w:val="20"/>
              </w:rPr>
              <w:t xml:space="preserve">nticipated place in therapy of the medicine e.g. relative to other current interventions.  </w:t>
            </w:r>
          </w:p>
        </w:tc>
      </w:tr>
    </w:tbl>
    <w:p w:rsidR="00760006" w:rsidRDefault="00760006" w:rsidP="00D24CD2">
      <w:pPr>
        <w:spacing w:line="276" w:lineRule="auto"/>
        <w:jc w:val="both"/>
        <w:rPr>
          <w:rFonts w:ascii="Arial" w:hAnsi="Arial" w:cs="Arial"/>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D24CD2" w:rsidTr="00A946A1">
        <w:tc>
          <w:tcPr>
            <w:tcW w:w="9322" w:type="dxa"/>
          </w:tcPr>
          <w:p w:rsidR="00D24CD2" w:rsidRPr="00D24CD2" w:rsidRDefault="00D24CD2" w:rsidP="00A3367A">
            <w:pPr>
              <w:spacing w:before="120" w:after="120" w:line="276" w:lineRule="auto"/>
              <w:jc w:val="both"/>
              <w:rPr>
                <w:rFonts w:ascii="Arial" w:hAnsi="Arial" w:cs="Arial"/>
                <w:b/>
                <w:sz w:val="28"/>
                <w:szCs w:val="28"/>
              </w:rPr>
            </w:pPr>
            <w:r>
              <w:rPr>
                <w:rFonts w:ascii="Arial" w:hAnsi="Arial" w:cs="Arial"/>
                <w:b/>
                <w:sz w:val="28"/>
                <w:szCs w:val="28"/>
              </w:rPr>
              <w:t>Prescribing, dispensing, administration and monitoring</w:t>
            </w:r>
          </w:p>
        </w:tc>
      </w:tr>
    </w:tbl>
    <w:p w:rsidR="00D24CD2" w:rsidRPr="00D24CD2" w:rsidRDefault="00D24CD2" w:rsidP="00D24CD2">
      <w:pPr>
        <w:spacing w:line="276" w:lineRule="auto"/>
        <w:jc w:val="both"/>
        <w:rPr>
          <w:rFonts w:ascii="Arial" w:hAnsi="Arial" w:cs="Arial"/>
          <w:sz w:val="20"/>
          <w:szCs w:val="20"/>
        </w:rPr>
      </w:pPr>
    </w:p>
    <w:tbl>
      <w:tblPr>
        <w:tblStyle w:val="TableGrid"/>
        <w:tblW w:w="9356" w:type="dxa"/>
        <w:tblInd w:w="-34" w:type="dxa"/>
        <w:tblLook w:val="04A0" w:firstRow="1" w:lastRow="0" w:firstColumn="1" w:lastColumn="0" w:noHBand="0" w:noVBand="1"/>
      </w:tblPr>
      <w:tblGrid>
        <w:gridCol w:w="3542"/>
        <w:gridCol w:w="135"/>
        <w:gridCol w:w="5679"/>
      </w:tblGrid>
      <w:tr w:rsidR="00760006" w:rsidRPr="006B4DDA" w:rsidTr="00A946A1">
        <w:tc>
          <w:tcPr>
            <w:tcW w:w="3542" w:type="dxa"/>
            <w:tcBorders>
              <w:top w:val="single" w:sz="4" w:space="0" w:color="auto"/>
              <w:left w:val="single" w:sz="4" w:space="0" w:color="auto"/>
              <w:bottom w:val="single" w:sz="4" w:space="0" w:color="auto"/>
            </w:tcBorders>
            <w:shd w:val="clear" w:color="auto" w:fill="8DB3E2" w:themeFill="text2" w:themeFillTint="66"/>
            <w:vAlign w:val="center"/>
          </w:tcPr>
          <w:p w:rsidR="00760006" w:rsidRPr="006B4DDA" w:rsidRDefault="009C66BB" w:rsidP="00A3367A">
            <w:pPr>
              <w:spacing w:before="120" w:after="120" w:line="276" w:lineRule="auto"/>
              <w:rPr>
                <w:rFonts w:ascii="Arial" w:hAnsi="Arial" w:cs="Arial"/>
                <w:b/>
                <w:sz w:val="20"/>
                <w:szCs w:val="20"/>
              </w:rPr>
            </w:pPr>
            <w:r w:rsidRPr="006B4DDA">
              <w:rPr>
                <w:rFonts w:ascii="Arial" w:hAnsi="Arial" w:cs="Arial"/>
                <w:b/>
                <w:sz w:val="20"/>
                <w:szCs w:val="20"/>
              </w:rPr>
              <w:t>Duration of Treatment:</w:t>
            </w:r>
          </w:p>
        </w:tc>
        <w:tc>
          <w:tcPr>
            <w:tcW w:w="5814" w:type="dxa"/>
            <w:gridSpan w:val="2"/>
            <w:tcBorders>
              <w:top w:val="single" w:sz="4" w:space="0" w:color="auto"/>
              <w:bottom w:val="single" w:sz="4" w:space="0" w:color="auto"/>
            </w:tcBorders>
            <w:shd w:val="clear" w:color="auto" w:fill="auto"/>
            <w:vAlign w:val="center"/>
          </w:tcPr>
          <w:p w:rsidR="00760006" w:rsidRPr="006B4DDA" w:rsidRDefault="00FA52BE" w:rsidP="00FA52BE">
            <w:pPr>
              <w:spacing w:before="120" w:after="120" w:line="276" w:lineRule="auto"/>
              <w:rPr>
                <w:rFonts w:ascii="Arial" w:hAnsi="Arial"/>
                <w:color w:val="4F81BD"/>
                <w:sz w:val="20"/>
                <w:szCs w:val="20"/>
              </w:rPr>
            </w:pPr>
            <w:r>
              <w:rPr>
                <w:rFonts w:ascii="Arial" w:hAnsi="Arial"/>
                <w:color w:val="4F81BD"/>
                <w:sz w:val="20"/>
                <w:szCs w:val="20"/>
              </w:rPr>
              <w:t>Estimation of</w:t>
            </w:r>
            <w:r w:rsidR="009C66BB" w:rsidRPr="006B4DDA">
              <w:rPr>
                <w:rFonts w:ascii="Arial" w:hAnsi="Arial"/>
                <w:color w:val="4F81BD"/>
                <w:sz w:val="20"/>
                <w:szCs w:val="20"/>
              </w:rPr>
              <w:t xml:space="preserve"> how long an average patient is expected to remain on the medicine in the indications</w:t>
            </w:r>
            <w:r w:rsidR="00712587" w:rsidRPr="006B4DDA">
              <w:rPr>
                <w:rFonts w:ascii="Arial" w:hAnsi="Arial"/>
                <w:color w:val="4F81BD"/>
                <w:sz w:val="20"/>
                <w:szCs w:val="20"/>
              </w:rPr>
              <w:t xml:space="preserve"> within scope of the FOC Scheme</w:t>
            </w:r>
            <w:r w:rsidR="009C66BB" w:rsidRPr="006B4DDA">
              <w:rPr>
                <w:rFonts w:ascii="Arial" w:hAnsi="Arial"/>
                <w:color w:val="4F81BD"/>
                <w:sz w:val="20"/>
                <w:szCs w:val="20"/>
              </w:rPr>
              <w:t xml:space="preserve"> e.g.</w:t>
            </w:r>
            <w:r w:rsidR="009A141C" w:rsidRPr="006B4DDA">
              <w:rPr>
                <w:rFonts w:ascii="Arial" w:hAnsi="Arial"/>
                <w:color w:val="4F81BD"/>
                <w:sz w:val="20"/>
                <w:szCs w:val="20"/>
              </w:rPr>
              <w:t xml:space="preserve"> short course of treatment, treatment course</w:t>
            </w:r>
            <w:r w:rsidR="009C66BB" w:rsidRPr="006B4DDA">
              <w:rPr>
                <w:rFonts w:ascii="Arial" w:hAnsi="Arial"/>
                <w:color w:val="4F81BD"/>
                <w:sz w:val="20"/>
                <w:szCs w:val="20"/>
              </w:rPr>
              <w:t xml:space="preserve"> under 1 year, 1 – 2 years, over 2 years</w:t>
            </w:r>
            <w:r>
              <w:rPr>
                <w:rFonts w:ascii="Arial" w:hAnsi="Arial"/>
                <w:color w:val="4F81BD"/>
                <w:sz w:val="20"/>
                <w:szCs w:val="20"/>
              </w:rPr>
              <w:t>.</w:t>
            </w:r>
            <w:r w:rsidR="005D28FB" w:rsidRPr="006B4DDA">
              <w:rPr>
                <w:rFonts w:ascii="Arial" w:hAnsi="Arial"/>
                <w:color w:val="4F81BD"/>
                <w:sz w:val="20"/>
                <w:szCs w:val="20"/>
              </w:rPr>
              <w:t xml:space="preserve"> </w:t>
            </w:r>
          </w:p>
        </w:tc>
      </w:tr>
      <w:tr w:rsidR="00760006" w:rsidRPr="006B4DDA" w:rsidTr="00A946A1">
        <w:trPr>
          <w:trHeight w:hRule="exact" w:val="113"/>
        </w:trPr>
        <w:tc>
          <w:tcPr>
            <w:tcW w:w="367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60006" w:rsidRPr="006B4DDA" w:rsidRDefault="00760006" w:rsidP="00A3367A">
            <w:pPr>
              <w:spacing w:before="120" w:after="120" w:line="276" w:lineRule="auto"/>
              <w:ind w:left="-11"/>
              <w:rPr>
                <w:rFonts w:ascii="Arial" w:hAnsi="Arial" w:cs="Arial"/>
                <w:b/>
                <w:sz w:val="20"/>
                <w:szCs w:val="20"/>
              </w:rPr>
            </w:pPr>
          </w:p>
        </w:tc>
        <w:tc>
          <w:tcPr>
            <w:tcW w:w="5679" w:type="dxa"/>
            <w:tcBorders>
              <w:top w:val="single" w:sz="4" w:space="0" w:color="auto"/>
              <w:left w:val="single" w:sz="4" w:space="0" w:color="FFFFFF" w:themeColor="background1"/>
              <w:bottom w:val="single" w:sz="4" w:space="0" w:color="auto"/>
              <w:right w:val="nil"/>
            </w:tcBorders>
            <w:shd w:val="clear" w:color="auto" w:fill="auto"/>
            <w:vAlign w:val="center"/>
          </w:tcPr>
          <w:p w:rsidR="00760006" w:rsidRPr="006B4DDA" w:rsidRDefault="00760006" w:rsidP="00A3367A">
            <w:pPr>
              <w:spacing w:before="120" w:after="120" w:line="276" w:lineRule="auto"/>
              <w:rPr>
                <w:rFonts w:ascii="Arial" w:hAnsi="Arial"/>
                <w:b/>
                <w:color w:val="4F81BD" w:themeColor="accent1"/>
                <w:sz w:val="20"/>
                <w:szCs w:val="20"/>
              </w:rPr>
            </w:pPr>
          </w:p>
        </w:tc>
      </w:tr>
      <w:tr w:rsidR="00760006" w:rsidRPr="006B4DDA" w:rsidTr="00A946A1">
        <w:tc>
          <w:tcPr>
            <w:tcW w:w="3542" w:type="dxa"/>
            <w:tcBorders>
              <w:top w:val="single" w:sz="4" w:space="0" w:color="auto"/>
            </w:tcBorders>
            <w:shd w:val="clear" w:color="auto" w:fill="8DB3E2" w:themeFill="text2" w:themeFillTint="66"/>
            <w:vAlign w:val="center"/>
          </w:tcPr>
          <w:p w:rsidR="00760006" w:rsidRPr="006B4DDA" w:rsidRDefault="009C66BB" w:rsidP="00A3367A">
            <w:pPr>
              <w:spacing w:before="120" w:after="120" w:line="276" w:lineRule="auto"/>
              <w:rPr>
                <w:rFonts w:ascii="Arial" w:hAnsi="Arial" w:cs="Arial"/>
                <w:b/>
                <w:sz w:val="20"/>
                <w:szCs w:val="20"/>
              </w:rPr>
            </w:pPr>
            <w:r w:rsidRPr="006B4DDA">
              <w:rPr>
                <w:rFonts w:ascii="Arial" w:hAnsi="Arial" w:cs="Arial"/>
                <w:b/>
                <w:sz w:val="20"/>
                <w:szCs w:val="20"/>
              </w:rPr>
              <w:t>Prescribing Setting:</w:t>
            </w:r>
          </w:p>
        </w:tc>
        <w:tc>
          <w:tcPr>
            <w:tcW w:w="5814" w:type="dxa"/>
            <w:gridSpan w:val="2"/>
            <w:tcBorders>
              <w:top w:val="single" w:sz="4" w:space="0" w:color="auto"/>
            </w:tcBorders>
            <w:shd w:val="clear" w:color="auto" w:fill="auto"/>
            <w:vAlign w:val="center"/>
          </w:tcPr>
          <w:p w:rsidR="00760006" w:rsidRPr="006B4DDA" w:rsidRDefault="00FA52BE" w:rsidP="00FA52BE">
            <w:pPr>
              <w:spacing w:before="120" w:after="120" w:line="276" w:lineRule="auto"/>
              <w:rPr>
                <w:rFonts w:ascii="Arial" w:hAnsi="Arial" w:cs="Arial"/>
                <w:color w:val="4F81BD" w:themeColor="accent1"/>
                <w:sz w:val="20"/>
                <w:szCs w:val="20"/>
              </w:rPr>
            </w:pPr>
            <w:r>
              <w:rPr>
                <w:rFonts w:ascii="Arial" w:hAnsi="Arial" w:cs="Arial"/>
                <w:color w:val="4F81BD" w:themeColor="accent1"/>
                <w:sz w:val="20"/>
                <w:szCs w:val="20"/>
              </w:rPr>
              <w:t>A</w:t>
            </w:r>
            <w:r w:rsidR="009C66BB" w:rsidRPr="006B4DDA">
              <w:rPr>
                <w:rFonts w:ascii="Arial" w:hAnsi="Arial" w:cs="Arial"/>
                <w:color w:val="4F81BD" w:themeColor="accent1"/>
                <w:sz w:val="20"/>
                <w:szCs w:val="20"/>
              </w:rPr>
              <w:t>nticipated prescribing setting for the medicine, fo</w:t>
            </w:r>
            <w:r w:rsidR="005D28FB" w:rsidRPr="006B4DDA">
              <w:rPr>
                <w:rFonts w:ascii="Arial" w:hAnsi="Arial" w:cs="Arial"/>
                <w:color w:val="4F81BD" w:themeColor="accent1"/>
                <w:sz w:val="20"/>
                <w:szCs w:val="20"/>
              </w:rPr>
              <w:t>r example secondary and</w:t>
            </w:r>
            <w:r w:rsidR="009C66BB" w:rsidRPr="006B4DDA">
              <w:rPr>
                <w:rFonts w:ascii="Arial" w:hAnsi="Arial" w:cs="Arial"/>
                <w:color w:val="4F81BD" w:themeColor="accent1"/>
                <w:sz w:val="20"/>
                <w:szCs w:val="20"/>
              </w:rPr>
              <w:t>/or tertiary care.</w:t>
            </w:r>
            <w:r w:rsidR="009A141C" w:rsidRPr="006B4DDA">
              <w:rPr>
                <w:rFonts w:ascii="Arial" w:hAnsi="Arial" w:cs="Arial"/>
                <w:color w:val="4F81BD" w:themeColor="accent1"/>
                <w:sz w:val="20"/>
                <w:szCs w:val="20"/>
              </w:rPr>
              <w:t xml:space="preserve"> </w:t>
            </w:r>
          </w:p>
        </w:tc>
      </w:tr>
      <w:tr w:rsidR="00760006" w:rsidRPr="006B4DDA" w:rsidTr="00A946A1">
        <w:trPr>
          <w:trHeight w:hRule="exact" w:val="113"/>
        </w:trPr>
        <w:tc>
          <w:tcPr>
            <w:tcW w:w="367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60006" w:rsidRPr="006B4DDA" w:rsidRDefault="00760006" w:rsidP="00A3367A">
            <w:pPr>
              <w:spacing w:before="120" w:after="120" w:line="276" w:lineRule="auto"/>
              <w:ind w:left="-11"/>
              <w:rPr>
                <w:rFonts w:ascii="Arial" w:hAnsi="Arial" w:cs="Arial"/>
                <w:b/>
                <w:sz w:val="20"/>
                <w:szCs w:val="20"/>
              </w:rPr>
            </w:pPr>
          </w:p>
        </w:tc>
        <w:tc>
          <w:tcPr>
            <w:tcW w:w="5679" w:type="dxa"/>
            <w:tcBorders>
              <w:top w:val="single" w:sz="4" w:space="0" w:color="auto"/>
              <w:left w:val="single" w:sz="4" w:space="0" w:color="FFFFFF" w:themeColor="background1"/>
              <w:bottom w:val="single" w:sz="4" w:space="0" w:color="auto"/>
              <w:right w:val="nil"/>
            </w:tcBorders>
            <w:shd w:val="clear" w:color="auto" w:fill="auto"/>
            <w:vAlign w:val="center"/>
          </w:tcPr>
          <w:p w:rsidR="00760006" w:rsidRPr="006B4DDA" w:rsidRDefault="00760006" w:rsidP="00A3367A">
            <w:pPr>
              <w:spacing w:before="120" w:after="120" w:line="276" w:lineRule="auto"/>
              <w:rPr>
                <w:rFonts w:ascii="Arial" w:hAnsi="Arial"/>
                <w:b/>
                <w:color w:val="4F81BD" w:themeColor="accent1"/>
                <w:sz w:val="20"/>
                <w:szCs w:val="20"/>
              </w:rPr>
            </w:pPr>
          </w:p>
        </w:tc>
      </w:tr>
      <w:tr w:rsidR="00760006" w:rsidRPr="006B4DDA" w:rsidTr="00A946A1">
        <w:tc>
          <w:tcPr>
            <w:tcW w:w="3542" w:type="dxa"/>
            <w:shd w:val="clear" w:color="auto" w:fill="8DB3E2" w:themeFill="text2" w:themeFillTint="66"/>
            <w:vAlign w:val="center"/>
          </w:tcPr>
          <w:p w:rsidR="00760006" w:rsidRPr="006B4DDA" w:rsidRDefault="009C66BB" w:rsidP="00A3367A">
            <w:pPr>
              <w:spacing w:before="120" w:after="120" w:line="276" w:lineRule="auto"/>
              <w:rPr>
                <w:rFonts w:ascii="Arial" w:hAnsi="Arial" w:cs="Arial"/>
                <w:b/>
                <w:color w:val="4F81BD" w:themeColor="accent1"/>
                <w:sz w:val="20"/>
                <w:szCs w:val="20"/>
              </w:rPr>
            </w:pPr>
            <w:r w:rsidRPr="006B4DDA">
              <w:rPr>
                <w:rFonts w:ascii="Arial" w:hAnsi="Arial" w:cs="Arial"/>
                <w:b/>
                <w:sz w:val="20"/>
                <w:szCs w:val="20"/>
              </w:rPr>
              <w:t>Dispensing Setting:</w:t>
            </w:r>
          </w:p>
        </w:tc>
        <w:tc>
          <w:tcPr>
            <w:tcW w:w="5814" w:type="dxa"/>
            <w:gridSpan w:val="2"/>
            <w:tcBorders>
              <w:right w:val="single" w:sz="4" w:space="0" w:color="auto"/>
            </w:tcBorders>
            <w:shd w:val="clear" w:color="auto" w:fill="auto"/>
            <w:vAlign w:val="center"/>
          </w:tcPr>
          <w:p w:rsidR="00760006" w:rsidRPr="006B4DDA" w:rsidRDefault="009C66BB" w:rsidP="00D931DB">
            <w:pPr>
              <w:spacing w:before="120" w:after="120" w:line="276" w:lineRule="auto"/>
              <w:rPr>
                <w:rFonts w:ascii="Arial" w:hAnsi="Arial" w:cs="Arial"/>
                <w:color w:val="4F81BD" w:themeColor="accent1"/>
                <w:sz w:val="20"/>
                <w:szCs w:val="20"/>
              </w:rPr>
            </w:pPr>
            <w:r w:rsidRPr="006B4DDA">
              <w:rPr>
                <w:rFonts w:ascii="Arial" w:hAnsi="Arial" w:cs="Arial"/>
                <w:color w:val="4F81BD" w:themeColor="accent1"/>
                <w:sz w:val="20"/>
                <w:szCs w:val="20"/>
              </w:rPr>
              <w:t xml:space="preserve">Please state the anticipated supply routes to patients for this product i.e. hospital pharmacy, </w:t>
            </w:r>
            <w:r w:rsidR="00FA52BE">
              <w:rPr>
                <w:rFonts w:ascii="Arial" w:hAnsi="Arial" w:cs="Arial"/>
                <w:color w:val="4F81BD" w:themeColor="accent1"/>
                <w:sz w:val="20"/>
                <w:szCs w:val="20"/>
              </w:rPr>
              <w:t xml:space="preserve">and/or </w:t>
            </w:r>
            <w:r w:rsidRPr="006B4DDA">
              <w:rPr>
                <w:rFonts w:ascii="Arial" w:hAnsi="Arial" w:cs="Arial"/>
                <w:color w:val="4F81BD" w:themeColor="accent1"/>
                <w:sz w:val="20"/>
                <w:szCs w:val="20"/>
              </w:rPr>
              <w:t>medicines homecare</w:t>
            </w:r>
            <w:r w:rsidR="00FA52BE">
              <w:rPr>
                <w:rFonts w:ascii="Arial" w:hAnsi="Arial" w:cs="Arial"/>
                <w:color w:val="4F81BD" w:themeColor="accent1"/>
                <w:sz w:val="20"/>
                <w:szCs w:val="20"/>
              </w:rPr>
              <w:t>.</w:t>
            </w:r>
            <w:r w:rsidRPr="006B4DDA">
              <w:rPr>
                <w:rFonts w:ascii="Arial" w:hAnsi="Arial" w:cs="Arial"/>
                <w:color w:val="4F81BD" w:themeColor="accent1"/>
                <w:sz w:val="20"/>
                <w:szCs w:val="20"/>
              </w:rPr>
              <w:t xml:space="preserve"> </w:t>
            </w:r>
          </w:p>
        </w:tc>
      </w:tr>
      <w:tr w:rsidR="00760006" w:rsidRPr="006B4DDA" w:rsidTr="00A946A1">
        <w:trPr>
          <w:trHeight w:hRule="exact" w:val="113"/>
        </w:trPr>
        <w:tc>
          <w:tcPr>
            <w:tcW w:w="367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60006" w:rsidRPr="006B4DDA" w:rsidRDefault="00760006" w:rsidP="00A3367A">
            <w:pPr>
              <w:spacing w:before="120" w:after="120" w:line="276" w:lineRule="auto"/>
              <w:ind w:left="-11"/>
              <w:rPr>
                <w:rFonts w:ascii="Arial" w:hAnsi="Arial" w:cs="Arial"/>
                <w:b/>
                <w:sz w:val="20"/>
                <w:szCs w:val="20"/>
              </w:rPr>
            </w:pPr>
          </w:p>
        </w:tc>
        <w:tc>
          <w:tcPr>
            <w:tcW w:w="5679" w:type="dxa"/>
            <w:tcBorders>
              <w:top w:val="single" w:sz="4" w:space="0" w:color="auto"/>
              <w:left w:val="single" w:sz="4" w:space="0" w:color="FFFFFF" w:themeColor="background1"/>
              <w:bottom w:val="single" w:sz="4" w:space="0" w:color="auto"/>
              <w:right w:val="nil"/>
            </w:tcBorders>
            <w:shd w:val="clear" w:color="auto" w:fill="auto"/>
            <w:vAlign w:val="center"/>
          </w:tcPr>
          <w:p w:rsidR="00760006" w:rsidRPr="006B4DDA" w:rsidRDefault="00760006" w:rsidP="00A3367A">
            <w:pPr>
              <w:spacing w:before="120" w:after="120" w:line="276" w:lineRule="auto"/>
              <w:rPr>
                <w:rFonts w:ascii="Arial" w:hAnsi="Arial"/>
                <w:b/>
                <w:color w:val="4F81BD" w:themeColor="accent1"/>
                <w:sz w:val="20"/>
                <w:szCs w:val="20"/>
              </w:rPr>
            </w:pPr>
          </w:p>
        </w:tc>
      </w:tr>
      <w:tr w:rsidR="00760006" w:rsidRPr="006B4DDA" w:rsidTr="00A946A1">
        <w:tc>
          <w:tcPr>
            <w:tcW w:w="3542" w:type="dxa"/>
            <w:tcBorders>
              <w:bottom w:val="single" w:sz="4" w:space="0" w:color="auto"/>
            </w:tcBorders>
            <w:shd w:val="clear" w:color="auto" w:fill="8DB3E2" w:themeFill="text2" w:themeFillTint="66"/>
            <w:vAlign w:val="center"/>
          </w:tcPr>
          <w:p w:rsidR="00760006" w:rsidRPr="006B4DDA" w:rsidRDefault="009C66BB" w:rsidP="00A3367A">
            <w:pPr>
              <w:spacing w:before="120" w:after="120" w:line="276" w:lineRule="auto"/>
              <w:rPr>
                <w:rFonts w:ascii="Arial" w:hAnsi="Arial" w:cs="Arial"/>
                <w:b/>
                <w:color w:val="4F81BD" w:themeColor="accent1"/>
                <w:sz w:val="20"/>
                <w:szCs w:val="20"/>
              </w:rPr>
            </w:pPr>
            <w:r w:rsidRPr="006B4DDA">
              <w:rPr>
                <w:rFonts w:ascii="Arial" w:hAnsi="Arial" w:cs="Arial"/>
                <w:b/>
                <w:sz w:val="20"/>
                <w:szCs w:val="20"/>
              </w:rPr>
              <w:t>Associated Costs</w:t>
            </w:r>
            <w:r w:rsidR="00760006" w:rsidRPr="006B4DDA">
              <w:rPr>
                <w:rFonts w:ascii="Arial" w:hAnsi="Arial" w:cs="Arial"/>
                <w:b/>
                <w:sz w:val="20"/>
                <w:szCs w:val="20"/>
              </w:rPr>
              <w:t>:</w:t>
            </w:r>
          </w:p>
        </w:tc>
        <w:tc>
          <w:tcPr>
            <w:tcW w:w="5814" w:type="dxa"/>
            <w:gridSpan w:val="2"/>
            <w:tcBorders>
              <w:bottom w:val="single" w:sz="4" w:space="0" w:color="auto"/>
            </w:tcBorders>
            <w:shd w:val="clear" w:color="auto" w:fill="auto"/>
            <w:vAlign w:val="center"/>
          </w:tcPr>
          <w:p w:rsidR="00760006" w:rsidRPr="006B4DDA" w:rsidRDefault="00D931DB" w:rsidP="00D931DB">
            <w:pPr>
              <w:spacing w:before="120" w:after="120" w:line="276" w:lineRule="auto"/>
              <w:rPr>
                <w:rFonts w:ascii="Arial" w:hAnsi="Arial"/>
                <w:color w:val="4F81BD"/>
                <w:sz w:val="20"/>
                <w:szCs w:val="20"/>
              </w:rPr>
            </w:pPr>
            <w:r>
              <w:rPr>
                <w:rFonts w:ascii="Arial" w:hAnsi="Arial"/>
                <w:color w:val="4F81BD"/>
                <w:sz w:val="20"/>
                <w:szCs w:val="20"/>
              </w:rPr>
              <w:t>Summary of</w:t>
            </w:r>
            <w:r w:rsidR="009C66BB" w:rsidRPr="00A408AC">
              <w:rPr>
                <w:rFonts w:ascii="Arial" w:hAnsi="Arial"/>
                <w:color w:val="4F81BD"/>
                <w:sz w:val="20"/>
                <w:szCs w:val="20"/>
              </w:rPr>
              <w:t xml:space="preserve"> any costs associated with use of the medicine that would be incurred by the NHS e.g. </w:t>
            </w:r>
            <w:r w:rsidR="006520A5" w:rsidRPr="00A408AC">
              <w:rPr>
                <w:rFonts w:ascii="Arial" w:hAnsi="Arial"/>
                <w:color w:val="4F81BD"/>
                <w:sz w:val="20"/>
                <w:szCs w:val="20"/>
              </w:rPr>
              <w:t xml:space="preserve">companion diagnostics, </w:t>
            </w:r>
            <w:r w:rsidR="009C66BB" w:rsidRPr="00A408AC">
              <w:rPr>
                <w:rFonts w:ascii="Arial" w:hAnsi="Arial"/>
                <w:color w:val="4F81BD"/>
                <w:sz w:val="20"/>
                <w:szCs w:val="20"/>
              </w:rPr>
              <w:t>staffing costs</w:t>
            </w:r>
            <w:r w:rsidR="009C66BB" w:rsidRPr="006B4DDA">
              <w:rPr>
                <w:rFonts w:ascii="Arial" w:hAnsi="Arial"/>
                <w:color w:val="4F81BD"/>
                <w:sz w:val="20"/>
                <w:szCs w:val="20"/>
              </w:rPr>
              <w:t xml:space="preserve"> if administration needs to be observed, monitoring costs, supportive </w:t>
            </w:r>
            <w:r w:rsidR="009C66BB" w:rsidRPr="00A408AC">
              <w:rPr>
                <w:rFonts w:ascii="Arial" w:hAnsi="Arial"/>
                <w:color w:val="4F81BD"/>
                <w:sz w:val="20"/>
                <w:szCs w:val="20"/>
              </w:rPr>
              <w:t xml:space="preserve">medicines etc.  </w:t>
            </w:r>
          </w:p>
        </w:tc>
      </w:tr>
    </w:tbl>
    <w:p w:rsidR="00385993" w:rsidRDefault="00385993" w:rsidP="00D24CD2">
      <w:pPr>
        <w:spacing w:line="276" w:lineRule="auto"/>
        <w:jc w:val="both"/>
        <w:rPr>
          <w:rFonts w:ascii="Arial" w:hAnsi="Arial" w:cs="Arial"/>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D24CD2" w:rsidTr="00A946A1">
        <w:tc>
          <w:tcPr>
            <w:tcW w:w="9322" w:type="dxa"/>
          </w:tcPr>
          <w:p w:rsidR="00D24CD2" w:rsidRPr="00D24CD2" w:rsidRDefault="00D24CD2" w:rsidP="00A3367A">
            <w:pPr>
              <w:spacing w:before="120" w:after="120" w:line="276" w:lineRule="auto"/>
              <w:jc w:val="both"/>
              <w:rPr>
                <w:rFonts w:ascii="Arial" w:hAnsi="Arial" w:cs="Arial"/>
                <w:b/>
                <w:sz w:val="28"/>
                <w:szCs w:val="28"/>
              </w:rPr>
            </w:pPr>
            <w:r>
              <w:rPr>
                <w:rFonts w:ascii="Arial" w:hAnsi="Arial" w:cs="Arial"/>
                <w:b/>
                <w:sz w:val="28"/>
                <w:szCs w:val="28"/>
              </w:rPr>
              <w:t>Scheme operation</w:t>
            </w:r>
          </w:p>
        </w:tc>
      </w:tr>
    </w:tbl>
    <w:p w:rsidR="00D24CD2" w:rsidRPr="00D24CD2" w:rsidRDefault="00D24CD2" w:rsidP="00D24CD2">
      <w:pPr>
        <w:spacing w:line="276" w:lineRule="auto"/>
        <w:jc w:val="both"/>
        <w:rPr>
          <w:rFonts w:ascii="Arial" w:hAnsi="Arial" w:cs="Arial"/>
          <w:sz w:val="20"/>
          <w:szCs w:val="20"/>
        </w:rPr>
      </w:pPr>
    </w:p>
    <w:tbl>
      <w:tblPr>
        <w:tblStyle w:val="TableGrid"/>
        <w:tblW w:w="9356" w:type="dxa"/>
        <w:tblInd w:w="-34" w:type="dxa"/>
        <w:tblLook w:val="04A0" w:firstRow="1" w:lastRow="0" w:firstColumn="1" w:lastColumn="0" w:noHBand="0" w:noVBand="1"/>
      </w:tblPr>
      <w:tblGrid>
        <w:gridCol w:w="3545"/>
        <w:gridCol w:w="135"/>
        <w:gridCol w:w="5676"/>
      </w:tblGrid>
      <w:tr w:rsidR="00637592" w:rsidRPr="006B4DDA" w:rsidTr="00723D2A">
        <w:tc>
          <w:tcPr>
            <w:tcW w:w="3545" w:type="dxa"/>
            <w:tcBorders>
              <w:top w:val="single" w:sz="4" w:space="0" w:color="auto"/>
              <w:left w:val="single" w:sz="4" w:space="0" w:color="auto"/>
              <w:bottom w:val="single" w:sz="4" w:space="0" w:color="auto"/>
            </w:tcBorders>
            <w:shd w:val="clear" w:color="auto" w:fill="8DB3E2" w:themeFill="text2" w:themeFillTint="66"/>
            <w:vAlign w:val="center"/>
          </w:tcPr>
          <w:p w:rsidR="00637592" w:rsidRPr="006B4DDA" w:rsidRDefault="00637592" w:rsidP="00A3367A">
            <w:pPr>
              <w:spacing w:before="120" w:after="120" w:line="276" w:lineRule="auto"/>
              <w:rPr>
                <w:rFonts w:ascii="Arial" w:hAnsi="Arial" w:cs="Arial"/>
                <w:b/>
                <w:sz w:val="20"/>
                <w:szCs w:val="20"/>
              </w:rPr>
            </w:pPr>
            <w:r w:rsidRPr="006B4DDA">
              <w:rPr>
                <w:rFonts w:ascii="Arial" w:hAnsi="Arial" w:cs="Arial"/>
                <w:b/>
                <w:sz w:val="20"/>
                <w:szCs w:val="20"/>
              </w:rPr>
              <w:t>Estimated number of patients that will receive treatment pre</w:t>
            </w:r>
            <w:r w:rsidR="006B4DDA">
              <w:rPr>
                <w:rFonts w:ascii="Arial" w:hAnsi="Arial" w:cs="Arial"/>
                <w:b/>
                <w:sz w:val="20"/>
                <w:szCs w:val="20"/>
              </w:rPr>
              <w:noBreakHyphen/>
            </w:r>
            <w:r w:rsidRPr="006B4DDA">
              <w:rPr>
                <w:rFonts w:ascii="Arial" w:hAnsi="Arial" w:cs="Arial"/>
                <w:b/>
                <w:sz w:val="20"/>
                <w:szCs w:val="20"/>
              </w:rPr>
              <w:t>HTA:</w:t>
            </w:r>
          </w:p>
        </w:tc>
        <w:tc>
          <w:tcPr>
            <w:tcW w:w="5811" w:type="dxa"/>
            <w:gridSpan w:val="2"/>
            <w:tcBorders>
              <w:top w:val="single" w:sz="4" w:space="0" w:color="auto"/>
              <w:bottom w:val="single" w:sz="4" w:space="0" w:color="auto"/>
            </w:tcBorders>
            <w:shd w:val="clear" w:color="auto" w:fill="auto"/>
            <w:vAlign w:val="center"/>
          </w:tcPr>
          <w:p w:rsidR="00637592" w:rsidRPr="006B4DDA" w:rsidRDefault="00637592" w:rsidP="00A3367A">
            <w:pPr>
              <w:spacing w:before="120" w:after="120" w:line="276" w:lineRule="auto"/>
              <w:rPr>
                <w:rFonts w:ascii="Arial" w:hAnsi="Arial" w:cs="Arial"/>
                <w:color w:val="4F81BD"/>
                <w:sz w:val="20"/>
                <w:szCs w:val="20"/>
              </w:rPr>
            </w:pPr>
          </w:p>
        </w:tc>
      </w:tr>
      <w:tr w:rsidR="008B0FC9" w:rsidRPr="006B4DDA"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8B0FC9" w:rsidRPr="006B4DDA" w:rsidRDefault="008B0FC9" w:rsidP="00A3367A">
            <w:pPr>
              <w:spacing w:before="120" w:after="120" w:line="276" w:lineRule="auto"/>
              <w:ind w:left="-11"/>
              <w:rPr>
                <w:rFonts w:ascii="Arial" w:hAnsi="Arial" w:cs="Arial"/>
                <w:b/>
                <w:sz w:val="20"/>
                <w:szCs w:val="20"/>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8B0FC9" w:rsidRPr="006B4DDA" w:rsidRDefault="008B0FC9" w:rsidP="00A3367A">
            <w:pPr>
              <w:spacing w:before="120" w:after="120" w:line="276" w:lineRule="auto"/>
              <w:rPr>
                <w:rFonts w:ascii="Arial" w:hAnsi="Arial" w:cs="Arial"/>
                <w:b/>
                <w:color w:val="4F81BD" w:themeColor="accent1"/>
                <w:sz w:val="20"/>
                <w:szCs w:val="20"/>
              </w:rPr>
            </w:pPr>
          </w:p>
        </w:tc>
      </w:tr>
      <w:tr w:rsidR="00637592" w:rsidRPr="006B4DDA" w:rsidTr="00A946A1">
        <w:tc>
          <w:tcPr>
            <w:tcW w:w="3546" w:type="dxa"/>
            <w:tcBorders>
              <w:top w:val="single" w:sz="4" w:space="0" w:color="auto"/>
            </w:tcBorders>
            <w:shd w:val="clear" w:color="auto" w:fill="8DB3E2" w:themeFill="text2" w:themeFillTint="66"/>
            <w:vAlign w:val="center"/>
          </w:tcPr>
          <w:p w:rsidR="00637592" w:rsidRPr="006B4DDA" w:rsidRDefault="00637592" w:rsidP="00A3367A">
            <w:pPr>
              <w:spacing w:before="120" w:after="120" w:line="276" w:lineRule="auto"/>
              <w:rPr>
                <w:rFonts w:ascii="Arial" w:hAnsi="Arial" w:cs="Arial"/>
                <w:b/>
                <w:sz w:val="20"/>
                <w:szCs w:val="20"/>
              </w:rPr>
            </w:pPr>
            <w:r w:rsidRPr="006B4DDA">
              <w:rPr>
                <w:rFonts w:ascii="Arial" w:hAnsi="Arial" w:cs="Arial"/>
                <w:b/>
                <w:sz w:val="20"/>
                <w:szCs w:val="20"/>
              </w:rPr>
              <w:t>Medicin</w:t>
            </w:r>
            <w:r w:rsidR="004352CF" w:rsidRPr="006B4DDA">
              <w:rPr>
                <w:rFonts w:ascii="Arial" w:hAnsi="Arial" w:cs="Arial"/>
                <w:b/>
                <w:sz w:val="20"/>
                <w:szCs w:val="20"/>
              </w:rPr>
              <w:t>e Supply arrangements (hospital</w:t>
            </w:r>
            <w:r w:rsidRPr="006B4DDA">
              <w:rPr>
                <w:rFonts w:ascii="Arial" w:hAnsi="Arial" w:cs="Arial"/>
                <w:b/>
                <w:sz w:val="20"/>
                <w:szCs w:val="20"/>
              </w:rPr>
              <w:t>):</w:t>
            </w:r>
          </w:p>
        </w:tc>
        <w:tc>
          <w:tcPr>
            <w:tcW w:w="5810" w:type="dxa"/>
            <w:gridSpan w:val="2"/>
            <w:tcBorders>
              <w:top w:val="single" w:sz="4" w:space="0" w:color="auto"/>
            </w:tcBorders>
            <w:shd w:val="clear" w:color="auto" w:fill="auto"/>
            <w:vAlign w:val="center"/>
          </w:tcPr>
          <w:p w:rsidR="00637592" w:rsidRPr="006B4DDA" w:rsidRDefault="00B13389" w:rsidP="00B13389">
            <w:pPr>
              <w:spacing w:before="120" w:after="120" w:line="276" w:lineRule="auto"/>
              <w:rPr>
                <w:rFonts w:ascii="Arial" w:hAnsi="Arial" w:cs="Arial"/>
                <w:color w:val="4F81BD"/>
                <w:sz w:val="20"/>
                <w:szCs w:val="20"/>
              </w:rPr>
            </w:pPr>
            <w:r>
              <w:rPr>
                <w:rFonts w:ascii="Arial" w:hAnsi="Arial" w:cs="Arial"/>
                <w:color w:val="4F81BD"/>
                <w:sz w:val="20"/>
                <w:szCs w:val="20"/>
              </w:rPr>
              <w:t>Information relating to any anonymised patient registration process, ordering details, and designated supply chain will be noted or added as an appendix to the form.</w:t>
            </w:r>
          </w:p>
        </w:tc>
      </w:tr>
      <w:tr w:rsidR="008B0FC9" w:rsidRPr="006B4DDA"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8B0FC9" w:rsidRPr="006B4DDA" w:rsidRDefault="008B0FC9" w:rsidP="00A3367A">
            <w:pPr>
              <w:spacing w:before="120" w:after="120" w:line="276" w:lineRule="auto"/>
              <w:ind w:left="-11"/>
              <w:rPr>
                <w:rFonts w:ascii="Arial" w:hAnsi="Arial" w:cs="Arial"/>
                <w:b/>
                <w:sz w:val="20"/>
                <w:szCs w:val="20"/>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8B0FC9" w:rsidRPr="006B4DDA" w:rsidRDefault="008B0FC9" w:rsidP="00A3367A">
            <w:pPr>
              <w:spacing w:before="120" w:after="120" w:line="276" w:lineRule="auto"/>
              <w:rPr>
                <w:rFonts w:ascii="Arial" w:hAnsi="Arial" w:cs="Arial"/>
                <w:b/>
                <w:color w:val="4F81BD" w:themeColor="accent1"/>
                <w:sz w:val="20"/>
                <w:szCs w:val="20"/>
              </w:rPr>
            </w:pPr>
          </w:p>
        </w:tc>
      </w:tr>
      <w:tr w:rsidR="008B0FC9" w:rsidRPr="006B4DDA" w:rsidTr="00A946A1">
        <w:tc>
          <w:tcPr>
            <w:tcW w:w="3546" w:type="dxa"/>
            <w:shd w:val="clear" w:color="auto" w:fill="8DB3E2" w:themeFill="text2" w:themeFillTint="66"/>
            <w:vAlign w:val="center"/>
          </w:tcPr>
          <w:p w:rsidR="008B0FC9" w:rsidRPr="006B4DDA" w:rsidRDefault="00F4076B" w:rsidP="00A3367A">
            <w:pPr>
              <w:spacing w:before="120" w:after="120" w:line="276" w:lineRule="auto"/>
              <w:rPr>
                <w:rFonts w:ascii="Arial" w:hAnsi="Arial" w:cs="Arial"/>
                <w:b/>
                <w:color w:val="4F81BD" w:themeColor="accent1"/>
                <w:sz w:val="20"/>
                <w:szCs w:val="20"/>
              </w:rPr>
            </w:pPr>
            <w:r w:rsidRPr="006B4DDA">
              <w:rPr>
                <w:rFonts w:ascii="Arial" w:hAnsi="Arial" w:cs="Arial"/>
                <w:b/>
                <w:sz w:val="20"/>
                <w:szCs w:val="20"/>
              </w:rPr>
              <w:t>Medicine Supply arrangements (homecare):</w:t>
            </w:r>
          </w:p>
        </w:tc>
        <w:tc>
          <w:tcPr>
            <w:tcW w:w="5810" w:type="dxa"/>
            <w:gridSpan w:val="2"/>
            <w:tcBorders>
              <w:right w:val="single" w:sz="4" w:space="0" w:color="auto"/>
            </w:tcBorders>
            <w:shd w:val="clear" w:color="auto" w:fill="auto"/>
            <w:vAlign w:val="center"/>
          </w:tcPr>
          <w:p w:rsidR="008B0FC9" w:rsidRPr="006B4DDA" w:rsidRDefault="00D931DB" w:rsidP="00D931DB">
            <w:pPr>
              <w:pStyle w:val="Footer"/>
              <w:tabs>
                <w:tab w:val="clear" w:pos="4513"/>
                <w:tab w:val="clear" w:pos="9026"/>
              </w:tabs>
              <w:overflowPunct w:val="0"/>
              <w:autoSpaceDE w:val="0"/>
              <w:autoSpaceDN w:val="0"/>
              <w:spacing w:before="120" w:after="120" w:line="276" w:lineRule="auto"/>
              <w:rPr>
                <w:rFonts w:ascii="Arial" w:hAnsi="Arial" w:cs="Arial"/>
                <w:color w:val="4F81BD"/>
                <w:sz w:val="20"/>
                <w:szCs w:val="20"/>
              </w:rPr>
            </w:pPr>
            <w:r>
              <w:rPr>
                <w:rFonts w:ascii="Arial" w:hAnsi="Arial" w:cs="Arial"/>
                <w:color w:val="4F81BD"/>
                <w:sz w:val="20"/>
                <w:szCs w:val="20"/>
              </w:rPr>
              <w:t xml:space="preserve">Guidance from the </w:t>
            </w:r>
            <w:r w:rsidR="00F4076B" w:rsidRPr="006B4DDA">
              <w:rPr>
                <w:rFonts w:ascii="Arial" w:hAnsi="Arial" w:cs="Arial"/>
                <w:color w:val="4F81BD"/>
                <w:sz w:val="20"/>
                <w:szCs w:val="20"/>
              </w:rPr>
              <w:t>NHSS</w:t>
            </w:r>
            <w:r>
              <w:rPr>
                <w:rFonts w:ascii="Arial" w:hAnsi="Arial" w:cs="Arial"/>
                <w:color w:val="4F81BD"/>
                <w:sz w:val="20"/>
                <w:szCs w:val="20"/>
              </w:rPr>
              <w:t>cotland</w:t>
            </w:r>
            <w:r w:rsidR="00F4076B" w:rsidRPr="006B4DDA">
              <w:rPr>
                <w:rFonts w:ascii="Arial" w:hAnsi="Arial" w:cs="Arial"/>
                <w:color w:val="4F81BD"/>
                <w:sz w:val="20"/>
                <w:szCs w:val="20"/>
              </w:rPr>
              <w:t xml:space="preserve"> National </w:t>
            </w:r>
            <w:r w:rsidR="00722F98" w:rsidRPr="006B4DDA">
              <w:rPr>
                <w:rFonts w:ascii="Arial" w:hAnsi="Arial" w:cs="Arial"/>
                <w:color w:val="4F81BD"/>
                <w:sz w:val="20"/>
                <w:szCs w:val="20"/>
              </w:rPr>
              <w:t xml:space="preserve">Homecare </w:t>
            </w:r>
            <w:r w:rsidR="00F4076B" w:rsidRPr="006B4DDA">
              <w:rPr>
                <w:rFonts w:ascii="Arial" w:hAnsi="Arial" w:cs="Arial"/>
                <w:color w:val="4F81BD"/>
                <w:sz w:val="20"/>
                <w:szCs w:val="20"/>
              </w:rPr>
              <w:t xml:space="preserve">Governance and Management Group </w:t>
            </w:r>
            <w:r>
              <w:rPr>
                <w:rFonts w:ascii="Arial" w:hAnsi="Arial" w:cs="Arial"/>
                <w:color w:val="4F81BD"/>
                <w:sz w:val="20"/>
                <w:szCs w:val="20"/>
              </w:rPr>
              <w:t>will be noted</w:t>
            </w:r>
            <w:r w:rsidR="00B13389">
              <w:rPr>
                <w:rFonts w:ascii="Arial" w:hAnsi="Arial" w:cs="Arial"/>
                <w:color w:val="4F81BD"/>
                <w:sz w:val="20"/>
                <w:szCs w:val="20"/>
              </w:rPr>
              <w:t xml:space="preserve"> or added as an appendix to the form.</w:t>
            </w:r>
          </w:p>
        </w:tc>
      </w:tr>
      <w:tr w:rsidR="008B0FC9" w:rsidRPr="006B4DDA" w:rsidTr="00A946A1">
        <w:trPr>
          <w:trHeight w:hRule="exact" w:val="113"/>
        </w:trPr>
        <w:tc>
          <w:tcPr>
            <w:tcW w:w="3681" w:type="dxa"/>
            <w:gridSpan w:val="2"/>
            <w:tcBorders>
              <w:top w:val="nil"/>
              <w:left w:val="nil"/>
              <w:bottom w:val="nil"/>
              <w:right w:val="nil"/>
            </w:tcBorders>
            <w:shd w:val="clear" w:color="auto" w:fill="auto"/>
            <w:vAlign w:val="center"/>
          </w:tcPr>
          <w:p w:rsidR="008B0FC9" w:rsidRDefault="008B0FC9" w:rsidP="00A3367A">
            <w:pPr>
              <w:spacing w:before="120" w:after="120" w:line="276" w:lineRule="auto"/>
              <w:ind w:left="-11"/>
              <w:rPr>
                <w:rFonts w:ascii="Arial" w:hAnsi="Arial" w:cs="Arial"/>
                <w:b/>
                <w:sz w:val="20"/>
                <w:szCs w:val="20"/>
              </w:rPr>
            </w:pPr>
          </w:p>
          <w:p w:rsidR="00F826B2" w:rsidRDefault="00F826B2" w:rsidP="00A3367A">
            <w:pPr>
              <w:spacing w:before="120" w:after="120" w:line="276" w:lineRule="auto"/>
              <w:ind w:left="-11"/>
              <w:rPr>
                <w:rFonts w:ascii="Arial" w:hAnsi="Arial" w:cs="Arial"/>
                <w:b/>
                <w:sz w:val="20"/>
                <w:szCs w:val="20"/>
              </w:rPr>
            </w:pPr>
          </w:p>
          <w:p w:rsidR="00F826B2" w:rsidRPr="006B4DDA" w:rsidRDefault="00F826B2" w:rsidP="00A3367A">
            <w:pPr>
              <w:spacing w:before="120" w:after="120" w:line="276" w:lineRule="auto"/>
              <w:ind w:left="-11"/>
              <w:rPr>
                <w:rFonts w:ascii="Arial" w:hAnsi="Arial" w:cs="Arial"/>
                <w:b/>
                <w:sz w:val="20"/>
                <w:szCs w:val="20"/>
              </w:rPr>
            </w:pPr>
          </w:p>
        </w:tc>
        <w:tc>
          <w:tcPr>
            <w:tcW w:w="5675" w:type="dxa"/>
            <w:tcBorders>
              <w:top w:val="nil"/>
              <w:left w:val="nil"/>
              <w:bottom w:val="nil"/>
              <w:right w:val="nil"/>
            </w:tcBorders>
            <w:shd w:val="clear" w:color="auto" w:fill="auto"/>
            <w:vAlign w:val="center"/>
          </w:tcPr>
          <w:p w:rsidR="008B0FC9" w:rsidRPr="006B4DDA" w:rsidRDefault="008B0FC9" w:rsidP="00A3367A">
            <w:pPr>
              <w:spacing w:before="120" w:after="120" w:line="276" w:lineRule="auto"/>
              <w:rPr>
                <w:rFonts w:ascii="Arial" w:hAnsi="Arial" w:cs="Arial"/>
                <w:b/>
                <w:color w:val="4F81BD" w:themeColor="accent1"/>
                <w:sz w:val="20"/>
                <w:szCs w:val="20"/>
              </w:rPr>
            </w:pPr>
          </w:p>
        </w:tc>
      </w:tr>
      <w:tr w:rsidR="00D931DB" w:rsidTr="00723D2A">
        <w:tc>
          <w:tcPr>
            <w:tcW w:w="3510" w:type="dxa"/>
            <w:tcBorders>
              <w:bottom w:val="single" w:sz="4" w:space="0" w:color="auto"/>
            </w:tcBorders>
            <w:shd w:val="clear" w:color="auto" w:fill="8DB3E2" w:themeFill="text2" w:themeFillTint="66"/>
            <w:vAlign w:val="center"/>
          </w:tcPr>
          <w:p w:rsidR="00D931DB" w:rsidRPr="000D4B25" w:rsidRDefault="00D931DB" w:rsidP="00D931DB">
            <w:pPr>
              <w:spacing w:before="120" w:after="120" w:line="276" w:lineRule="auto"/>
              <w:rPr>
                <w:rFonts w:ascii="Arial" w:hAnsi="Arial" w:cs="Arial"/>
                <w:b/>
                <w:sz w:val="20"/>
                <w:szCs w:val="20"/>
              </w:rPr>
            </w:pPr>
            <w:r w:rsidRPr="000D4B25">
              <w:rPr>
                <w:rFonts w:ascii="Arial" w:hAnsi="Arial" w:cs="Arial"/>
                <w:b/>
                <w:sz w:val="20"/>
                <w:szCs w:val="20"/>
              </w:rPr>
              <w:t>Additional information to be provided to Boards, as suggested by the Decision making group.</w:t>
            </w:r>
          </w:p>
        </w:tc>
        <w:tc>
          <w:tcPr>
            <w:tcW w:w="5812" w:type="dxa"/>
            <w:gridSpan w:val="2"/>
            <w:vAlign w:val="center"/>
          </w:tcPr>
          <w:p w:rsidR="00D931DB" w:rsidRPr="000D4B25" w:rsidRDefault="00D931DB" w:rsidP="00D931DB">
            <w:pPr>
              <w:spacing w:before="120" w:after="120" w:line="276" w:lineRule="auto"/>
              <w:rPr>
                <w:rFonts w:ascii="Arial" w:hAnsi="Arial" w:cs="Arial"/>
                <w:color w:val="4F81BD" w:themeColor="accent1"/>
                <w:sz w:val="20"/>
                <w:szCs w:val="20"/>
              </w:rPr>
            </w:pPr>
          </w:p>
        </w:tc>
      </w:tr>
      <w:tr w:rsidR="00723D2A" w:rsidTr="00723D2A">
        <w:trPr>
          <w:trHeight w:val="113"/>
        </w:trPr>
        <w:tc>
          <w:tcPr>
            <w:tcW w:w="9356" w:type="dxa"/>
            <w:gridSpan w:val="3"/>
            <w:tcBorders>
              <w:left w:val="nil"/>
            </w:tcBorders>
            <w:shd w:val="clear" w:color="auto" w:fill="auto"/>
            <w:vAlign w:val="center"/>
          </w:tcPr>
          <w:p w:rsidR="00723D2A" w:rsidRPr="000D4B25" w:rsidRDefault="00723D2A" w:rsidP="00723D2A">
            <w:pPr>
              <w:rPr>
                <w:rFonts w:ascii="Arial" w:hAnsi="Arial" w:cs="Arial"/>
                <w:color w:val="4F81BD" w:themeColor="accent1"/>
                <w:sz w:val="12"/>
                <w:szCs w:val="12"/>
              </w:rPr>
            </w:pPr>
          </w:p>
        </w:tc>
      </w:tr>
      <w:tr w:rsidR="00723D2A" w:rsidTr="00723D2A">
        <w:tc>
          <w:tcPr>
            <w:tcW w:w="3545" w:type="dxa"/>
            <w:tcBorders>
              <w:bottom w:val="single" w:sz="4" w:space="0" w:color="auto"/>
            </w:tcBorders>
            <w:shd w:val="clear" w:color="auto" w:fill="8DB3E2" w:themeFill="text2" w:themeFillTint="66"/>
            <w:vAlign w:val="center"/>
          </w:tcPr>
          <w:p w:rsidR="00723D2A" w:rsidRPr="000D4B25" w:rsidRDefault="00723D2A" w:rsidP="00D931DB">
            <w:pPr>
              <w:spacing w:before="120" w:after="120" w:line="276" w:lineRule="auto"/>
              <w:rPr>
                <w:rFonts w:ascii="Arial" w:hAnsi="Arial" w:cs="Arial"/>
                <w:b/>
                <w:sz w:val="20"/>
                <w:szCs w:val="20"/>
              </w:rPr>
            </w:pPr>
            <w:r w:rsidRPr="000D4B25">
              <w:rPr>
                <w:rFonts w:ascii="Arial" w:hAnsi="Arial" w:cs="Arial"/>
                <w:b/>
                <w:sz w:val="20"/>
                <w:szCs w:val="20"/>
              </w:rPr>
              <w:t>Scheme Start Date (as specified within the Agreement):</w:t>
            </w:r>
          </w:p>
        </w:tc>
        <w:tc>
          <w:tcPr>
            <w:tcW w:w="5811" w:type="dxa"/>
            <w:gridSpan w:val="2"/>
            <w:tcBorders>
              <w:bottom w:val="single" w:sz="4" w:space="0" w:color="auto"/>
            </w:tcBorders>
            <w:vAlign w:val="center"/>
          </w:tcPr>
          <w:p w:rsidR="00723D2A" w:rsidRPr="000D4B25" w:rsidRDefault="00723D2A" w:rsidP="00D931DB">
            <w:pPr>
              <w:spacing w:before="120" w:after="120" w:line="276" w:lineRule="auto"/>
              <w:rPr>
                <w:rFonts w:ascii="Arial" w:hAnsi="Arial" w:cs="Arial"/>
                <w:color w:val="4F81BD" w:themeColor="accent1"/>
                <w:sz w:val="20"/>
                <w:szCs w:val="20"/>
              </w:rPr>
            </w:pPr>
            <w:r w:rsidRPr="000D4B25">
              <w:rPr>
                <w:rFonts w:ascii="Arial" w:hAnsi="Arial" w:cs="Arial"/>
                <w:color w:val="4F81BD" w:themeColor="accent1"/>
                <w:sz w:val="20"/>
                <w:szCs w:val="20"/>
              </w:rPr>
              <w:t>dd / mm / yyyy</w:t>
            </w:r>
          </w:p>
        </w:tc>
      </w:tr>
      <w:tr w:rsidR="00723D2A" w:rsidTr="00723D2A">
        <w:tc>
          <w:tcPr>
            <w:tcW w:w="9356" w:type="dxa"/>
            <w:gridSpan w:val="3"/>
            <w:tcBorders>
              <w:left w:val="nil"/>
              <w:right w:val="nil"/>
            </w:tcBorders>
            <w:shd w:val="clear" w:color="auto" w:fill="auto"/>
            <w:vAlign w:val="center"/>
          </w:tcPr>
          <w:p w:rsidR="00723D2A" w:rsidRPr="000D4B25" w:rsidRDefault="00723D2A" w:rsidP="00723D2A">
            <w:pPr>
              <w:rPr>
                <w:rFonts w:ascii="Arial" w:hAnsi="Arial" w:cs="Arial"/>
                <w:color w:val="4F81BD" w:themeColor="accent1"/>
                <w:sz w:val="12"/>
                <w:szCs w:val="12"/>
              </w:rPr>
            </w:pPr>
          </w:p>
        </w:tc>
      </w:tr>
      <w:tr w:rsidR="00723D2A" w:rsidTr="00723D2A">
        <w:tc>
          <w:tcPr>
            <w:tcW w:w="3545" w:type="dxa"/>
            <w:tcBorders>
              <w:bottom w:val="single" w:sz="4" w:space="0" w:color="auto"/>
            </w:tcBorders>
            <w:shd w:val="clear" w:color="auto" w:fill="8DB3E2" w:themeFill="text2" w:themeFillTint="66"/>
            <w:vAlign w:val="center"/>
          </w:tcPr>
          <w:p w:rsidR="00723D2A" w:rsidRPr="000D4B25" w:rsidRDefault="00723D2A" w:rsidP="00D931DB">
            <w:pPr>
              <w:spacing w:before="120" w:after="120" w:line="276" w:lineRule="auto"/>
              <w:rPr>
                <w:rFonts w:ascii="Arial" w:hAnsi="Arial" w:cs="Arial"/>
                <w:b/>
                <w:sz w:val="20"/>
                <w:szCs w:val="20"/>
              </w:rPr>
            </w:pPr>
            <w:r w:rsidRPr="000D4B25">
              <w:rPr>
                <w:rFonts w:ascii="Arial" w:hAnsi="Arial" w:cs="Arial"/>
                <w:b/>
                <w:sz w:val="20"/>
                <w:szCs w:val="20"/>
              </w:rPr>
              <w:t xml:space="preserve">Enrolment period end date: </w:t>
            </w:r>
          </w:p>
        </w:tc>
        <w:tc>
          <w:tcPr>
            <w:tcW w:w="5811" w:type="dxa"/>
            <w:gridSpan w:val="2"/>
            <w:tcBorders>
              <w:bottom w:val="single" w:sz="4" w:space="0" w:color="auto"/>
            </w:tcBorders>
            <w:vAlign w:val="center"/>
          </w:tcPr>
          <w:p w:rsidR="00723D2A" w:rsidRPr="000D4B25" w:rsidRDefault="00723D2A" w:rsidP="00723D2A">
            <w:pPr>
              <w:spacing w:before="120" w:after="120" w:line="276" w:lineRule="auto"/>
              <w:rPr>
                <w:rFonts w:ascii="Arial" w:hAnsi="Arial" w:cs="Arial"/>
                <w:color w:val="4F81BD" w:themeColor="accent1"/>
                <w:sz w:val="20"/>
                <w:szCs w:val="20"/>
              </w:rPr>
            </w:pPr>
            <w:r w:rsidRPr="000D4B25">
              <w:rPr>
                <w:rFonts w:ascii="Arial" w:hAnsi="Arial" w:cs="Arial"/>
                <w:color w:val="4F81BD" w:themeColor="accent1"/>
                <w:sz w:val="20"/>
                <w:szCs w:val="20"/>
              </w:rPr>
              <w:t xml:space="preserve">To be advised by </w:t>
            </w:r>
            <w:r w:rsidR="00C46FC2" w:rsidRPr="000D4B25">
              <w:rPr>
                <w:rFonts w:ascii="Arial" w:hAnsi="Arial" w:cs="Arial"/>
                <w:color w:val="4F81BD" w:themeColor="accent1"/>
                <w:sz w:val="20"/>
                <w:szCs w:val="20"/>
              </w:rPr>
              <w:t>PASAG Secretariat</w:t>
            </w:r>
            <w:r w:rsidR="00DE1136" w:rsidRPr="000D4B25">
              <w:rPr>
                <w:rFonts w:ascii="Arial" w:hAnsi="Arial" w:cs="Arial"/>
                <w:color w:val="4F81BD" w:themeColor="accent1"/>
                <w:sz w:val="20"/>
                <w:szCs w:val="20"/>
              </w:rPr>
              <w:t xml:space="preserve"> as soon as known</w:t>
            </w:r>
            <w:r w:rsidRPr="000D4B25">
              <w:rPr>
                <w:rFonts w:ascii="Arial" w:hAnsi="Arial" w:cs="Arial"/>
                <w:color w:val="4F81BD" w:themeColor="accent1"/>
                <w:sz w:val="20"/>
                <w:szCs w:val="20"/>
              </w:rPr>
              <w:t xml:space="preserve"> </w:t>
            </w:r>
          </w:p>
          <w:p w:rsidR="00723D2A" w:rsidRPr="000D4B25" w:rsidRDefault="00723D2A" w:rsidP="00723D2A">
            <w:pPr>
              <w:spacing w:before="120" w:after="120" w:line="276" w:lineRule="auto"/>
              <w:rPr>
                <w:rFonts w:ascii="Arial" w:hAnsi="Arial" w:cs="Arial"/>
                <w:color w:val="4F81BD" w:themeColor="accent1"/>
                <w:sz w:val="20"/>
                <w:szCs w:val="20"/>
              </w:rPr>
            </w:pPr>
            <w:r w:rsidRPr="000D4B25">
              <w:rPr>
                <w:rFonts w:ascii="Arial" w:hAnsi="Arial" w:cs="Arial"/>
                <w:color w:val="4F81BD" w:themeColor="accent1"/>
                <w:sz w:val="20"/>
                <w:szCs w:val="20"/>
              </w:rPr>
              <w:t>(either date of issue of advice by SMC, or date of access via ultra-orphan pathway).</w:t>
            </w:r>
          </w:p>
        </w:tc>
      </w:tr>
      <w:tr w:rsidR="00723D2A" w:rsidTr="0010760E">
        <w:tc>
          <w:tcPr>
            <w:tcW w:w="9356" w:type="dxa"/>
            <w:gridSpan w:val="3"/>
            <w:tcBorders>
              <w:left w:val="nil"/>
            </w:tcBorders>
            <w:shd w:val="clear" w:color="auto" w:fill="auto"/>
            <w:vAlign w:val="center"/>
          </w:tcPr>
          <w:p w:rsidR="00723D2A" w:rsidRPr="000D4B25" w:rsidRDefault="00723D2A" w:rsidP="00723D2A">
            <w:pPr>
              <w:rPr>
                <w:rFonts w:ascii="Arial" w:hAnsi="Arial" w:cs="Arial"/>
                <w:color w:val="4F81BD" w:themeColor="accent1"/>
                <w:sz w:val="12"/>
                <w:szCs w:val="12"/>
              </w:rPr>
            </w:pPr>
          </w:p>
        </w:tc>
      </w:tr>
      <w:tr w:rsidR="00723D2A" w:rsidTr="00723D2A">
        <w:tc>
          <w:tcPr>
            <w:tcW w:w="3545" w:type="dxa"/>
            <w:shd w:val="clear" w:color="auto" w:fill="8DB3E2" w:themeFill="text2" w:themeFillTint="66"/>
            <w:vAlign w:val="center"/>
          </w:tcPr>
          <w:p w:rsidR="00723D2A" w:rsidRPr="000D4B25" w:rsidRDefault="00723D2A" w:rsidP="00D931DB">
            <w:pPr>
              <w:spacing w:before="120" w:after="120" w:line="276" w:lineRule="auto"/>
              <w:rPr>
                <w:rFonts w:ascii="Arial" w:hAnsi="Arial" w:cs="Arial"/>
                <w:b/>
                <w:sz w:val="20"/>
                <w:szCs w:val="20"/>
              </w:rPr>
            </w:pPr>
            <w:r w:rsidRPr="000D4B25">
              <w:rPr>
                <w:rFonts w:ascii="Arial" w:hAnsi="Arial" w:cs="Arial"/>
                <w:b/>
                <w:sz w:val="20"/>
                <w:szCs w:val="20"/>
              </w:rPr>
              <w:t>Ongoing supply arrangements for patients enrolled in scheme:</w:t>
            </w:r>
          </w:p>
        </w:tc>
        <w:tc>
          <w:tcPr>
            <w:tcW w:w="5811" w:type="dxa"/>
            <w:gridSpan w:val="2"/>
            <w:vAlign w:val="center"/>
          </w:tcPr>
          <w:p w:rsidR="00723D2A" w:rsidRPr="000D4B25" w:rsidRDefault="00723D2A" w:rsidP="00723D2A">
            <w:pPr>
              <w:spacing w:before="120" w:after="120" w:line="276" w:lineRule="auto"/>
              <w:rPr>
                <w:rFonts w:ascii="Arial" w:hAnsi="Arial" w:cs="Arial"/>
                <w:color w:val="4F81BD" w:themeColor="accent1"/>
                <w:sz w:val="20"/>
                <w:szCs w:val="20"/>
              </w:rPr>
            </w:pPr>
            <w:r w:rsidRPr="000D4B25">
              <w:rPr>
                <w:rFonts w:ascii="Arial" w:hAnsi="Arial" w:cs="Arial"/>
                <w:color w:val="4F81BD" w:themeColor="accent1"/>
                <w:sz w:val="20"/>
                <w:szCs w:val="20"/>
              </w:rPr>
              <w:t xml:space="preserve">To be advised by </w:t>
            </w:r>
            <w:r w:rsidR="00C46FC2" w:rsidRPr="000D4B25">
              <w:rPr>
                <w:rFonts w:ascii="Arial" w:hAnsi="Arial" w:cs="Arial"/>
                <w:color w:val="4F81BD" w:themeColor="accent1"/>
                <w:sz w:val="20"/>
                <w:szCs w:val="20"/>
              </w:rPr>
              <w:t>PASAG Secretariat</w:t>
            </w:r>
            <w:r w:rsidR="00DE1136" w:rsidRPr="000D4B25">
              <w:rPr>
                <w:rFonts w:ascii="Arial" w:hAnsi="Arial" w:cs="Arial"/>
                <w:color w:val="4F81BD" w:themeColor="accent1"/>
                <w:sz w:val="20"/>
                <w:szCs w:val="20"/>
              </w:rPr>
              <w:t xml:space="preserve"> at point of closure of enrolment period.</w:t>
            </w:r>
          </w:p>
          <w:p w:rsidR="00723D2A" w:rsidRPr="000D4B25" w:rsidRDefault="00723D2A" w:rsidP="00723D2A">
            <w:pPr>
              <w:pStyle w:val="Default"/>
              <w:spacing w:line="276" w:lineRule="auto"/>
              <w:rPr>
                <w:color w:val="4F81BD" w:themeColor="accent1"/>
                <w:sz w:val="20"/>
                <w:szCs w:val="20"/>
              </w:rPr>
            </w:pPr>
            <w:r w:rsidRPr="000D4B25">
              <w:rPr>
                <w:color w:val="4F81BD" w:themeColor="accent1"/>
                <w:sz w:val="20"/>
                <w:szCs w:val="20"/>
              </w:rPr>
              <w:t xml:space="preserve">Once a patient is enrolled in the scheme, they are eligible to receive free of charge stock until: </w:t>
            </w:r>
          </w:p>
          <w:p w:rsidR="00723D2A" w:rsidRPr="000D4B25" w:rsidRDefault="00723D2A" w:rsidP="00723D2A">
            <w:pPr>
              <w:pStyle w:val="Default"/>
              <w:numPr>
                <w:ilvl w:val="0"/>
                <w:numId w:val="8"/>
              </w:numPr>
              <w:spacing w:line="276" w:lineRule="auto"/>
              <w:rPr>
                <w:color w:val="4F81BD" w:themeColor="accent1"/>
                <w:sz w:val="20"/>
                <w:szCs w:val="20"/>
              </w:rPr>
            </w:pPr>
            <w:r w:rsidRPr="000D4B25">
              <w:rPr>
                <w:color w:val="4F81BD" w:themeColor="accent1"/>
                <w:sz w:val="20"/>
                <w:szCs w:val="20"/>
              </w:rPr>
              <w:t xml:space="preserve">Ninety days after issue of SMC advice to Health Boards (advice is confidential for the first 30 days) where the new medicine is accepted for use or for restricted use in NHS Scotland; or </w:t>
            </w:r>
          </w:p>
          <w:p w:rsidR="00723D2A" w:rsidRPr="000D4B25" w:rsidRDefault="00723D2A" w:rsidP="00723D2A">
            <w:pPr>
              <w:pStyle w:val="Default"/>
              <w:numPr>
                <w:ilvl w:val="0"/>
                <w:numId w:val="8"/>
              </w:numPr>
              <w:spacing w:line="276" w:lineRule="auto"/>
              <w:rPr>
                <w:color w:val="4F81BD" w:themeColor="accent1"/>
                <w:sz w:val="20"/>
                <w:szCs w:val="20"/>
              </w:rPr>
            </w:pPr>
            <w:r w:rsidRPr="000D4B25">
              <w:rPr>
                <w:color w:val="4F81BD" w:themeColor="accent1"/>
                <w:sz w:val="20"/>
                <w:szCs w:val="20"/>
              </w:rPr>
              <w:t>Ninety days after the medicine is available for prescribing in NHSScotland under the ultra</w:t>
            </w:r>
            <w:r w:rsidRPr="000D4B25">
              <w:rPr>
                <w:color w:val="4F81BD" w:themeColor="accent1"/>
                <w:sz w:val="20"/>
                <w:szCs w:val="20"/>
              </w:rPr>
              <w:noBreakHyphen/>
              <w:t>orphan pathway; or</w:t>
            </w:r>
          </w:p>
          <w:p w:rsidR="00723D2A" w:rsidRPr="000D4B25" w:rsidRDefault="00723D2A" w:rsidP="00723D2A">
            <w:pPr>
              <w:pStyle w:val="Default"/>
              <w:numPr>
                <w:ilvl w:val="0"/>
                <w:numId w:val="8"/>
              </w:numPr>
              <w:spacing w:line="276" w:lineRule="auto"/>
              <w:rPr>
                <w:color w:val="4F81BD" w:themeColor="accent1"/>
                <w:sz w:val="20"/>
                <w:szCs w:val="20"/>
              </w:rPr>
            </w:pPr>
            <w:r w:rsidRPr="000D4B25">
              <w:rPr>
                <w:color w:val="4F81BD" w:themeColor="accent1"/>
                <w:sz w:val="20"/>
                <w:szCs w:val="20"/>
              </w:rPr>
              <w:t>As long as patient(s) established on the medicine continue to require it on clinical grounds if the medicine is not recommended by SMC or where the patient is within a sub-group that falls outside of an SMC prescribing restriction.</w:t>
            </w:r>
            <w:r w:rsidRPr="000D4B25">
              <w:rPr>
                <w:rFonts w:asciiTheme="minorHAnsi" w:hAnsiTheme="minorHAnsi"/>
                <w:color w:val="000000" w:themeColor="text1"/>
              </w:rPr>
              <w:t xml:space="preserve"> </w:t>
            </w:r>
          </w:p>
        </w:tc>
      </w:tr>
    </w:tbl>
    <w:p w:rsidR="008B0FC9" w:rsidRPr="00F826B2" w:rsidRDefault="008B0FC9" w:rsidP="00F826B2">
      <w:pPr>
        <w:tabs>
          <w:tab w:val="left" w:pos="3180"/>
        </w:tabs>
        <w:spacing w:before="120" w:after="120" w:line="276" w:lineRule="auto"/>
        <w:rPr>
          <w:rFonts w:ascii="Arial" w:hAnsi="Arial" w:cs="Arial"/>
        </w:rPr>
      </w:pPr>
    </w:p>
    <w:sectPr w:rsidR="008B0FC9" w:rsidRPr="00F826B2" w:rsidSect="001B2F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C5" w:rsidRDefault="00DA7DC5" w:rsidP="000A5B93">
      <w:r>
        <w:separator/>
      </w:r>
    </w:p>
  </w:endnote>
  <w:endnote w:type="continuationSeparator" w:id="0">
    <w:p w:rsidR="00DA7DC5" w:rsidRDefault="00DA7DC5" w:rsidP="000A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DB" w:rsidRPr="00376259" w:rsidRDefault="00D931DB">
    <w:pPr>
      <w:pStyle w:val="Footer"/>
      <w:rPr>
        <w:rFonts w:ascii="Arial" w:hAnsi="Arial" w:cs="Arial"/>
        <w:sz w:val="18"/>
        <w:szCs w:val="18"/>
      </w:rPr>
    </w:pPr>
    <w:r w:rsidRPr="00376259">
      <w:rPr>
        <w:rFonts w:ascii="Arial" w:hAnsi="Arial" w:cs="Arial"/>
        <w:sz w:val="18"/>
        <w:szCs w:val="18"/>
      </w:rPr>
      <w:t xml:space="preserve">Pre-HTA </w:t>
    </w:r>
    <w:r>
      <w:rPr>
        <w:rFonts w:ascii="Arial" w:hAnsi="Arial" w:cs="Arial"/>
        <w:sz w:val="18"/>
        <w:szCs w:val="18"/>
      </w:rPr>
      <w:t xml:space="preserve">FOC </w:t>
    </w:r>
    <w:r w:rsidRPr="00376259">
      <w:rPr>
        <w:rFonts w:ascii="Arial" w:hAnsi="Arial" w:cs="Arial"/>
        <w:sz w:val="18"/>
        <w:szCs w:val="18"/>
      </w:rPr>
      <w:t>P</w:t>
    </w:r>
    <w:r>
      <w:rPr>
        <w:rFonts w:ascii="Arial" w:hAnsi="Arial" w:cs="Arial"/>
        <w:sz w:val="18"/>
        <w:szCs w:val="18"/>
      </w:rPr>
      <w:t xml:space="preserve">ricing Scheme </w:t>
    </w:r>
    <w:r w:rsidR="00F826B2">
      <w:rPr>
        <w:rFonts w:ascii="Arial" w:hAnsi="Arial" w:cs="Arial"/>
        <w:sz w:val="18"/>
        <w:szCs w:val="18"/>
      </w:rPr>
      <w:t xml:space="preserve">Template for </w:t>
    </w:r>
    <w:r>
      <w:rPr>
        <w:rFonts w:ascii="Arial" w:hAnsi="Arial" w:cs="Arial"/>
        <w:sz w:val="18"/>
        <w:szCs w:val="18"/>
      </w:rPr>
      <w:t>Supporting Info</w:t>
    </w:r>
    <w:r w:rsidR="00F826B2">
      <w:rPr>
        <w:rFonts w:ascii="Arial" w:hAnsi="Arial" w:cs="Arial"/>
        <w:sz w:val="18"/>
        <w:szCs w:val="18"/>
      </w:rPr>
      <w:t>r</w:t>
    </w:r>
    <w:r>
      <w:rPr>
        <w:rFonts w:ascii="Arial" w:hAnsi="Arial" w:cs="Arial"/>
        <w:sz w:val="18"/>
        <w:szCs w:val="18"/>
      </w:rPr>
      <w:t xml:space="preserve">mation for Board </w:t>
    </w:r>
    <w:r w:rsidR="00F826B2">
      <w:rPr>
        <w:rFonts w:ascii="Arial" w:hAnsi="Arial" w:cs="Arial"/>
        <w:sz w:val="18"/>
        <w:szCs w:val="18"/>
      </w:rPr>
      <w:t>Implementation V1.0</w:t>
    </w:r>
    <w:r w:rsidRPr="00376259">
      <w:rPr>
        <w:rFonts w:ascii="Arial" w:hAnsi="Arial" w:cs="Arial"/>
        <w:sz w:val="18"/>
        <w:szCs w:val="18"/>
      </w:rPr>
      <w:t xml:space="preserve"> </w:t>
    </w:r>
    <w:r>
      <w:rPr>
        <w:rFonts w:ascii="Arial" w:hAnsi="Arial" w:cs="Arial"/>
        <w:sz w:val="18"/>
        <w:szCs w:val="18"/>
      </w:rPr>
      <w:t xml:space="preserve">(Last updated </w:t>
    </w:r>
    <w:r w:rsidR="00F826B2">
      <w:rPr>
        <w:rFonts w:ascii="Arial" w:hAnsi="Arial" w:cs="Arial"/>
        <w:sz w:val="18"/>
        <w:szCs w:val="18"/>
      </w:rPr>
      <w:t>10</w:t>
    </w:r>
    <w:r w:rsidR="00F826B2" w:rsidRPr="00F826B2">
      <w:rPr>
        <w:rFonts w:ascii="Arial" w:hAnsi="Arial" w:cs="Arial"/>
        <w:sz w:val="18"/>
        <w:szCs w:val="18"/>
        <w:vertAlign w:val="superscript"/>
      </w:rPr>
      <w:t>th</w:t>
    </w:r>
    <w:r w:rsidR="00F826B2">
      <w:rPr>
        <w:rFonts w:ascii="Arial" w:hAnsi="Arial" w:cs="Arial"/>
        <w:sz w:val="18"/>
        <w:szCs w:val="18"/>
      </w:rPr>
      <w:t xml:space="preserve"> 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C5" w:rsidRDefault="00DA7DC5" w:rsidP="000A5B93">
      <w:r>
        <w:separator/>
      </w:r>
    </w:p>
  </w:footnote>
  <w:footnote w:type="continuationSeparator" w:id="0">
    <w:p w:rsidR="00DA7DC5" w:rsidRDefault="00DA7DC5" w:rsidP="000A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1DB" w:rsidRDefault="00DA7DC5" w:rsidP="009A141C">
    <w:pPr>
      <w:pStyle w:val="Header"/>
      <w:pBdr>
        <w:bottom w:val="single" w:sz="4" w:space="1" w:color="D9D9D9" w:themeColor="background1" w:themeShade="D9"/>
      </w:pBdr>
      <w:jc w:val="center"/>
      <w:rPr>
        <w:b/>
      </w:rPr>
    </w:pPr>
    <w:sdt>
      <w:sdtPr>
        <w:rPr>
          <w:color w:val="7F7F7F" w:themeColor="background1" w:themeShade="7F"/>
          <w:spacing w:val="60"/>
        </w:rPr>
        <w:id w:val="113328884"/>
        <w:docPartObj>
          <w:docPartGallery w:val="Page Numbers (Top of Page)"/>
          <w:docPartUnique/>
        </w:docPartObj>
      </w:sdtPr>
      <w:sdtEndPr>
        <w:rPr>
          <w:color w:val="auto"/>
          <w:spacing w:val="0"/>
        </w:rPr>
      </w:sdtEndPr>
      <w:sdtContent>
        <w:r w:rsidR="00D931DB">
          <w:rPr>
            <w:color w:val="7F7F7F" w:themeColor="background1" w:themeShade="7F"/>
            <w:spacing w:val="60"/>
          </w:rPr>
          <w:t xml:space="preserve">                   </w:t>
        </w:r>
        <w:r w:rsidR="00D931DB" w:rsidRPr="00FF6B64">
          <w:rPr>
            <w:rFonts w:ascii="Arial" w:hAnsi="Arial" w:cs="Arial"/>
            <w:b/>
            <w:color w:val="7F7F7F" w:themeColor="background1" w:themeShade="7F"/>
            <w:spacing w:val="60"/>
          </w:rPr>
          <w:t>STRICTLY CONFIDENTIAL</w:t>
        </w:r>
        <w:r w:rsidR="00D931DB">
          <w:rPr>
            <w:rFonts w:ascii="Arial" w:hAnsi="Arial" w:cs="Arial"/>
            <w:color w:val="7F7F7F" w:themeColor="background1" w:themeShade="7F"/>
            <w:spacing w:val="60"/>
            <w:sz w:val="18"/>
            <w:szCs w:val="18"/>
          </w:rPr>
          <w:t xml:space="preserve"> </w:t>
        </w:r>
        <w:r w:rsidR="00D931DB">
          <w:rPr>
            <w:rFonts w:ascii="Arial" w:hAnsi="Arial" w:cs="Arial"/>
            <w:color w:val="7F7F7F" w:themeColor="background1" w:themeShade="7F"/>
            <w:spacing w:val="60"/>
            <w:sz w:val="18"/>
            <w:szCs w:val="18"/>
          </w:rPr>
          <w:tab/>
          <w:t xml:space="preserve">              </w:t>
        </w:r>
        <w:r w:rsidR="00D931DB" w:rsidRPr="001239FC">
          <w:rPr>
            <w:rFonts w:ascii="Arial" w:hAnsi="Arial" w:cs="Arial"/>
            <w:color w:val="7F7F7F" w:themeColor="background1" w:themeShade="7F"/>
            <w:spacing w:val="60"/>
            <w:sz w:val="18"/>
            <w:szCs w:val="18"/>
          </w:rPr>
          <w:t>Page</w:t>
        </w:r>
        <w:r w:rsidR="00D931DB" w:rsidRPr="001239FC">
          <w:rPr>
            <w:rFonts w:ascii="Arial" w:hAnsi="Arial" w:cs="Arial"/>
            <w:sz w:val="18"/>
            <w:szCs w:val="18"/>
          </w:rPr>
          <w:t xml:space="preserve"> | </w:t>
        </w:r>
        <w:r w:rsidR="0097745A" w:rsidRPr="001239FC">
          <w:rPr>
            <w:rFonts w:ascii="Arial" w:hAnsi="Arial" w:cs="Arial"/>
            <w:sz w:val="18"/>
            <w:szCs w:val="18"/>
          </w:rPr>
          <w:fldChar w:fldCharType="begin"/>
        </w:r>
        <w:r w:rsidR="00D931DB" w:rsidRPr="001239FC">
          <w:rPr>
            <w:rFonts w:ascii="Arial" w:hAnsi="Arial" w:cs="Arial"/>
            <w:sz w:val="18"/>
            <w:szCs w:val="18"/>
          </w:rPr>
          <w:instrText xml:space="preserve"> PAGE   \* MERGEFORMAT </w:instrText>
        </w:r>
        <w:r w:rsidR="0097745A" w:rsidRPr="001239FC">
          <w:rPr>
            <w:rFonts w:ascii="Arial" w:hAnsi="Arial" w:cs="Arial"/>
            <w:sz w:val="18"/>
            <w:szCs w:val="18"/>
          </w:rPr>
          <w:fldChar w:fldCharType="separate"/>
        </w:r>
        <w:r w:rsidR="00893E3D" w:rsidRPr="00893E3D">
          <w:rPr>
            <w:rFonts w:ascii="Arial" w:hAnsi="Arial" w:cs="Arial"/>
            <w:b/>
            <w:noProof/>
            <w:sz w:val="18"/>
            <w:szCs w:val="18"/>
          </w:rPr>
          <w:t>1</w:t>
        </w:r>
        <w:r w:rsidR="0097745A" w:rsidRPr="001239FC">
          <w:rPr>
            <w:rFonts w:ascii="Arial" w:hAnsi="Arial" w:cs="Arial"/>
            <w:sz w:val="18"/>
            <w:szCs w:val="18"/>
          </w:rPr>
          <w:fldChar w:fldCharType="end"/>
        </w:r>
      </w:sdtContent>
    </w:sdt>
  </w:p>
  <w:p w:rsidR="00D931DB" w:rsidRDefault="00D93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B63"/>
    <w:multiLevelType w:val="hybridMultilevel"/>
    <w:tmpl w:val="7E4E1EBC"/>
    <w:lvl w:ilvl="0" w:tplc="C658952C">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0D525D3"/>
    <w:multiLevelType w:val="multilevel"/>
    <w:tmpl w:val="9F420E60"/>
    <w:lvl w:ilvl="0">
      <w:start w:val="1"/>
      <w:numFmt w:val="decimal"/>
      <w:lvlText w:val="%1.  "/>
      <w:lvlJc w:val="left"/>
      <w:pPr>
        <w:tabs>
          <w:tab w:val="num" w:pos="862"/>
        </w:tabs>
        <w:ind w:left="862" w:hanging="720"/>
      </w:pPr>
      <w:rPr>
        <w:b w:val="0"/>
        <w:i w:val="0"/>
        <w:color w:val="auto"/>
      </w:rPr>
    </w:lvl>
    <w:lvl w:ilvl="1">
      <w:start w:val="1"/>
      <w:numFmt w:val="decimal"/>
      <w:lvlText w:val="%1.%2 "/>
      <w:lvlJc w:val="left"/>
      <w:pPr>
        <w:tabs>
          <w:tab w:val="num" w:pos="1440"/>
        </w:tabs>
        <w:ind w:left="720" w:firstLine="0"/>
      </w:pPr>
      <w:rPr>
        <w:rFonts w:ascii="Arial" w:hAnsi="Arial" w:cs="Times New Roman" w:hint="default"/>
        <w:b w:val="0"/>
        <w:i w:val="0"/>
        <w:sz w:val="22"/>
      </w:rPr>
    </w:lvl>
    <w:lvl w:ilvl="2">
      <w:start w:val="1"/>
      <w:numFmt w:val="decimal"/>
      <w:lvlText w:val="%1.%2.%3. "/>
      <w:lvlJc w:val="left"/>
      <w:pPr>
        <w:tabs>
          <w:tab w:val="num" w:pos="1800"/>
        </w:tabs>
        <w:ind w:left="108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A825079"/>
    <w:multiLevelType w:val="multilevel"/>
    <w:tmpl w:val="F08E248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0FC410D"/>
    <w:multiLevelType w:val="hybridMultilevel"/>
    <w:tmpl w:val="870C61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B285496"/>
    <w:multiLevelType w:val="hybridMultilevel"/>
    <w:tmpl w:val="87BCC3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5E077263"/>
    <w:multiLevelType w:val="multilevel"/>
    <w:tmpl w:val="23F271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sz w:val="16"/>
      </w:rPr>
    </w:lvl>
    <w:lvl w:ilvl="3">
      <w:start w:val="1"/>
      <w:numFmt w:val="decimal"/>
      <w:isLgl/>
      <w:lvlText w:val="%1.%2.%3.%4"/>
      <w:lvlJc w:val="left"/>
      <w:pPr>
        <w:ind w:left="720" w:hanging="720"/>
      </w:pPr>
      <w:rPr>
        <w:rFonts w:hint="default"/>
        <w:sz w:val="16"/>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abstractNum w:abstractNumId="6">
    <w:nsid w:val="76765954"/>
    <w:multiLevelType w:val="multilevel"/>
    <w:tmpl w:val="0A7222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93"/>
    <w:rsid w:val="0000013D"/>
    <w:rsid w:val="0000745E"/>
    <w:rsid w:val="000138C8"/>
    <w:rsid w:val="000316F0"/>
    <w:rsid w:val="000532C8"/>
    <w:rsid w:val="000676B5"/>
    <w:rsid w:val="00094CB5"/>
    <w:rsid w:val="000A4F9F"/>
    <w:rsid w:val="000A50AE"/>
    <w:rsid w:val="000A5B93"/>
    <w:rsid w:val="000D4B25"/>
    <w:rsid w:val="001009AF"/>
    <w:rsid w:val="0010110B"/>
    <w:rsid w:val="00112928"/>
    <w:rsid w:val="00127547"/>
    <w:rsid w:val="00133276"/>
    <w:rsid w:val="00147650"/>
    <w:rsid w:val="001478A8"/>
    <w:rsid w:val="001A119D"/>
    <w:rsid w:val="001B2FA9"/>
    <w:rsid w:val="001F54C2"/>
    <w:rsid w:val="00217F80"/>
    <w:rsid w:val="0023036E"/>
    <w:rsid w:val="00251E54"/>
    <w:rsid w:val="002631AB"/>
    <w:rsid w:val="002A103F"/>
    <w:rsid w:val="002C12EA"/>
    <w:rsid w:val="002C58FE"/>
    <w:rsid w:val="002D2E2F"/>
    <w:rsid w:val="00303E22"/>
    <w:rsid w:val="0030665F"/>
    <w:rsid w:val="00322F1F"/>
    <w:rsid w:val="003354A0"/>
    <w:rsid w:val="00343CBD"/>
    <w:rsid w:val="003461B2"/>
    <w:rsid w:val="0036027B"/>
    <w:rsid w:val="00360426"/>
    <w:rsid w:val="00376259"/>
    <w:rsid w:val="00385993"/>
    <w:rsid w:val="0039204D"/>
    <w:rsid w:val="003948D8"/>
    <w:rsid w:val="00397BE4"/>
    <w:rsid w:val="003B11B1"/>
    <w:rsid w:val="003C17BC"/>
    <w:rsid w:val="003C3AE5"/>
    <w:rsid w:val="003D2807"/>
    <w:rsid w:val="003E04B6"/>
    <w:rsid w:val="003E0DBF"/>
    <w:rsid w:val="003F5B1F"/>
    <w:rsid w:val="00400B1C"/>
    <w:rsid w:val="004068CC"/>
    <w:rsid w:val="004352CF"/>
    <w:rsid w:val="004445ED"/>
    <w:rsid w:val="004458C5"/>
    <w:rsid w:val="004521C8"/>
    <w:rsid w:val="00466436"/>
    <w:rsid w:val="00493CAF"/>
    <w:rsid w:val="004D5A52"/>
    <w:rsid w:val="00500587"/>
    <w:rsid w:val="0052212D"/>
    <w:rsid w:val="0054396B"/>
    <w:rsid w:val="005511B9"/>
    <w:rsid w:val="00555ED5"/>
    <w:rsid w:val="00581B0D"/>
    <w:rsid w:val="005A0F8A"/>
    <w:rsid w:val="005B1A85"/>
    <w:rsid w:val="005C7682"/>
    <w:rsid w:val="005D28FB"/>
    <w:rsid w:val="00612531"/>
    <w:rsid w:val="0062028D"/>
    <w:rsid w:val="00637592"/>
    <w:rsid w:val="006520A5"/>
    <w:rsid w:val="00654DDA"/>
    <w:rsid w:val="006A5092"/>
    <w:rsid w:val="006B2B8C"/>
    <w:rsid w:val="006B41D2"/>
    <w:rsid w:val="006B4DDA"/>
    <w:rsid w:val="006C372E"/>
    <w:rsid w:val="006D089B"/>
    <w:rsid w:val="00712587"/>
    <w:rsid w:val="00720A89"/>
    <w:rsid w:val="00722F98"/>
    <w:rsid w:val="00723D2A"/>
    <w:rsid w:val="0073605C"/>
    <w:rsid w:val="00747186"/>
    <w:rsid w:val="0075615C"/>
    <w:rsid w:val="00760006"/>
    <w:rsid w:val="00764487"/>
    <w:rsid w:val="007C4E18"/>
    <w:rsid w:val="007D7C17"/>
    <w:rsid w:val="007F5BF7"/>
    <w:rsid w:val="00827118"/>
    <w:rsid w:val="00873043"/>
    <w:rsid w:val="008867EC"/>
    <w:rsid w:val="00893E3D"/>
    <w:rsid w:val="00895E5E"/>
    <w:rsid w:val="008B0FC9"/>
    <w:rsid w:val="008F5FBA"/>
    <w:rsid w:val="00911763"/>
    <w:rsid w:val="00936443"/>
    <w:rsid w:val="00941703"/>
    <w:rsid w:val="00945C95"/>
    <w:rsid w:val="00961677"/>
    <w:rsid w:val="0097745A"/>
    <w:rsid w:val="00983857"/>
    <w:rsid w:val="00995280"/>
    <w:rsid w:val="009A141C"/>
    <w:rsid w:val="009B1BA7"/>
    <w:rsid w:val="009C3BEF"/>
    <w:rsid w:val="009C4C21"/>
    <w:rsid w:val="009C539B"/>
    <w:rsid w:val="009C66BB"/>
    <w:rsid w:val="00A10BB8"/>
    <w:rsid w:val="00A223EF"/>
    <w:rsid w:val="00A23DB3"/>
    <w:rsid w:val="00A3367A"/>
    <w:rsid w:val="00A408AC"/>
    <w:rsid w:val="00A41C10"/>
    <w:rsid w:val="00A54692"/>
    <w:rsid w:val="00A61731"/>
    <w:rsid w:val="00A8588F"/>
    <w:rsid w:val="00A946A1"/>
    <w:rsid w:val="00AA6857"/>
    <w:rsid w:val="00AC70C9"/>
    <w:rsid w:val="00AD7E63"/>
    <w:rsid w:val="00B0149A"/>
    <w:rsid w:val="00B13389"/>
    <w:rsid w:val="00B475BD"/>
    <w:rsid w:val="00BB7D22"/>
    <w:rsid w:val="00BC1EEE"/>
    <w:rsid w:val="00BD6CDE"/>
    <w:rsid w:val="00BE0782"/>
    <w:rsid w:val="00BE76F8"/>
    <w:rsid w:val="00BF2499"/>
    <w:rsid w:val="00C018C1"/>
    <w:rsid w:val="00C02295"/>
    <w:rsid w:val="00C11568"/>
    <w:rsid w:val="00C33756"/>
    <w:rsid w:val="00C46FC2"/>
    <w:rsid w:val="00C71B87"/>
    <w:rsid w:val="00C95322"/>
    <w:rsid w:val="00C95738"/>
    <w:rsid w:val="00CA4E6A"/>
    <w:rsid w:val="00CB322C"/>
    <w:rsid w:val="00CC06B7"/>
    <w:rsid w:val="00CD5DD6"/>
    <w:rsid w:val="00CE4D0B"/>
    <w:rsid w:val="00CE5878"/>
    <w:rsid w:val="00CF7B73"/>
    <w:rsid w:val="00D06F8C"/>
    <w:rsid w:val="00D20CE3"/>
    <w:rsid w:val="00D24CD2"/>
    <w:rsid w:val="00D35E10"/>
    <w:rsid w:val="00D44961"/>
    <w:rsid w:val="00D6421A"/>
    <w:rsid w:val="00D678D3"/>
    <w:rsid w:val="00D80137"/>
    <w:rsid w:val="00D931DB"/>
    <w:rsid w:val="00D93D03"/>
    <w:rsid w:val="00DA743F"/>
    <w:rsid w:val="00DA7DC5"/>
    <w:rsid w:val="00DD741A"/>
    <w:rsid w:val="00DE1136"/>
    <w:rsid w:val="00DE2135"/>
    <w:rsid w:val="00E01359"/>
    <w:rsid w:val="00E05FBA"/>
    <w:rsid w:val="00E444D1"/>
    <w:rsid w:val="00E57F50"/>
    <w:rsid w:val="00E62C96"/>
    <w:rsid w:val="00E73C98"/>
    <w:rsid w:val="00EA5F5B"/>
    <w:rsid w:val="00ED08FE"/>
    <w:rsid w:val="00ED1D0D"/>
    <w:rsid w:val="00ED5E91"/>
    <w:rsid w:val="00F0341E"/>
    <w:rsid w:val="00F112BA"/>
    <w:rsid w:val="00F4076B"/>
    <w:rsid w:val="00F55E6F"/>
    <w:rsid w:val="00F74AB1"/>
    <w:rsid w:val="00F75E0B"/>
    <w:rsid w:val="00F826B2"/>
    <w:rsid w:val="00F85973"/>
    <w:rsid w:val="00F90718"/>
    <w:rsid w:val="00F9409F"/>
    <w:rsid w:val="00FA52BE"/>
    <w:rsid w:val="00FB4575"/>
    <w:rsid w:val="00FC156F"/>
    <w:rsid w:val="00FC53E4"/>
    <w:rsid w:val="00FC67D1"/>
    <w:rsid w:val="00FE274E"/>
    <w:rsid w:val="00FF5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321CE-8CE0-48C0-B06C-B180D59E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16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B93"/>
    <w:pPr>
      <w:tabs>
        <w:tab w:val="center" w:pos="4513"/>
        <w:tab w:val="right" w:pos="9026"/>
      </w:tabs>
    </w:pPr>
  </w:style>
  <w:style w:type="character" w:customStyle="1" w:styleId="HeaderChar">
    <w:name w:val="Header Char"/>
    <w:basedOn w:val="DefaultParagraphFont"/>
    <w:link w:val="Header"/>
    <w:uiPriority w:val="99"/>
    <w:rsid w:val="000A5B93"/>
    <w:rPr>
      <w:rFonts w:ascii="Times New Roman" w:eastAsia="Times New Roman" w:hAnsi="Times New Roman" w:cs="Times New Roman"/>
      <w:sz w:val="24"/>
      <w:szCs w:val="24"/>
    </w:rPr>
  </w:style>
  <w:style w:type="paragraph" w:styleId="Footer">
    <w:name w:val="footer"/>
    <w:basedOn w:val="Normal"/>
    <w:link w:val="FooterChar"/>
    <w:unhideWhenUsed/>
    <w:rsid w:val="000A5B93"/>
    <w:pPr>
      <w:tabs>
        <w:tab w:val="center" w:pos="4513"/>
        <w:tab w:val="right" w:pos="9026"/>
      </w:tabs>
    </w:pPr>
  </w:style>
  <w:style w:type="character" w:customStyle="1" w:styleId="FooterChar">
    <w:name w:val="Footer Char"/>
    <w:basedOn w:val="DefaultParagraphFont"/>
    <w:link w:val="Footer"/>
    <w:rsid w:val="000A5B93"/>
    <w:rPr>
      <w:rFonts w:ascii="Times New Roman" w:eastAsia="Times New Roman" w:hAnsi="Times New Roman" w:cs="Times New Roman"/>
      <w:sz w:val="24"/>
      <w:szCs w:val="24"/>
    </w:rPr>
  </w:style>
  <w:style w:type="paragraph" w:styleId="ListParagraph">
    <w:name w:val="List Paragraph"/>
    <w:basedOn w:val="Normal"/>
    <w:uiPriority w:val="34"/>
    <w:qFormat/>
    <w:rsid w:val="006D089B"/>
    <w:pPr>
      <w:ind w:left="720"/>
      <w:contextualSpacing/>
    </w:pPr>
  </w:style>
  <w:style w:type="character" w:customStyle="1" w:styleId="Style1">
    <w:name w:val="Style1"/>
    <w:basedOn w:val="DefaultParagraphFont"/>
    <w:uiPriority w:val="99"/>
    <w:rsid w:val="006D089B"/>
    <w:rPr>
      <w:rFonts w:ascii="Arial" w:hAnsi="Arial"/>
      <w:b/>
      <w:color w:val="4F81BD" w:themeColor="accent1"/>
      <w:sz w:val="28"/>
    </w:rPr>
  </w:style>
  <w:style w:type="character" w:customStyle="1" w:styleId="Style2">
    <w:name w:val="Style2"/>
    <w:basedOn w:val="DefaultParagraphFont"/>
    <w:uiPriority w:val="1"/>
    <w:rsid w:val="006D089B"/>
    <w:rPr>
      <w:rFonts w:ascii="Arial" w:hAnsi="Arial"/>
      <w:color w:val="1F497D" w:themeColor="text2"/>
      <w:sz w:val="22"/>
    </w:rPr>
  </w:style>
  <w:style w:type="table" w:styleId="TableGrid">
    <w:name w:val="Table Grid"/>
    <w:basedOn w:val="TableNormal"/>
    <w:uiPriority w:val="59"/>
    <w:rsid w:val="006D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089B"/>
    <w:rPr>
      <w:rFonts w:ascii="Tahoma" w:hAnsi="Tahoma" w:cs="Tahoma"/>
      <w:sz w:val="16"/>
      <w:szCs w:val="16"/>
    </w:rPr>
  </w:style>
  <w:style w:type="character" w:customStyle="1" w:styleId="BalloonTextChar">
    <w:name w:val="Balloon Text Char"/>
    <w:basedOn w:val="DefaultParagraphFont"/>
    <w:link w:val="BalloonText"/>
    <w:uiPriority w:val="99"/>
    <w:semiHidden/>
    <w:rsid w:val="006D089B"/>
    <w:rPr>
      <w:rFonts w:ascii="Tahoma" w:eastAsia="Times New Roman" w:hAnsi="Tahoma" w:cs="Tahoma"/>
      <w:sz w:val="16"/>
      <w:szCs w:val="16"/>
    </w:rPr>
  </w:style>
  <w:style w:type="character" w:customStyle="1" w:styleId="st1">
    <w:name w:val="st1"/>
    <w:basedOn w:val="DefaultParagraphFont"/>
    <w:rsid w:val="006D089B"/>
  </w:style>
  <w:style w:type="character" w:styleId="Emphasis">
    <w:name w:val="Emphasis"/>
    <w:basedOn w:val="DefaultParagraphFont"/>
    <w:uiPriority w:val="20"/>
    <w:qFormat/>
    <w:rsid w:val="00760006"/>
    <w:rPr>
      <w:b/>
      <w:bCs/>
      <w:i w:val="0"/>
      <w:iCs w:val="0"/>
    </w:rPr>
  </w:style>
  <w:style w:type="character" w:styleId="PlaceholderText">
    <w:name w:val="Placeholder Text"/>
    <w:basedOn w:val="DefaultParagraphFont"/>
    <w:uiPriority w:val="99"/>
    <w:semiHidden/>
    <w:rsid w:val="00A223EF"/>
    <w:rPr>
      <w:color w:val="808080"/>
    </w:rPr>
  </w:style>
  <w:style w:type="character" w:styleId="Hyperlink">
    <w:name w:val="Hyperlink"/>
    <w:basedOn w:val="DefaultParagraphFont"/>
    <w:uiPriority w:val="99"/>
    <w:semiHidden/>
    <w:unhideWhenUsed/>
    <w:rsid w:val="00F4076B"/>
    <w:rPr>
      <w:color w:val="0000FF"/>
      <w:u w:val="single"/>
    </w:rPr>
  </w:style>
  <w:style w:type="character" w:customStyle="1" w:styleId="Heading1Char">
    <w:name w:val="Heading 1 Char"/>
    <w:basedOn w:val="DefaultParagraphFont"/>
    <w:link w:val="Heading1"/>
    <w:uiPriority w:val="9"/>
    <w:rsid w:val="000316F0"/>
    <w:rPr>
      <w:rFonts w:ascii="Arial" w:eastAsia="Times New Roman" w:hAnsi="Arial" w:cs="Arial"/>
      <w:b/>
      <w:bCs/>
      <w:kern w:val="32"/>
      <w:sz w:val="32"/>
      <w:szCs w:val="32"/>
    </w:rPr>
  </w:style>
  <w:style w:type="paragraph" w:styleId="BodyText">
    <w:name w:val="Body Text"/>
    <w:basedOn w:val="Normal"/>
    <w:link w:val="BodyTextChar"/>
    <w:uiPriority w:val="99"/>
    <w:rsid w:val="000316F0"/>
    <w:rPr>
      <w:rFonts w:ascii="Arial" w:hAnsi="Arial" w:cs="Arial"/>
      <w:sz w:val="22"/>
      <w:szCs w:val="22"/>
    </w:rPr>
  </w:style>
  <w:style w:type="character" w:customStyle="1" w:styleId="BodyTextChar">
    <w:name w:val="Body Text Char"/>
    <w:basedOn w:val="DefaultParagraphFont"/>
    <w:link w:val="BodyText"/>
    <w:uiPriority w:val="99"/>
    <w:rsid w:val="000316F0"/>
    <w:rPr>
      <w:rFonts w:ascii="Arial" w:eastAsia="Times New Roman" w:hAnsi="Arial" w:cs="Arial"/>
    </w:rPr>
  </w:style>
  <w:style w:type="character" w:styleId="CommentReference">
    <w:name w:val="annotation reference"/>
    <w:basedOn w:val="DefaultParagraphFont"/>
    <w:uiPriority w:val="99"/>
    <w:semiHidden/>
    <w:unhideWhenUsed/>
    <w:rsid w:val="000316F0"/>
    <w:rPr>
      <w:sz w:val="16"/>
      <w:szCs w:val="16"/>
    </w:rPr>
  </w:style>
  <w:style w:type="paragraph" w:styleId="CommentText">
    <w:name w:val="annotation text"/>
    <w:basedOn w:val="Normal"/>
    <w:link w:val="CommentTextChar"/>
    <w:uiPriority w:val="99"/>
    <w:semiHidden/>
    <w:unhideWhenUsed/>
    <w:rsid w:val="000316F0"/>
    <w:rPr>
      <w:sz w:val="20"/>
      <w:szCs w:val="20"/>
    </w:rPr>
  </w:style>
  <w:style w:type="character" w:customStyle="1" w:styleId="CommentTextChar">
    <w:name w:val="Comment Text Char"/>
    <w:basedOn w:val="DefaultParagraphFont"/>
    <w:link w:val="CommentText"/>
    <w:uiPriority w:val="99"/>
    <w:semiHidden/>
    <w:rsid w:val="000316F0"/>
    <w:rPr>
      <w:rFonts w:ascii="Times New Roman" w:eastAsia="Times New Roman" w:hAnsi="Times New Roman" w:cs="Times New Roman"/>
      <w:sz w:val="20"/>
      <w:szCs w:val="20"/>
    </w:rPr>
  </w:style>
  <w:style w:type="paragraph" w:customStyle="1" w:styleId="Default">
    <w:name w:val="Default"/>
    <w:rsid w:val="002D2E2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5B1A85"/>
    <w:rPr>
      <w:b/>
      <w:bCs/>
    </w:rPr>
  </w:style>
  <w:style w:type="character" w:customStyle="1" w:styleId="CommentSubjectChar">
    <w:name w:val="Comment Subject Char"/>
    <w:basedOn w:val="CommentTextChar"/>
    <w:link w:val="CommentSubject"/>
    <w:uiPriority w:val="99"/>
    <w:semiHidden/>
    <w:rsid w:val="005B1A85"/>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BE0782"/>
    <w:rPr>
      <w:rFonts w:ascii="Tahoma" w:hAnsi="Tahoma" w:cs="Tahoma"/>
      <w:sz w:val="16"/>
      <w:szCs w:val="16"/>
    </w:rPr>
  </w:style>
  <w:style w:type="character" w:customStyle="1" w:styleId="DocumentMapChar">
    <w:name w:val="Document Map Char"/>
    <w:basedOn w:val="DefaultParagraphFont"/>
    <w:link w:val="DocumentMap"/>
    <w:uiPriority w:val="99"/>
    <w:semiHidden/>
    <w:rsid w:val="00BE07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292">
      <w:bodyDiv w:val="1"/>
      <w:marLeft w:val="0"/>
      <w:marRight w:val="0"/>
      <w:marTop w:val="0"/>
      <w:marBottom w:val="0"/>
      <w:divBdr>
        <w:top w:val="none" w:sz="0" w:space="0" w:color="auto"/>
        <w:left w:val="none" w:sz="0" w:space="0" w:color="auto"/>
        <w:bottom w:val="none" w:sz="0" w:space="0" w:color="auto"/>
        <w:right w:val="none" w:sz="0" w:space="0" w:color="auto"/>
      </w:divBdr>
    </w:div>
    <w:div w:id="1570530858">
      <w:bodyDiv w:val="1"/>
      <w:marLeft w:val="0"/>
      <w:marRight w:val="0"/>
      <w:marTop w:val="0"/>
      <w:marBottom w:val="0"/>
      <w:divBdr>
        <w:top w:val="none" w:sz="0" w:space="0" w:color="auto"/>
        <w:left w:val="none" w:sz="0" w:space="0" w:color="auto"/>
        <w:bottom w:val="none" w:sz="0" w:space="0" w:color="auto"/>
        <w:right w:val="none" w:sz="0" w:space="0" w:color="auto"/>
      </w:divBdr>
    </w:div>
    <w:div w:id="15726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insert brand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A9965-521C-45AE-89D4-A9B1BC4A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insert generic name of drug</dc:creator>
  <cp:lastModifiedBy>Claire McAuslane</cp:lastModifiedBy>
  <cp:revision>1</cp:revision>
  <cp:lastPrinted>2018-02-15T11:48:00Z</cp:lastPrinted>
  <dcterms:created xsi:type="dcterms:W3CDTF">2019-02-22T16:09:00Z</dcterms:created>
  <dcterms:modified xsi:type="dcterms:W3CDTF">2019-02-22T16:09:00Z</dcterms:modified>
</cp:coreProperties>
</file>